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775E" w14:textId="77777777" w:rsidR="00FB616C" w:rsidRDefault="00A52041" w:rsidP="00FB616C">
      <w:pPr>
        <w:pStyle w:val="Default"/>
        <w:jc w:val="center"/>
        <w:rPr>
          <w:b/>
          <w:bCs/>
        </w:rPr>
      </w:pPr>
      <w:r w:rsidRPr="00630FF6">
        <w:rPr>
          <w:b/>
          <w:bCs/>
        </w:rPr>
        <w:t>REQUEST FOR PROPOSALS FOR ENGINEERING SERVICES</w:t>
      </w:r>
    </w:p>
    <w:p w14:paraId="3C12449D" w14:textId="77777777" w:rsidR="008020F9" w:rsidRPr="00630FF6" w:rsidRDefault="008020F9" w:rsidP="00FB616C">
      <w:pPr>
        <w:pStyle w:val="Default"/>
        <w:jc w:val="center"/>
        <w:rPr>
          <w:b/>
          <w:bCs/>
        </w:rPr>
      </w:pPr>
      <w:r>
        <w:rPr>
          <w14:ligatures w14:val="none"/>
        </w:rPr>
        <w:t xml:space="preserve">15th Avenue ARPA Water, </w:t>
      </w:r>
      <w:proofErr w:type="gramStart"/>
      <w:r>
        <w:rPr>
          <w14:ligatures w14:val="none"/>
        </w:rPr>
        <w:t>Sewer</w:t>
      </w:r>
      <w:proofErr w:type="gramEnd"/>
      <w:r>
        <w:rPr>
          <w14:ligatures w14:val="none"/>
        </w:rPr>
        <w:t xml:space="preserve"> and Stormwater Improvements</w:t>
      </w:r>
    </w:p>
    <w:p w14:paraId="23DF115B" w14:textId="77777777" w:rsidR="00A52041" w:rsidRPr="00630FF6" w:rsidRDefault="00FB616C" w:rsidP="009D600C">
      <w:pPr>
        <w:pStyle w:val="Default"/>
        <w:jc w:val="center"/>
      </w:pPr>
      <w:r w:rsidRPr="00630FF6">
        <w:t>Mississippi Municipality and County Water Infrastructure Grant</w:t>
      </w:r>
    </w:p>
    <w:p w14:paraId="3FA98D20" w14:textId="77777777" w:rsidR="00A52041" w:rsidRPr="00630FF6" w:rsidRDefault="00A52041" w:rsidP="00A52041">
      <w:pPr>
        <w:pStyle w:val="Default"/>
      </w:pPr>
    </w:p>
    <w:p w14:paraId="6697DFE3" w14:textId="77777777" w:rsidR="00BD7E92" w:rsidRDefault="00A52041" w:rsidP="00B00E5D">
      <w:pPr>
        <w:pStyle w:val="Default"/>
        <w:ind w:firstLine="720"/>
      </w:pPr>
      <w:r w:rsidRPr="00A52041">
        <w:t xml:space="preserve">The </w:t>
      </w:r>
      <w:r>
        <w:t>City of Laurel</w:t>
      </w:r>
      <w:r w:rsidRPr="00A52041">
        <w:t xml:space="preserve"> (OWNER) requests proposals from qualified firms or individuals to provide engineering services on an as needed basis for a project </w:t>
      </w:r>
      <w:r w:rsidR="00FB616C">
        <w:t>titled “</w:t>
      </w:r>
      <w:r w:rsidR="009322C5">
        <w:t>15</w:t>
      </w:r>
      <w:r w:rsidR="009322C5" w:rsidRPr="009322C5">
        <w:rPr>
          <w:vertAlign w:val="superscript"/>
        </w:rPr>
        <w:t>th</w:t>
      </w:r>
      <w:r w:rsidR="009322C5">
        <w:t xml:space="preserve"> </w:t>
      </w:r>
      <w:r w:rsidR="00FB616C">
        <w:t xml:space="preserve">Avenue ARPA Water, Sewer and Stormwater Improvements” </w:t>
      </w:r>
      <w:r w:rsidRPr="00A52041">
        <w:t>funded by the Mississippi</w:t>
      </w:r>
      <w:r>
        <w:t xml:space="preserve"> Municipality and County Water Infrastructure Grant Program. </w:t>
      </w:r>
      <w:r w:rsidRPr="00A52041">
        <w:t xml:space="preserve">You are invited to submit five (5) copies of a proposal, in accordance with this request, by mail or hand-delivered to: </w:t>
      </w:r>
      <w:r>
        <w:t>City Clerk of the City of Laurel, 401 N. 5</w:t>
      </w:r>
      <w:r w:rsidRPr="00A52041">
        <w:rPr>
          <w:vertAlign w:val="superscript"/>
        </w:rPr>
        <w:t>th</w:t>
      </w:r>
      <w:r>
        <w:t xml:space="preserve"> Avenue, Laurel, MS  39440, (PH: 601-428-6404) </w:t>
      </w:r>
      <w:r w:rsidRPr="00A52041">
        <w:t xml:space="preserve">no later than </w:t>
      </w:r>
      <w:r w:rsidR="00FA4DF0">
        <w:t>10:00 AM, Friday, July 7, 2023</w:t>
      </w:r>
      <w:r w:rsidRPr="00A52041">
        <w:t xml:space="preserve">. 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6B74EA71" w14:textId="77777777" w:rsidR="00B00E5D" w:rsidRPr="00A52041" w:rsidRDefault="00A52041" w:rsidP="00B00E5D">
      <w:pPr>
        <w:pStyle w:val="Default"/>
        <w:ind w:firstLine="720"/>
      </w:pPr>
      <w:r w:rsidRPr="00A52041">
        <w:t>The OWNER is an Equal Opportunity Employer. The OWNER encourages Minority</w:t>
      </w:r>
      <w:r w:rsidR="00B00E5D">
        <w:t xml:space="preserve"> </w:t>
      </w:r>
      <w:r w:rsidRPr="00A52041">
        <w:t xml:space="preserve">owned Business Enterprises (MBEs) and Women-owned Business Enterprises (WBEs) to submit proposals. </w:t>
      </w:r>
      <w:r w:rsidR="000E1C77">
        <w:t>P</w:t>
      </w:r>
      <w:r w:rsidR="00BD7E92">
        <w:t xml:space="preserve">rovisions of </w:t>
      </w:r>
      <w:r w:rsidR="00B00E5D">
        <w:t xml:space="preserve">2 CFR </w:t>
      </w:r>
      <w:r w:rsidR="00BD7E92">
        <w:t xml:space="preserve">200.317-200.327 </w:t>
      </w:r>
      <w:r w:rsidRPr="00A52041">
        <w:t xml:space="preserve">apply to the </w:t>
      </w:r>
      <w:r w:rsidR="00081F62">
        <w:t xml:space="preserve">MCWI </w:t>
      </w:r>
      <w:r w:rsidRPr="00A52041">
        <w:t>grant award</w:t>
      </w:r>
      <w:r w:rsidR="00B00E5D">
        <w:t>.</w:t>
      </w:r>
    </w:p>
    <w:p w14:paraId="7F52EF3A" w14:textId="77777777" w:rsidR="00A52041" w:rsidRPr="00A52041" w:rsidRDefault="00A52041" w:rsidP="00BD7E92">
      <w:pPr>
        <w:pStyle w:val="Default"/>
      </w:pPr>
      <w:r w:rsidRPr="00A52041">
        <w:t xml:space="preserve"> </w:t>
      </w:r>
      <w:r w:rsidR="00BD7E92">
        <w:tab/>
      </w:r>
      <w:r w:rsidRPr="00A52041">
        <w:t xml:space="preserve">All proposals must be submitted in a sealed envelope and marked with the following language: “Proposal for Engineering Services for </w:t>
      </w:r>
      <w:r w:rsidR="00FB616C">
        <w:t xml:space="preserve">MCWI Grant Project </w:t>
      </w:r>
      <w:r w:rsidR="00BD7E92">
        <w:t xml:space="preserve">COL </w:t>
      </w:r>
      <w:r w:rsidR="009322C5">
        <w:t>15</w:t>
      </w:r>
      <w:r w:rsidR="009322C5" w:rsidRPr="009322C5">
        <w:rPr>
          <w:vertAlign w:val="superscript"/>
        </w:rPr>
        <w:t>th</w:t>
      </w:r>
      <w:r w:rsidR="009322C5">
        <w:t xml:space="preserve"> </w:t>
      </w:r>
      <w:r w:rsidR="00FB616C">
        <w:t>Avenue ARPA Water, Sewer and Stormwater Improvements</w:t>
      </w:r>
      <w:r w:rsidRPr="00A52041">
        <w:t xml:space="preserve">.” Proposals will be evaluated on the following factors: Qualifications (40 points), Experience (40 points), and Project Knowledge (20 Points). To be evaluated properly, the following must be addressed in detail: </w:t>
      </w:r>
    </w:p>
    <w:p w14:paraId="2BB07FC7" w14:textId="77777777" w:rsidR="00A52041" w:rsidRPr="00A52041" w:rsidRDefault="00A52041" w:rsidP="00A52041">
      <w:pPr>
        <w:pStyle w:val="Default"/>
      </w:pPr>
      <w:r w:rsidRPr="00A52041">
        <w:t xml:space="preserve">• </w:t>
      </w:r>
      <w:r w:rsidRPr="00A52041">
        <w:rPr>
          <w:b/>
          <w:bCs/>
        </w:rPr>
        <w:t xml:space="preserve">Qualifications </w:t>
      </w:r>
      <w:r w:rsidRPr="00A52041">
        <w:t xml:space="preserve">–The qualifications of the firm and persons assigned to the </w:t>
      </w:r>
      <w:proofErr w:type="gramStart"/>
      <w:r w:rsidRPr="00A52041">
        <w:t>project;</w:t>
      </w:r>
      <w:proofErr w:type="gramEnd"/>
      <w:r w:rsidRPr="00A52041">
        <w:t xml:space="preserve"> </w:t>
      </w:r>
    </w:p>
    <w:p w14:paraId="2D22CAF0" w14:textId="77777777" w:rsidR="00A52041" w:rsidRPr="00A52041" w:rsidRDefault="00A52041" w:rsidP="00FB616C">
      <w:pPr>
        <w:pStyle w:val="Default"/>
        <w:rPr>
          <w:rFonts w:ascii="Symbol" w:hAnsi="Symbol" w:cs="Symbol"/>
        </w:rPr>
      </w:pPr>
      <w:r w:rsidRPr="00A52041">
        <w:t xml:space="preserve">• </w:t>
      </w:r>
      <w:r w:rsidRPr="00A52041">
        <w:rPr>
          <w:b/>
          <w:bCs/>
        </w:rPr>
        <w:t xml:space="preserve">Experience </w:t>
      </w:r>
      <w:r w:rsidRPr="00A52041">
        <w:t xml:space="preserve">– The firm’s experience and the projects previously undertaken, the project activities, and the status of the </w:t>
      </w:r>
      <w:proofErr w:type="gramStart"/>
      <w:r w:rsidRPr="00A52041">
        <w:t>projects;</w:t>
      </w:r>
      <w:proofErr w:type="gramEnd"/>
      <w:r w:rsidRPr="00A52041">
        <w:t xml:space="preserve"> </w:t>
      </w:r>
    </w:p>
    <w:p w14:paraId="2AD02444" w14:textId="77777777" w:rsidR="00A52041" w:rsidRDefault="00A52041" w:rsidP="00A52041">
      <w:pPr>
        <w:autoSpaceDE w:val="0"/>
        <w:autoSpaceDN w:val="0"/>
        <w:adjustRightInd w:val="0"/>
        <w:spacing w:after="0" w:line="240" w:lineRule="auto"/>
        <w:rPr>
          <w:rFonts w:cstheme="minorHAnsi"/>
          <w:color w:val="000000"/>
          <w:kern w:val="0"/>
          <w:sz w:val="24"/>
          <w:szCs w:val="24"/>
        </w:rPr>
      </w:pPr>
      <w:r w:rsidRPr="00A52041">
        <w:rPr>
          <w:rFonts w:cstheme="minorHAnsi"/>
          <w:color w:val="000000"/>
          <w:kern w:val="0"/>
          <w:sz w:val="24"/>
          <w:szCs w:val="24"/>
        </w:rPr>
        <w:t xml:space="preserve">• </w:t>
      </w:r>
      <w:r w:rsidRPr="00A52041">
        <w:rPr>
          <w:rFonts w:cstheme="minorHAnsi"/>
          <w:b/>
          <w:bCs/>
          <w:color w:val="000000"/>
          <w:kern w:val="0"/>
          <w:sz w:val="24"/>
          <w:szCs w:val="24"/>
        </w:rPr>
        <w:t xml:space="preserve">Project Knowledge </w:t>
      </w:r>
      <w:r w:rsidRPr="00A52041">
        <w:rPr>
          <w:rFonts w:cstheme="minorHAnsi"/>
          <w:color w:val="000000"/>
          <w:kern w:val="0"/>
          <w:sz w:val="24"/>
          <w:szCs w:val="24"/>
        </w:rPr>
        <w:t xml:space="preserve">– Familiarity with the OWNER’s infrastructure and regulatory requirements of similar funding programs </w:t>
      </w:r>
    </w:p>
    <w:p w14:paraId="0E0C1EB2" w14:textId="77777777" w:rsidR="00A52041" w:rsidRDefault="00A52041" w:rsidP="00FA4DF0">
      <w:pPr>
        <w:autoSpaceDE w:val="0"/>
        <w:autoSpaceDN w:val="0"/>
        <w:adjustRightInd w:val="0"/>
        <w:spacing w:after="0" w:line="240" w:lineRule="auto"/>
        <w:ind w:firstLine="720"/>
        <w:rPr>
          <w:rFonts w:cstheme="minorHAnsi"/>
          <w:color w:val="000000"/>
          <w:kern w:val="0"/>
          <w:sz w:val="24"/>
          <w:szCs w:val="24"/>
        </w:rPr>
      </w:pPr>
      <w:r w:rsidRPr="00A52041">
        <w:rPr>
          <w:rFonts w:cstheme="minorHAnsi"/>
          <w:color w:val="000000"/>
          <w:kern w:val="0"/>
          <w:sz w:val="24"/>
          <w:szCs w:val="24"/>
        </w:rP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02024BEA" w14:textId="77777777" w:rsidR="00A52041" w:rsidRPr="00A52041" w:rsidRDefault="00A52041" w:rsidP="00A52041">
      <w:pPr>
        <w:autoSpaceDE w:val="0"/>
        <w:autoSpaceDN w:val="0"/>
        <w:adjustRightInd w:val="0"/>
        <w:spacing w:after="0" w:line="240" w:lineRule="auto"/>
        <w:rPr>
          <w:rFonts w:cstheme="minorHAnsi"/>
          <w:color w:val="000000"/>
          <w:kern w:val="0"/>
          <w:sz w:val="24"/>
          <w:szCs w:val="24"/>
        </w:rPr>
      </w:pPr>
    </w:p>
    <w:p w14:paraId="2D26FACB" w14:textId="77777777" w:rsidR="003B3A46" w:rsidRDefault="003B3A46" w:rsidP="005938BD">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 xml:space="preserve">Please publish in the Legals section of the newspaper on </w:t>
      </w:r>
      <w:r w:rsidR="005938BD">
        <w:rPr>
          <w:rFonts w:cstheme="minorHAnsi"/>
          <w:color w:val="000000"/>
          <w:kern w:val="0"/>
          <w:sz w:val="24"/>
          <w:szCs w:val="24"/>
        </w:rPr>
        <w:t xml:space="preserve">June 8, </w:t>
      </w:r>
      <w:proofErr w:type="gramStart"/>
      <w:r w:rsidR="005938BD">
        <w:rPr>
          <w:rFonts w:cstheme="minorHAnsi"/>
          <w:color w:val="000000"/>
          <w:kern w:val="0"/>
          <w:sz w:val="24"/>
          <w:szCs w:val="24"/>
        </w:rPr>
        <w:t>2023</w:t>
      </w:r>
      <w:proofErr w:type="gramEnd"/>
      <w:r>
        <w:rPr>
          <w:rFonts w:cstheme="minorHAnsi"/>
          <w:color w:val="000000"/>
          <w:kern w:val="0"/>
          <w:sz w:val="24"/>
          <w:szCs w:val="24"/>
        </w:rPr>
        <w:t xml:space="preserve"> and </w:t>
      </w:r>
      <w:r w:rsidR="005938BD">
        <w:rPr>
          <w:rFonts w:cstheme="minorHAnsi"/>
          <w:color w:val="000000"/>
          <w:kern w:val="0"/>
          <w:sz w:val="24"/>
          <w:szCs w:val="24"/>
        </w:rPr>
        <w:t>June 15, 2023</w:t>
      </w:r>
    </w:p>
    <w:sectPr w:rsidR="003B3A46" w:rsidSect="000E1C77">
      <w:pgSz w:w="12240" w:h="15840"/>
      <w:pgMar w:top="100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41"/>
    <w:rsid w:val="00081F62"/>
    <w:rsid w:val="000E1C77"/>
    <w:rsid w:val="001C53F9"/>
    <w:rsid w:val="003B3A46"/>
    <w:rsid w:val="005938BD"/>
    <w:rsid w:val="005F278C"/>
    <w:rsid w:val="00630FF6"/>
    <w:rsid w:val="006F2A5D"/>
    <w:rsid w:val="008020F9"/>
    <w:rsid w:val="009322C5"/>
    <w:rsid w:val="009D600C"/>
    <w:rsid w:val="00A52041"/>
    <w:rsid w:val="00B00E5D"/>
    <w:rsid w:val="00BD7E92"/>
    <w:rsid w:val="00F9031A"/>
    <w:rsid w:val="00FA4DF0"/>
    <w:rsid w:val="00F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F0EC"/>
  <w15:chartTrackingRefBased/>
  <w15:docId w15:val="{E5484AA3-412E-45F9-9993-0C2379C7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04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Laurel</dc:creator>
  <cp:keywords/>
  <dc:description/>
  <cp:lastModifiedBy>Cacynthia Patterson</cp:lastModifiedBy>
  <cp:revision>2</cp:revision>
  <dcterms:created xsi:type="dcterms:W3CDTF">2023-06-06T20:55:00Z</dcterms:created>
  <dcterms:modified xsi:type="dcterms:W3CDTF">2023-06-06T20:55:00Z</dcterms:modified>
</cp:coreProperties>
</file>