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F426" w14:textId="77777777" w:rsidR="00DA0A20" w:rsidRPr="0025641E" w:rsidRDefault="00DA0A20" w:rsidP="00DA0A20">
      <w:pPr>
        <w:ind w:hanging="720"/>
        <w:jc w:val="center"/>
        <w:rPr>
          <w:rFonts w:ascii="Arial" w:hAnsi="Arial" w:cs="Arial"/>
          <w:b/>
        </w:rPr>
      </w:pPr>
      <w:r w:rsidRPr="0025641E">
        <w:rPr>
          <w:rFonts w:ascii="Arial" w:hAnsi="Arial" w:cs="Arial"/>
          <w:b/>
        </w:rPr>
        <w:t>Advertisement for Bids</w:t>
      </w:r>
    </w:p>
    <w:p w14:paraId="19052455" w14:textId="183FD2DF" w:rsidR="00DA0A20" w:rsidRPr="0025641E" w:rsidRDefault="00DA0A20" w:rsidP="00DA0A20">
      <w:pPr>
        <w:rPr>
          <w:rFonts w:ascii="Arial" w:hAnsi="Arial" w:cs="Arial"/>
        </w:rPr>
      </w:pPr>
      <w:bookmarkStart w:id="0" w:name="_Hlk148945972"/>
      <w:r w:rsidRPr="0025641E">
        <w:rPr>
          <w:rFonts w:ascii="Arial" w:hAnsi="Arial" w:cs="Arial"/>
        </w:rPr>
        <w:t xml:space="preserve">Sealed Bids for </w:t>
      </w:r>
      <w:r w:rsidR="000136BB">
        <w:rPr>
          <w:rFonts w:ascii="Arial" w:hAnsi="Arial" w:cs="Arial"/>
        </w:rPr>
        <w:t>Contract No. 3 - Booster Station and Plant Rehabilitation</w:t>
      </w:r>
      <w:r w:rsidRPr="0025641E">
        <w:rPr>
          <w:rFonts w:ascii="Arial" w:hAnsi="Arial" w:cs="Arial"/>
        </w:rPr>
        <w:t xml:space="preserve"> will be received by </w:t>
      </w:r>
      <w:r w:rsidRPr="0025641E">
        <w:rPr>
          <w:rFonts w:ascii="Arial" w:hAnsi="Arial" w:cs="Arial"/>
          <w:b/>
        </w:rPr>
        <w:t xml:space="preserve">Arlington Community Water Association </w:t>
      </w:r>
      <w:r w:rsidRPr="0025641E">
        <w:rPr>
          <w:rFonts w:ascii="Arial" w:hAnsi="Arial" w:cs="Arial"/>
        </w:rPr>
        <w:t>herein called the “Owner”,</w:t>
      </w:r>
      <w:r w:rsidRPr="0025641E">
        <w:rPr>
          <w:rFonts w:ascii="Arial" w:hAnsi="Arial" w:cs="Arial"/>
          <w:b/>
        </w:rPr>
        <w:t xml:space="preserve"> </w:t>
      </w:r>
      <w:r w:rsidRPr="0025641E">
        <w:rPr>
          <w:rFonts w:ascii="Arial" w:hAnsi="Arial" w:cs="Arial"/>
        </w:rPr>
        <w:t xml:space="preserve">at the Office of </w:t>
      </w:r>
      <w:proofErr w:type="spellStart"/>
      <w:r w:rsidRPr="0025641E">
        <w:rPr>
          <w:rFonts w:ascii="Arial" w:hAnsi="Arial" w:cs="Arial"/>
        </w:rPr>
        <w:t>Clearpoint</w:t>
      </w:r>
      <w:proofErr w:type="spellEnd"/>
      <w:r w:rsidRPr="0025641E">
        <w:rPr>
          <w:rFonts w:ascii="Arial" w:hAnsi="Arial" w:cs="Arial"/>
        </w:rPr>
        <w:t xml:space="preserve"> Consulting Engineers located at 6652 U.S. Highway 98, Hattiesburg, MS  39402</w:t>
      </w:r>
      <w:r w:rsidRPr="0025641E">
        <w:rPr>
          <w:rFonts w:ascii="Arial" w:hAnsi="Arial" w:cs="Arial"/>
          <w:b/>
        </w:rPr>
        <w:t xml:space="preserve"> </w:t>
      </w:r>
      <w:bookmarkEnd w:id="0"/>
      <w:r w:rsidRPr="0025641E">
        <w:rPr>
          <w:rFonts w:ascii="Arial" w:hAnsi="Arial" w:cs="Arial"/>
        </w:rPr>
        <w:t xml:space="preserve">until </w:t>
      </w:r>
      <w:r>
        <w:rPr>
          <w:rFonts w:ascii="Arial" w:hAnsi="Arial" w:cs="Arial"/>
          <w:u w:val="single"/>
        </w:rPr>
        <w:t>10:</w:t>
      </w:r>
      <w:r w:rsidR="000136BB">
        <w:rPr>
          <w:rFonts w:ascii="Arial" w:hAnsi="Arial" w:cs="Arial"/>
          <w:u w:val="single"/>
        </w:rPr>
        <w:t>3</w:t>
      </w:r>
      <w:r>
        <w:rPr>
          <w:rFonts w:ascii="Arial" w:hAnsi="Arial" w:cs="Arial"/>
          <w:u w:val="single"/>
        </w:rPr>
        <w:t xml:space="preserve">0 </w:t>
      </w:r>
      <w:r w:rsidRPr="00F94068">
        <w:rPr>
          <w:rFonts w:ascii="Arial" w:hAnsi="Arial" w:cs="Arial"/>
        </w:rPr>
        <w:t>AM</w:t>
      </w:r>
      <w:r w:rsidRPr="0025641E">
        <w:rPr>
          <w:rFonts w:ascii="Arial" w:hAnsi="Arial" w:cs="Arial"/>
        </w:rPr>
        <w:t>, (Local Time) on</w:t>
      </w:r>
      <w:r>
        <w:rPr>
          <w:rFonts w:ascii="Arial" w:hAnsi="Arial" w:cs="Arial"/>
        </w:rPr>
        <w:t xml:space="preserve"> </w:t>
      </w:r>
      <w:r w:rsidR="000136BB">
        <w:rPr>
          <w:rFonts w:ascii="Arial" w:hAnsi="Arial" w:cs="Arial"/>
          <w:u w:val="single"/>
        </w:rPr>
        <w:t>April 26</w:t>
      </w:r>
      <w:r>
        <w:rPr>
          <w:rFonts w:ascii="Arial" w:hAnsi="Arial" w:cs="Arial"/>
          <w:u w:val="single"/>
        </w:rPr>
        <w:t>, 2024</w:t>
      </w:r>
      <w:r w:rsidRPr="0025641E">
        <w:rPr>
          <w:rFonts w:ascii="Arial" w:hAnsi="Arial" w:cs="Arial"/>
        </w:rPr>
        <w:t>, and then at said office publicly opened and read aloud.</w:t>
      </w:r>
    </w:p>
    <w:p w14:paraId="754F9223" w14:textId="77777777" w:rsidR="00DA0A20" w:rsidRPr="0025641E" w:rsidRDefault="00DA0A20" w:rsidP="00DA0A20">
      <w:pPr>
        <w:rPr>
          <w:rFonts w:ascii="Arial" w:hAnsi="Arial" w:cs="Arial"/>
        </w:rPr>
      </w:pPr>
      <w:r w:rsidRPr="0025641E">
        <w:rPr>
          <w:rFonts w:ascii="Arial" w:hAnsi="Arial" w:cs="Arial"/>
        </w:rPr>
        <w:t>The Plans, Specifications, and Contract Documents may be examined at the following locations:</w:t>
      </w:r>
    </w:p>
    <w:p w14:paraId="08A650F0" w14:textId="77777777" w:rsidR="00DA0A20" w:rsidRPr="0025641E" w:rsidRDefault="00DA0A20" w:rsidP="00DA0A20">
      <w:pPr>
        <w:numPr>
          <w:ilvl w:val="0"/>
          <w:numId w:val="1"/>
        </w:numPr>
        <w:spacing w:after="0" w:line="240" w:lineRule="auto"/>
        <w:ind w:left="360"/>
        <w:rPr>
          <w:rFonts w:ascii="Arial" w:hAnsi="Arial" w:cs="Arial"/>
        </w:rPr>
      </w:pPr>
      <w:r w:rsidRPr="0025641E">
        <w:rPr>
          <w:rFonts w:ascii="Arial" w:hAnsi="Arial" w:cs="Arial"/>
        </w:rPr>
        <w:t>Arlington Community Water Association, 47 Arlington Loop, Beaumont, MS 39423, 601-784-2055</w:t>
      </w:r>
    </w:p>
    <w:p w14:paraId="6F7BC35A" w14:textId="77777777" w:rsidR="00DA0A20" w:rsidRPr="0025641E" w:rsidRDefault="00DA0A20" w:rsidP="00DA0A20">
      <w:pPr>
        <w:numPr>
          <w:ilvl w:val="0"/>
          <w:numId w:val="1"/>
        </w:numPr>
        <w:spacing w:after="0" w:line="240" w:lineRule="auto"/>
        <w:ind w:left="360"/>
        <w:rPr>
          <w:rFonts w:ascii="Arial" w:hAnsi="Arial" w:cs="Arial"/>
        </w:rPr>
      </w:pPr>
      <w:proofErr w:type="spellStart"/>
      <w:r w:rsidRPr="0025641E">
        <w:rPr>
          <w:rFonts w:ascii="Arial" w:hAnsi="Arial" w:cs="Arial"/>
        </w:rPr>
        <w:t>Clearpoint</w:t>
      </w:r>
      <w:proofErr w:type="spellEnd"/>
      <w:r w:rsidRPr="0025641E">
        <w:rPr>
          <w:rFonts w:ascii="Arial" w:hAnsi="Arial" w:cs="Arial"/>
        </w:rPr>
        <w:t xml:space="preserve"> Consulting Engineers, P. A., 6652 U.S. Highway 98, Hattiesburg, MS 39402, 601-261-2609.</w:t>
      </w:r>
    </w:p>
    <w:p w14:paraId="7A024E6D" w14:textId="77777777" w:rsidR="00DA0A20" w:rsidRPr="0025641E" w:rsidRDefault="00DA0A20" w:rsidP="00DA0A20">
      <w:pPr>
        <w:spacing w:after="0"/>
        <w:rPr>
          <w:rFonts w:ascii="Arial" w:hAnsi="Arial" w:cs="Arial"/>
          <w:b/>
        </w:rPr>
      </w:pPr>
    </w:p>
    <w:p w14:paraId="458799D1" w14:textId="77777777" w:rsidR="00DA0A20" w:rsidRPr="0025641E" w:rsidRDefault="00DA0A20" w:rsidP="00DA0A20">
      <w:pPr>
        <w:widowControl w:val="0"/>
        <w:autoSpaceDE w:val="0"/>
        <w:autoSpaceDN w:val="0"/>
        <w:adjustRightInd w:val="0"/>
        <w:spacing w:after="0"/>
        <w:rPr>
          <w:rFonts w:ascii="Arial" w:hAnsi="Arial" w:cs="Arial"/>
        </w:rPr>
      </w:pPr>
      <w:r w:rsidRPr="0025641E">
        <w:rPr>
          <w:rFonts w:ascii="Arial" w:hAnsi="Arial" w:cs="Arial"/>
        </w:rPr>
        <w:t>The Bid Schedule may be examined at the following locations:</w:t>
      </w:r>
    </w:p>
    <w:p w14:paraId="7E24C841" w14:textId="77777777" w:rsidR="00DA0A20" w:rsidRPr="0025641E" w:rsidRDefault="00DA0A20" w:rsidP="00DA0A20">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Procurement Technical Assistance Program (MPTAP)</w:t>
      </w:r>
    </w:p>
    <w:p w14:paraId="642363F1" w14:textId="77777777" w:rsidR="00DA0A20" w:rsidRPr="0025641E" w:rsidRDefault="00DA0A20" w:rsidP="00DA0A20">
      <w:pPr>
        <w:widowControl w:val="0"/>
        <w:autoSpaceDE w:val="0"/>
        <w:autoSpaceDN w:val="0"/>
        <w:adjustRightInd w:val="0"/>
        <w:spacing w:after="0"/>
        <w:ind w:left="360"/>
        <w:rPr>
          <w:rFonts w:ascii="Arial" w:hAnsi="Arial" w:cs="Arial"/>
        </w:rPr>
      </w:pPr>
      <w:r w:rsidRPr="0025641E">
        <w:rPr>
          <w:rFonts w:ascii="Arial" w:hAnsi="Arial" w:cs="Arial"/>
        </w:rPr>
        <w:t>Mississippi Development Authority, Minority &amp; Small Business Development</w:t>
      </w:r>
    </w:p>
    <w:p w14:paraId="3CBDF7FB" w14:textId="77777777" w:rsidR="00DA0A20" w:rsidRPr="0025641E" w:rsidRDefault="00DA0A20" w:rsidP="00DA0A20">
      <w:pPr>
        <w:widowControl w:val="0"/>
        <w:autoSpaceDE w:val="0"/>
        <w:autoSpaceDN w:val="0"/>
        <w:adjustRightInd w:val="0"/>
        <w:spacing w:after="0"/>
        <w:ind w:left="360"/>
        <w:rPr>
          <w:rFonts w:ascii="Arial" w:hAnsi="Arial" w:cs="Arial"/>
        </w:rPr>
      </w:pPr>
      <w:r w:rsidRPr="0025641E">
        <w:rPr>
          <w:rFonts w:ascii="Arial" w:hAnsi="Arial" w:cs="Arial"/>
        </w:rPr>
        <w:t>Woolfolk Building, 501 North West Street, Suite B 01</w:t>
      </w:r>
    </w:p>
    <w:p w14:paraId="5EDF3372" w14:textId="77777777" w:rsidR="00DA0A20" w:rsidRPr="0025641E" w:rsidRDefault="00DA0A20" w:rsidP="00DA0A20">
      <w:pPr>
        <w:widowControl w:val="0"/>
        <w:autoSpaceDE w:val="0"/>
        <w:autoSpaceDN w:val="0"/>
        <w:adjustRightInd w:val="0"/>
        <w:spacing w:after="0"/>
        <w:ind w:left="360"/>
        <w:rPr>
          <w:rFonts w:ascii="Arial" w:hAnsi="Arial" w:cs="Arial"/>
        </w:rPr>
      </w:pPr>
      <w:r w:rsidRPr="0025641E">
        <w:rPr>
          <w:rFonts w:ascii="Arial" w:hAnsi="Arial" w:cs="Arial"/>
        </w:rPr>
        <w:t>Jackson, MS  39201</w:t>
      </w:r>
    </w:p>
    <w:p w14:paraId="33C57F65" w14:textId="77777777" w:rsidR="00DA0A20" w:rsidRPr="0025641E" w:rsidRDefault="00DA0A20" w:rsidP="00DA0A20">
      <w:pPr>
        <w:widowControl w:val="0"/>
        <w:autoSpaceDE w:val="0"/>
        <w:autoSpaceDN w:val="0"/>
        <w:adjustRightInd w:val="0"/>
        <w:ind w:left="360"/>
        <w:rPr>
          <w:rFonts w:ascii="Arial" w:hAnsi="Arial" w:cs="Arial"/>
        </w:rPr>
      </w:pPr>
      <w:r w:rsidRPr="0025641E">
        <w:rPr>
          <w:rFonts w:ascii="Arial" w:hAnsi="Arial" w:cs="Arial"/>
        </w:rPr>
        <w:t>Contact:  Carlyn McGee, 601-359-3448</w:t>
      </w:r>
    </w:p>
    <w:p w14:paraId="3AB51D82" w14:textId="77777777" w:rsidR="00DA0A20" w:rsidRPr="0025641E" w:rsidRDefault="00DA0A20" w:rsidP="00DA0A20">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Contract Procurement Center (Main Office)</w:t>
      </w:r>
    </w:p>
    <w:p w14:paraId="5139D992" w14:textId="77777777" w:rsidR="00DA0A20" w:rsidRPr="0025641E" w:rsidRDefault="00DA0A20" w:rsidP="00DA0A20">
      <w:pPr>
        <w:widowControl w:val="0"/>
        <w:autoSpaceDE w:val="0"/>
        <w:autoSpaceDN w:val="0"/>
        <w:adjustRightInd w:val="0"/>
        <w:spacing w:after="0"/>
        <w:ind w:left="360"/>
        <w:rPr>
          <w:rFonts w:ascii="Arial" w:hAnsi="Arial" w:cs="Arial"/>
        </w:rPr>
      </w:pPr>
      <w:r w:rsidRPr="0025641E">
        <w:rPr>
          <w:rFonts w:ascii="Arial" w:hAnsi="Arial" w:cs="Arial"/>
        </w:rPr>
        <w:t>1636 Pops Ferry Road, Suite 229</w:t>
      </w:r>
    </w:p>
    <w:p w14:paraId="335C8B9C" w14:textId="77777777" w:rsidR="00DA0A20" w:rsidRPr="0025641E" w:rsidRDefault="00DA0A20" w:rsidP="00DA0A20">
      <w:pPr>
        <w:widowControl w:val="0"/>
        <w:autoSpaceDE w:val="0"/>
        <w:autoSpaceDN w:val="0"/>
        <w:adjustRightInd w:val="0"/>
        <w:spacing w:after="0"/>
        <w:ind w:left="360"/>
        <w:rPr>
          <w:rFonts w:ascii="Arial" w:hAnsi="Arial" w:cs="Arial"/>
        </w:rPr>
      </w:pPr>
      <w:r w:rsidRPr="0025641E">
        <w:rPr>
          <w:rFonts w:ascii="Arial" w:hAnsi="Arial" w:cs="Arial"/>
        </w:rPr>
        <w:t>Biloxi, MS 39532</w:t>
      </w:r>
    </w:p>
    <w:p w14:paraId="0064A3C9" w14:textId="77777777" w:rsidR="00DA0A20" w:rsidRPr="0025641E" w:rsidRDefault="00DA0A20" w:rsidP="00DA0A20">
      <w:pPr>
        <w:widowControl w:val="0"/>
        <w:autoSpaceDE w:val="0"/>
        <w:autoSpaceDN w:val="0"/>
        <w:adjustRightInd w:val="0"/>
        <w:ind w:left="360"/>
        <w:rPr>
          <w:rFonts w:ascii="Arial" w:hAnsi="Arial" w:cs="Arial"/>
        </w:rPr>
      </w:pPr>
      <w:r w:rsidRPr="0025641E">
        <w:rPr>
          <w:rFonts w:ascii="Arial" w:hAnsi="Arial" w:cs="Arial"/>
        </w:rPr>
        <w:t>Contact: Marcia MacDowell, 228-396-1288</w:t>
      </w:r>
    </w:p>
    <w:p w14:paraId="2FEC0DC4" w14:textId="77777777" w:rsidR="00DA0A20" w:rsidRDefault="00DA0A20" w:rsidP="00DA0A20">
      <w:pPr>
        <w:rPr>
          <w:rFonts w:ascii="Arial" w:hAnsi="Arial" w:cs="Arial"/>
        </w:rPr>
      </w:pPr>
      <w:r w:rsidRPr="00C41868">
        <w:rPr>
          <w:rFonts w:ascii="Arial" w:hAnsi="Arial" w:cs="Arial"/>
        </w:rPr>
        <w:t xml:space="preserve">Copies of the Contract Documents are available for viewing and obtaining at </w:t>
      </w:r>
      <w:r w:rsidRPr="00C41868">
        <w:rPr>
          <w:rFonts w:ascii="Arial" w:hAnsi="Arial" w:cs="Arial"/>
          <w:b/>
          <w:bCs/>
        </w:rPr>
        <w:t>www.clearpointbids.com.</w:t>
      </w:r>
      <w:r w:rsidRPr="00C41868">
        <w:rPr>
          <w:rFonts w:ascii="Arial" w:hAnsi="Arial" w:cs="Arial"/>
        </w:rPr>
        <w:t xml:space="preserve"> Documents are non-refundable and must be purchased through the website to be on the official </w:t>
      </w:r>
      <w:proofErr w:type="spellStart"/>
      <w:r w:rsidRPr="00C41868">
        <w:rPr>
          <w:rFonts w:ascii="Arial" w:hAnsi="Arial" w:cs="Arial"/>
        </w:rPr>
        <w:t>planholders</w:t>
      </w:r>
      <w:proofErr w:type="spellEnd"/>
      <w:r w:rsidRPr="00C41868">
        <w:rPr>
          <w:rFonts w:ascii="Arial" w:hAnsi="Arial" w:cs="Arial"/>
        </w:rPr>
        <w:t xml:space="preserve"> list. For questions regarding the website, you may contact Plan House at 662-407-0193.</w:t>
      </w:r>
      <w:r w:rsidRPr="00C41868">
        <w:t xml:space="preserve"> </w:t>
      </w:r>
      <w:r w:rsidRPr="00C41868">
        <w:rPr>
          <w:rFonts w:ascii="Arial" w:hAnsi="Arial" w:cs="Arial"/>
        </w:rPr>
        <w:t>Electronic bids may be submitted in lieu of paper bids at www.cleapointbids.com.</w:t>
      </w:r>
    </w:p>
    <w:p w14:paraId="0DD8F771" w14:textId="77777777" w:rsidR="00DA0A20" w:rsidRPr="0025641E" w:rsidRDefault="00DA0A20" w:rsidP="00DA0A20">
      <w:pPr>
        <w:rPr>
          <w:rFonts w:ascii="Arial" w:hAnsi="Arial" w:cs="Arial"/>
        </w:rPr>
      </w:pPr>
      <w:r w:rsidRPr="0025641E">
        <w:rPr>
          <w:rFonts w:ascii="Arial" w:hAnsi="Arial" w:cs="Arial"/>
        </w:rPr>
        <w:t>Minority and women’s business enterprises are solicited to bid on this contract as prime contractors and are encouraged to make inquiries regarding potential subcontracting opportunities and equipment, material and/or supply needs.</w:t>
      </w:r>
    </w:p>
    <w:p w14:paraId="579966BE" w14:textId="77777777" w:rsidR="00DA0A20" w:rsidRPr="0025641E" w:rsidRDefault="00DA0A20" w:rsidP="00DA0A20">
      <w:pPr>
        <w:rPr>
          <w:rFonts w:ascii="Arial" w:hAnsi="Arial" w:cs="Arial"/>
        </w:rPr>
      </w:pPr>
      <w:r w:rsidRPr="0025641E">
        <w:rPr>
          <w:rFonts w:ascii="Arial" w:hAnsi="Arial" w:cs="Arial"/>
        </w:rPr>
        <w:t>Any contract or contracts awarded under this invitation for bids are expected to be funded in whole or in part by anticipated funds from the ARPA Rural Water Association Infrastructure Grant (RWAIG).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Annotated, as they apply to local governments, in accordance with RWAIG Program Regulations.</w:t>
      </w:r>
    </w:p>
    <w:p w14:paraId="330765CF" w14:textId="77777777" w:rsidR="00DA0A20" w:rsidRPr="0025641E" w:rsidRDefault="00DA0A20" w:rsidP="00DA0A20">
      <w:pPr>
        <w:rPr>
          <w:rFonts w:ascii="Arial" w:hAnsi="Arial" w:cs="Arial"/>
        </w:rPr>
      </w:pPr>
      <w:r w:rsidRPr="0025641E">
        <w:rPr>
          <w:rFonts w:ascii="Arial" w:hAnsi="Arial" w:cs="Arial"/>
        </w:rPr>
        <w:t>Based on the Assistance Listing: Coronavirus State and Local Fiscal Recovery Funds and Part 2 of the US Treasury State and Local Fiscal Recovery Funds Compliance and Reporting Guidance (v3.0 February 2022) (Compliance Guide), the following Uniform Guidance provisions will be required in all contracts:</w:t>
      </w:r>
    </w:p>
    <w:p w14:paraId="3DD9876C"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Subpart A, Acronyms and Definitions</w:t>
      </w:r>
    </w:p>
    <w:p w14:paraId="5D2D102D"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Subpart B, General provisions</w:t>
      </w:r>
    </w:p>
    <w:p w14:paraId="24D2754D"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lastRenderedPageBreak/>
        <w:t>Subpart C, Pre-Federal Award Requirements and Contents of Federal Awards (except 2 CFR 200.204, .205, .210, and .213)</w:t>
      </w:r>
    </w:p>
    <w:p w14:paraId="38EAD47A"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Subpart D, Post Federal; Award Requirements (except 2 CFR 200.305(b)(8) &amp; (9), .308, .039, and .320(c)(4))</w:t>
      </w:r>
    </w:p>
    <w:p w14:paraId="23E62D6E"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Subpart E, Cost Principles</w:t>
      </w:r>
    </w:p>
    <w:p w14:paraId="50699805"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Subpart F, Audit Requirements</w:t>
      </w:r>
    </w:p>
    <w:p w14:paraId="7DF9E775"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2 CFR Part 25 (Universal Identifier &amp; System Award Management)</w:t>
      </w:r>
    </w:p>
    <w:p w14:paraId="77316611"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2 CFR Part 170 (Reporting Subaward and Executive Compensation Information)</w:t>
      </w:r>
    </w:p>
    <w:p w14:paraId="3D25900A"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2 CFR Part 180 (OMB Guidelines to Agencies on Governmentwide Debarment and Suspension (Non-procurement)</w:t>
      </w:r>
    </w:p>
    <w:p w14:paraId="65139ED5" w14:textId="77777777" w:rsidR="00DA0A20" w:rsidRPr="0025641E" w:rsidRDefault="00DA0A20" w:rsidP="00DA0A20">
      <w:pPr>
        <w:numPr>
          <w:ilvl w:val="0"/>
          <w:numId w:val="3"/>
        </w:numPr>
        <w:spacing w:after="0" w:line="240" w:lineRule="auto"/>
        <w:rPr>
          <w:rFonts w:ascii="Arial" w:hAnsi="Arial" w:cs="Arial"/>
        </w:rPr>
      </w:pPr>
      <w:r w:rsidRPr="0025641E">
        <w:rPr>
          <w:rFonts w:ascii="Arial" w:hAnsi="Arial" w:cs="Arial"/>
        </w:rPr>
        <w:t>2 CFR 200 Appendix ii</w:t>
      </w:r>
    </w:p>
    <w:p w14:paraId="3CC12AFE" w14:textId="77777777" w:rsidR="00DA0A20" w:rsidRPr="0025641E" w:rsidRDefault="00DA0A20" w:rsidP="00DA0A20">
      <w:pPr>
        <w:rPr>
          <w:rFonts w:ascii="Arial" w:hAnsi="Arial" w:cs="Arial"/>
        </w:rPr>
      </w:pPr>
    </w:p>
    <w:p w14:paraId="599B3567" w14:textId="77777777" w:rsidR="00DA0A20" w:rsidRPr="0025641E" w:rsidRDefault="00DA0A20" w:rsidP="00DA0A20">
      <w:pPr>
        <w:rPr>
          <w:rFonts w:ascii="Arial" w:hAnsi="Arial" w:cs="Arial"/>
        </w:rPr>
      </w:pPr>
      <w:r w:rsidRPr="0025641E">
        <w:rPr>
          <w:rFonts w:ascii="Arial" w:hAnsi="Arial" w:cs="Arial"/>
        </w:rPr>
        <w:t xml:space="preserve">Bid preparation will be in accordance with the Instructions to Bidders bound in the Documents.   </w:t>
      </w:r>
    </w:p>
    <w:p w14:paraId="325C962C" w14:textId="77777777" w:rsidR="00DA0A20" w:rsidRPr="0025641E" w:rsidRDefault="00DA0A20" w:rsidP="00DA0A20">
      <w:pPr>
        <w:rPr>
          <w:rFonts w:ascii="Arial" w:hAnsi="Arial" w:cs="Arial"/>
        </w:rPr>
      </w:pPr>
    </w:p>
    <w:p w14:paraId="24F9E316" w14:textId="36D32319" w:rsidR="00DA0A20" w:rsidRPr="0025641E" w:rsidRDefault="00DA0A20" w:rsidP="00DA0A20">
      <w:pPr>
        <w:rPr>
          <w:rFonts w:ascii="Arial" w:hAnsi="Arial" w:cs="Arial"/>
          <w:u w:val="single"/>
        </w:rPr>
      </w:pPr>
      <w:r w:rsidRPr="0025641E">
        <w:rPr>
          <w:rFonts w:ascii="Arial" w:hAnsi="Arial" w:cs="Arial"/>
        </w:rPr>
        <w:t xml:space="preserve">Advertise On: </w:t>
      </w:r>
      <w:r w:rsidRPr="0025641E">
        <w:rPr>
          <w:rFonts w:ascii="Arial" w:hAnsi="Arial" w:cs="Arial"/>
        </w:rPr>
        <w:tab/>
      </w:r>
      <w:r>
        <w:rPr>
          <w:rFonts w:ascii="Arial" w:hAnsi="Arial" w:cs="Arial"/>
          <w:u w:val="single"/>
        </w:rPr>
        <w:t xml:space="preserve">    </w:t>
      </w:r>
      <w:r w:rsidR="000136BB">
        <w:rPr>
          <w:rFonts w:ascii="Arial" w:hAnsi="Arial" w:cs="Arial"/>
          <w:u w:val="single"/>
        </w:rPr>
        <w:t xml:space="preserve">March 27, </w:t>
      </w:r>
      <w:proofErr w:type="gramStart"/>
      <w:r w:rsidR="000136BB">
        <w:rPr>
          <w:rFonts w:ascii="Arial" w:hAnsi="Arial" w:cs="Arial"/>
          <w:u w:val="single"/>
        </w:rPr>
        <w:t>2024</w:t>
      </w:r>
      <w:proofErr w:type="gramEnd"/>
      <w:r>
        <w:rPr>
          <w:rFonts w:ascii="Arial" w:hAnsi="Arial" w:cs="Arial"/>
          <w:u w:val="single"/>
        </w:rPr>
        <w:t xml:space="preserve"> and </w:t>
      </w:r>
      <w:r w:rsidR="000136BB">
        <w:rPr>
          <w:rFonts w:ascii="Arial" w:hAnsi="Arial" w:cs="Arial"/>
          <w:u w:val="single"/>
        </w:rPr>
        <w:t>April 3</w:t>
      </w:r>
      <w:r>
        <w:rPr>
          <w:rFonts w:ascii="Arial" w:hAnsi="Arial" w:cs="Arial"/>
          <w:u w:val="single"/>
        </w:rPr>
        <w:t>, 2024.</w:t>
      </w:r>
    </w:p>
    <w:p w14:paraId="753FD687" w14:textId="77777777" w:rsidR="003A0F20" w:rsidRPr="0025641E" w:rsidRDefault="003A0F20" w:rsidP="003A0F20">
      <w:pPr>
        <w:rPr>
          <w:rFonts w:ascii="Arial" w:hAnsi="Arial" w:cs="Arial"/>
        </w:rPr>
      </w:pPr>
    </w:p>
    <w:p w14:paraId="40E68C92" w14:textId="55BEE826" w:rsidR="00337636" w:rsidRDefault="003A0F20">
      <w:r w:rsidRPr="002C5E7B">
        <w:rPr>
          <w:rFonts w:ascii="Arial" w:hAnsi="Arial" w:cs="Arial"/>
          <w:sz w:val="21"/>
          <w:szCs w:val="21"/>
        </w:rPr>
        <w:tab/>
      </w:r>
    </w:p>
    <w:sectPr w:rsidR="003376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86D1" w14:textId="77777777" w:rsidR="00DA0A20" w:rsidRDefault="00DA0A20">
      <w:pPr>
        <w:spacing w:after="0" w:line="240" w:lineRule="auto"/>
      </w:pPr>
      <w:r>
        <w:separator/>
      </w:r>
    </w:p>
  </w:endnote>
  <w:endnote w:type="continuationSeparator" w:id="0">
    <w:p w14:paraId="46332D1E" w14:textId="77777777" w:rsidR="00DA0A20" w:rsidRDefault="00DA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68BA" w14:textId="77777777" w:rsidR="00F972FB" w:rsidRDefault="00F97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648C" w14:textId="77777777" w:rsidR="00DA0A20" w:rsidRDefault="00DA0A20">
      <w:pPr>
        <w:spacing w:after="0" w:line="240" w:lineRule="auto"/>
      </w:pPr>
      <w:r>
        <w:separator/>
      </w:r>
    </w:p>
  </w:footnote>
  <w:footnote w:type="continuationSeparator" w:id="0">
    <w:p w14:paraId="7CFC4E01" w14:textId="77777777" w:rsidR="00DA0A20" w:rsidRDefault="00DA0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89A" w14:textId="77777777" w:rsidR="00F972FB" w:rsidRDefault="00F97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D9A"/>
    <w:multiLevelType w:val="hybridMultilevel"/>
    <w:tmpl w:val="E68E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C7051"/>
    <w:multiLevelType w:val="hybridMultilevel"/>
    <w:tmpl w:val="509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6F1E"/>
    <w:multiLevelType w:val="hybridMultilevel"/>
    <w:tmpl w:val="23F0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803094">
    <w:abstractNumId w:val="2"/>
  </w:num>
  <w:num w:numId="2" w16cid:durableId="732848968">
    <w:abstractNumId w:val="0"/>
  </w:num>
  <w:num w:numId="3" w16cid:durableId="52344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20"/>
    <w:rsid w:val="000136BB"/>
    <w:rsid w:val="000211BC"/>
    <w:rsid w:val="00121D4D"/>
    <w:rsid w:val="00337636"/>
    <w:rsid w:val="003A0F20"/>
    <w:rsid w:val="00DA0A20"/>
    <w:rsid w:val="00F9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86F8"/>
  <w15:chartTrackingRefBased/>
  <w15:docId w15:val="{B8660FD7-4ED8-4B0B-A369-576282F5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0F20"/>
    <w:pPr>
      <w:tabs>
        <w:tab w:val="center" w:pos="4680"/>
        <w:tab w:val="right" w:pos="9360"/>
      </w:tabs>
      <w:spacing w:after="0" w:line="240" w:lineRule="auto"/>
    </w:pPr>
  </w:style>
  <w:style w:type="character" w:customStyle="1" w:styleId="HeaderChar">
    <w:name w:val="Header Char"/>
    <w:basedOn w:val="DefaultParagraphFont"/>
    <w:link w:val="Header"/>
    <w:rsid w:val="003A0F20"/>
  </w:style>
  <w:style w:type="paragraph" w:styleId="Footer">
    <w:name w:val="footer"/>
    <w:basedOn w:val="Normal"/>
    <w:link w:val="FooterChar"/>
    <w:unhideWhenUsed/>
    <w:rsid w:val="003A0F20"/>
    <w:pPr>
      <w:tabs>
        <w:tab w:val="center" w:pos="4680"/>
        <w:tab w:val="right" w:pos="9360"/>
      </w:tabs>
      <w:spacing w:after="0" w:line="240" w:lineRule="auto"/>
    </w:pPr>
  </w:style>
  <w:style w:type="character" w:customStyle="1" w:styleId="FooterChar">
    <w:name w:val="Footer Char"/>
    <w:basedOn w:val="DefaultParagraphFont"/>
    <w:link w:val="Footer"/>
    <w:rsid w:val="003A0F20"/>
  </w:style>
  <w:style w:type="paragraph" w:customStyle="1" w:styleId="Level9">
    <w:name w:val="Level 9"/>
    <w:basedOn w:val="Normal"/>
    <w:rsid w:val="003A0F20"/>
    <w:pPr>
      <w:widowControl w:val="0"/>
      <w:spacing w:after="0" w:line="240" w:lineRule="auto"/>
    </w:pPr>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Dungan</dc:creator>
  <cp:keywords/>
  <dc:description/>
  <cp:lastModifiedBy>Cacynthia Patterson</cp:lastModifiedBy>
  <cp:revision>2</cp:revision>
  <dcterms:created xsi:type="dcterms:W3CDTF">2024-03-21T17:18:00Z</dcterms:created>
  <dcterms:modified xsi:type="dcterms:W3CDTF">2024-03-21T17:18:00Z</dcterms:modified>
</cp:coreProperties>
</file>