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3EDC" w14:textId="77777777" w:rsidR="008368CC" w:rsidRPr="0025641E" w:rsidRDefault="008368CC" w:rsidP="008368CC">
      <w:pPr>
        <w:ind w:hanging="720"/>
        <w:jc w:val="center"/>
        <w:rPr>
          <w:rFonts w:ascii="Arial" w:hAnsi="Arial" w:cs="Arial"/>
          <w:b/>
        </w:rPr>
      </w:pPr>
      <w:r w:rsidRPr="0025641E">
        <w:rPr>
          <w:rFonts w:ascii="Arial" w:hAnsi="Arial" w:cs="Arial"/>
          <w:b/>
        </w:rPr>
        <w:t>Advertisement for Bids</w:t>
      </w:r>
    </w:p>
    <w:p w14:paraId="321F536B" w14:textId="1CD34686" w:rsidR="008368CC" w:rsidRPr="0025641E" w:rsidRDefault="00DD110D" w:rsidP="008368CC">
      <w:pPr>
        <w:rPr>
          <w:rFonts w:ascii="Arial" w:hAnsi="Arial" w:cs="Arial"/>
        </w:rPr>
      </w:pPr>
      <w:r w:rsidRPr="0025641E">
        <w:rPr>
          <w:rFonts w:ascii="Arial" w:hAnsi="Arial" w:cs="Arial"/>
        </w:rPr>
        <w:t xml:space="preserve">Sealed Bids for </w:t>
      </w:r>
      <w:r w:rsidR="006D4786">
        <w:rPr>
          <w:rFonts w:ascii="Arial" w:hAnsi="Arial" w:cs="Arial"/>
        </w:rPr>
        <w:t>Contract 2 - New 350 GPM Booster Station</w:t>
      </w:r>
      <w:r w:rsidRPr="0025641E">
        <w:rPr>
          <w:rFonts w:ascii="Arial" w:hAnsi="Arial" w:cs="Arial"/>
        </w:rPr>
        <w:t xml:space="preserve"> will be received by </w:t>
      </w:r>
      <w:r>
        <w:rPr>
          <w:rFonts w:ascii="Arial" w:hAnsi="Arial" w:cs="Arial"/>
          <w:b/>
        </w:rPr>
        <w:t>Boggan Ridge Water Association</w:t>
      </w:r>
      <w:r w:rsidRPr="0025641E">
        <w:rPr>
          <w:rFonts w:ascii="Arial" w:hAnsi="Arial" w:cs="Arial"/>
          <w:b/>
        </w:rPr>
        <w:t xml:space="preserve"> </w:t>
      </w:r>
      <w:r w:rsidRPr="0025641E">
        <w:rPr>
          <w:rFonts w:ascii="Arial" w:hAnsi="Arial" w:cs="Arial"/>
        </w:rPr>
        <w:t>herein called the “Owner”,</w:t>
      </w:r>
      <w:r w:rsidRPr="0025641E">
        <w:rPr>
          <w:rFonts w:ascii="Arial" w:hAnsi="Arial" w:cs="Arial"/>
          <w:b/>
        </w:rPr>
        <w:t xml:space="preserve"> </w:t>
      </w:r>
      <w:r w:rsidRPr="0025641E">
        <w:rPr>
          <w:rFonts w:ascii="Arial" w:hAnsi="Arial" w:cs="Arial"/>
        </w:rPr>
        <w:t xml:space="preserve">at the Office of </w:t>
      </w:r>
      <w:r>
        <w:rPr>
          <w:rFonts w:ascii="Arial" w:hAnsi="Arial" w:cs="Arial"/>
          <w:bCs/>
        </w:rPr>
        <w:t>Boggan Ridge Water Association</w:t>
      </w:r>
      <w:r w:rsidRPr="0025641E">
        <w:rPr>
          <w:rFonts w:ascii="Arial" w:hAnsi="Arial" w:cs="Arial"/>
        </w:rPr>
        <w:t xml:space="preserve"> located at </w:t>
      </w:r>
      <w:r>
        <w:rPr>
          <w:rFonts w:ascii="Arial" w:hAnsi="Arial" w:cs="Arial"/>
        </w:rPr>
        <w:t>598 School House Rd</w:t>
      </w:r>
      <w:r w:rsidRPr="0025641E">
        <w:rPr>
          <w:rFonts w:ascii="Arial" w:hAnsi="Arial" w:cs="Arial"/>
        </w:rPr>
        <w:t xml:space="preserve">, </w:t>
      </w:r>
      <w:r>
        <w:rPr>
          <w:rFonts w:ascii="Arial" w:hAnsi="Arial" w:cs="Arial"/>
        </w:rPr>
        <w:t>Pinola</w:t>
      </w:r>
      <w:r w:rsidRPr="0025641E">
        <w:rPr>
          <w:rFonts w:ascii="Arial" w:hAnsi="Arial" w:cs="Arial"/>
        </w:rPr>
        <w:t xml:space="preserve">, MS  </w:t>
      </w:r>
      <w:r>
        <w:rPr>
          <w:rFonts w:ascii="Arial" w:hAnsi="Arial" w:cs="Arial"/>
        </w:rPr>
        <w:t xml:space="preserve">39149 </w:t>
      </w:r>
      <w:r w:rsidR="008368CC" w:rsidRPr="0025641E">
        <w:rPr>
          <w:rFonts w:ascii="Arial" w:hAnsi="Arial" w:cs="Arial"/>
        </w:rPr>
        <w:t xml:space="preserve">until </w:t>
      </w:r>
      <w:r w:rsidR="006D4786" w:rsidRPr="006D4786">
        <w:rPr>
          <w:rFonts w:ascii="Arial" w:hAnsi="Arial" w:cs="Arial"/>
          <w:u w:val="single"/>
        </w:rPr>
        <w:t>2</w:t>
      </w:r>
      <w:r>
        <w:rPr>
          <w:rFonts w:ascii="Arial" w:hAnsi="Arial" w:cs="Arial"/>
          <w:u w:val="single"/>
        </w:rPr>
        <w:t>:</w:t>
      </w:r>
      <w:r w:rsidR="006D4786">
        <w:rPr>
          <w:rFonts w:ascii="Arial" w:hAnsi="Arial" w:cs="Arial"/>
          <w:u w:val="single"/>
        </w:rPr>
        <w:t>0</w:t>
      </w:r>
      <w:r>
        <w:rPr>
          <w:rFonts w:ascii="Arial" w:hAnsi="Arial" w:cs="Arial"/>
          <w:u w:val="single"/>
        </w:rPr>
        <w:t>0</w:t>
      </w:r>
      <w:r w:rsidR="008368CC" w:rsidRPr="00F16016">
        <w:rPr>
          <w:rFonts w:ascii="Arial" w:hAnsi="Arial" w:cs="Arial"/>
          <w:u w:val="single"/>
        </w:rPr>
        <w:t xml:space="preserve"> </w:t>
      </w:r>
      <w:r>
        <w:rPr>
          <w:rFonts w:ascii="Arial" w:hAnsi="Arial" w:cs="Arial"/>
          <w:u w:val="single"/>
        </w:rPr>
        <w:t>p</w:t>
      </w:r>
      <w:r w:rsidR="008368CC" w:rsidRPr="00F16016">
        <w:rPr>
          <w:rFonts w:ascii="Arial" w:hAnsi="Arial" w:cs="Arial"/>
          <w:u w:val="single"/>
        </w:rPr>
        <w:t>m</w:t>
      </w:r>
      <w:r w:rsidR="008368CC" w:rsidRPr="0025641E">
        <w:rPr>
          <w:rFonts w:ascii="Arial" w:hAnsi="Arial" w:cs="Arial"/>
        </w:rPr>
        <w:t xml:space="preserve">, (Local Time) on </w:t>
      </w:r>
      <w:r w:rsidR="00D01CA5">
        <w:rPr>
          <w:rFonts w:ascii="Arial" w:hAnsi="Arial" w:cs="Arial"/>
          <w:u w:val="single"/>
        </w:rPr>
        <w:t>April 30</w:t>
      </w:r>
      <w:r w:rsidR="008368CC">
        <w:rPr>
          <w:rFonts w:ascii="Arial" w:hAnsi="Arial" w:cs="Arial"/>
          <w:u w:val="single"/>
        </w:rPr>
        <w:t>, 2024</w:t>
      </w:r>
      <w:r w:rsidR="008368CC" w:rsidRPr="0025641E">
        <w:rPr>
          <w:rFonts w:ascii="Arial" w:hAnsi="Arial" w:cs="Arial"/>
        </w:rPr>
        <w:t>, and then at said office publicly opened and read aloud.</w:t>
      </w:r>
    </w:p>
    <w:p w14:paraId="76CFED02" w14:textId="77777777" w:rsidR="008368CC" w:rsidRPr="0025641E" w:rsidRDefault="008368CC" w:rsidP="008368CC">
      <w:pPr>
        <w:spacing w:after="0"/>
        <w:rPr>
          <w:rFonts w:ascii="Arial" w:hAnsi="Arial" w:cs="Arial"/>
        </w:rPr>
      </w:pPr>
      <w:r w:rsidRPr="0025641E">
        <w:rPr>
          <w:rFonts w:ascii="Arial" w:hAnsi="Arial" w:cs="Arial"/>
        </w:rPr>
        <w:t>The Plans, Specifications, and Contract Documents may be examined at the following locations:</w:t>
      </w:r>
    </w:p>
    <w:p w14:paraId="2C19592E" w14:textId="77777777" w:rsidR="0099393C" w:rsidRPr="0025641E" w:rsidRDefault="0099393C" w:rsidP="0099393C">
      <w:pPr>
        <w:numPr>
          <w:ilvl w:val="0"/>
          <w:numId w:val="1"/>
        </w:numPr>
        <w:spacing w:after="0" w:line="240" w:lineRule="auto"/>
        <w:ind w:left="360"/>
        <w:rPr>
          <w:rFonts w:ascii="Arial" w:hAnsi="Arial" w:cs="Arial"/>
        </w:rPr>
      </w:pPr>
      <w:r>
        <w:rPr>
          <w:rFonts w:ascii="Arial" w:hAnsi="Arial" w:cs="Arial"/>
        </w:rPr>
        <w:t>Boggan Ridge Water Association</w:t>
      </w:r>
      <w:r w:rsidRPr="0025641E">
        <w:rPr>
          <w:rFonts w:ascii="Arial" w:hAnsi="Arial" w:cs="Arial"/>
        </w:rPr>
        <w:t xml:space="preserve">, </w:t>
      </w:r>
      <w:r>
        <w:rPr>
          <w:rFonts w:ascii="Arial" w:hAnsi="Arial" w:cs="Arial"/>
        </w:rPr>
        <w:t>598 School House Rd</w:t>
      </w:r>
      <w:r w:rsidRPr="0025641E">
        <w:rPr>
          <w:rFonts w:ascii="Arial" w:hAnsi="Arial" w:cs="Arial"/>
        </w:rPr>
        <w:t xml:space="preserve">, </w:t>
      </w:r>
      <w:r>
        <w:rPr>
          <w:rFonts w:ascii="Arial" w:hAnsi="Arial" w:cs="Arial"/>
        </w:rPr>
        <w:t>Pinola</w:t>
      </w:r>
      <w:r w:rsidRPr="0025641E">
        <w:rPr>
          <w:rFonts w:ascii="Arial" w:hAnsi="Arial" w:cs="Arial"/>
        </w:rPr>
        <w:t xml:space="preserve">, MS </w:t>
      </w:r>
      <w:r>
        <w:rPr>
          <w:rFonts w:ascii="Arial" w:hAnsi="Arial" w:cs="Arial"/>
        </w:rPr>
        <w:t>39149</w:t>
      </w:r>
      <w:r w:rsidRPr="0025641E">
        <w:rPr>
          <w:rFonts w:ascii="Arial" w:hAnsi="Arial" w:cs="Arial"/>
        </w:rPr>
        <w:t xml:space="preserve">, </w:t>
      </w:r>
      <w:r>
        <w:rPr>
          <w:rFonts w:ascii="Arial" w:hAnsi="Arial" w:cs="Arial"/>
        </w:rPr>
        <w:t>601-847-1729</w:t>
      </w:r>
    </w:p>
    <w:p w14:paraId="07C91EBA" w14:textId="77777777" w:rsidR="008368CC" w:rsidRPr="0025641E" w:rsidRDefault="008368CC" w:rsidP="008368CC">
      <w:pPr>
        <w:numPr>
          <w:ilvl w:val="0"/>
          <w:numId w:val="1"/>
        </w:numPr>
        <w:spacing w:after="0" w:line="240" w:lineRule="auto"/>
        <w:ind w:left="360"/>
        <w:rPr>
          <w:rFonts w:ascii="Arial" w:hAnsi="Arial" w:cs="Arial"/>
        </w:rPr>
      </w:pPr>
      <w:r w:rsidRPr="0025641E">
        <w:rPr>
          <w:rFonts w:ascii="Arial" w:hAnsi="Arial" w:cs="Arial"/>
        </w:rPr>
        <w:t>Clearpoint Consulting Engineers, P. A., 6652 U.S. Highway 98, Hattiesburg, MS 39402, 601-261-2609.</w:t>
      </w:r>
    </w:p>
    <w:p w14:paraId="49AC7E5E" w14:textId="77777777" w:rsidR="008368CC" w:rsidRPr="0025641E" w:rsidRDefault="008368CC" w:rsidP="008368CC">
      <w:pPr>
        <w:spacing w:after="0"/>
        <w:rPr>
          <w:rFonts w:ascii="Arial" w:hAnsi="Arial" w:cs="Arial"/>
          <w:b/>
        </w:rPr>
      </w:pPr>
    </w:p>
    <w:p w14:paraId="7978A9D9" w14:textId="77777777" w:rsidR="008368CC" w:rsidRPr="0025641E" w:rsidRDefault="008368CC" w:rsidP="008368CC">
      <w:pPr>
        <w:widowControl w:val="0"/>
        <w:autoSpaceDE w:val="0"/>
        <w:autoSpaceDN w:val="0"/>
        <w:adjustRightInd w:val="0"/>
        <w:spacing w:after="0"/>
        <w:rPr>
          <w:rFonts w:ascii="Arial" w:hAnsi="Arial" w:cs="Arial"/>
        </w:rPr>
      </w:pPr>
      <w:r w:rsidRPr="0025641E">
        <w:rPr>
          <w:rFonts w:ascii="Arial" w:hAnsi="Arial" w:cs="Arial"/>
        </w:rPr>
        <w:t>The Bid Schedule may be examined at the following locations:</w:t>
      </w:r>
    </w:p>
    <w:p w14:paraId="2518D189" w14:textId="77777777" w:rsidR="008368CC" w:rsidRPr="0025641E" w:rsidRDefault="008368CC" w:rsidP="008368CC">
      <w:pPr>
        <w:widowControl w:val="0"/>
        <w:numPr>
          <w:ilvl w:val="0"/>
          <w:numId w:val="2"/>
        </w:numPr>
        <w:autoSpaceDE w:val="0"/>
        <w:autoSpaceDN w:val="0"/>
        <w:adjustRightInd w:val="0"/>
        <w:spacing w:after="0" w:line="240" w:lineRule="auto"/>
        <w:ind w:left="360"/>
        <w:rPr>
          <w:rFonts w:ascii="Arial" w:hAnsi="Arial" w:cs="Arial"/>
        </w:rPr>
      </w:pPr>
      <w:r w:rsidRPr="0025641E">
        <w:rPr>
          <w:rFonts w:ascii="Arial" w:hAnsi="Arial" w:cs="Arial"/>
        </w:rPr>
        <w:t>Mississippi Procurement Technical Assistance Program (MPTAP)</w:t>
      </w:r>
    </w:p>
    <w:p w14:paraId="442B373B" w14:textId="77777777" w:rsidR="008368CC" w:rsidRPr="0025641E" w:rsidRDefault="008368CC" w:rsidP="008368CC">
      <w:pPr>
        <w:widowControl w:val="0"/>
        <w:autoSpaceDE w:val="0"/>
        <w:autoSpaceDN w:val="0"/>
        <w:adjustRightInd w:val="0"/>
        <w:spacing w:after="0"/>
        <w:ind w:left="360"/>
        <w:rPr>
          <w:rFonts w:ascii="Arial" w:hAnsi="Arial" w:cs="Arial"/>
        </w:rPr>
      </w:pPr>
      <w:r w:rsidRPr="0025641E">
        <w:rPr>
          <w:rFonts w:ascii="Arial" w:hAnsi="Arial" w:cs="Arial"/>
        </w:rPr>
        <w:t>Mississippi Development Authority, Minority &amp; Small Business Development</w:t>
      </w:r>
    </w:p>
    <w:p w14:paraId="48F2B0B1" w14:textId="77777777" w:rsidR="008368CC" w:rsidRPr="0025641E" w:rsidRDefault="008368CC" w:rsidP="008368CC">
      <w:pPr>
        <w:widowControl w:val="0"/>
        <w:autoSpaceDE w:val="0"/>
        <w:autoSpaceDN w:val="0"/>
        <w:adjustRightInd w:val="0"/>
        <w:spacing w:after="0"/>
        <w:ind w:left="360"/>
        <w:rPr>
          <w:rFonts w:ascii="Arial" w:hAnsi="Arial" w:cs="Arial"/>
        </w:rPr>
      </w:pPr>
      <w:r w:rsidRPr="0025641E">
        <w:rPr>
          <w:rFonts w:ascii="Arial" w:hAnsi="Arial" w:cs="Arial"/>
        </w:rPr>
        <w:t>Woolfolk Building, 501 North West Street, Suite B 01</w:t>
      </w:r>
    </w:p>
    <w:p w14:paraId="21716379" w14:textId="77777777" w:rsidR="008368CC" w:rsidRPr="0025641E" w:rsidRDefault="008368CC" w:rsidP="008368CC">
      <w:pPr>
        <w:widowControl w:val="0"/>
        <w:autoSpaceDE w:val="0"/>
        <w:autoSpaceDN w:val="0"/>
        <w:adjustRightInd w:val="0"/>
        <w:spacing w:after="0"/>
        <w:ind w:left="360"/>
        <w:rPr>
          <w:rFonts w:ascii="Arial" w:hAnsi="Arial" w:cs="Arial"/>
        </w:rPr>
      </w:pPr>
      <w:r w:rsidRPr="0025641E">
        <w:rPr>
          <w:rFonts w:ascii="Arial" w:hAnsi="Arial" w:cs="Arial"/>
        </w:rPr>
        <w:t>Jackson, MS  39201</w:t>
      </w:r>
    </w:p>
    <w:p w14:paraId="1601E563" w14:textId="77777777" w:rsidR="008368CC" w:rsidRPr="0025641E" w:rsidRDefault="008368CC" w:rsidP="008368CC">
      <w:pPr>
        <w:widowControl w:val="0"/>
        <w:autoSpaceDE w:val="0"/>
        <w:autoSpaceDN w:val="0"/>
        <w:adjustRightInd w:val="0"/>
        <w:ind w:left="360"/>
        <w:rPr>
          <w:rFonts w:ascii="Arial" w:hAnsi="Arial" w:cs="Arial"/>
        </w:rPr>
      </w:pPr>
      <w:r w:rsidRPr="0025641E">
        <w:rPr>
          <w:rFonts w:ascii="Arial" w:hAnsi="Arial" w:cs="Arial"/>
        </w:rPr>
        <w:t>Contact:  Carlyn McGee, 601-359-3448</w:t>
      </w:r>
    </w:p>
    <w:p w14:paraId="61C9C4EE" w14:textId="77777777" w:rsidR="008368CC" w:rsidRPr="0025641E" w:rsidRDefault="008368CC" w:rsidP="008368CC">
      <w:pPr>
        <w:widowControl w:val="0"/>
        <w:numPr>
          <w:ilvl w:val="0"/>
          <w:numId w:val="2"/>
        </w:numPr>
        <w:autoSpaceDE w:val="0"/>
        <w:autoSpaceDN w:val="0"/>
        <w:adjustRightInd w:val="0"/>
        <w:spacing w:after="0" w:line="240" w:lineRule="auto"/>
        <w:ind w:left="360"/>
        <w:rPr>
          <w:rFonts w:ascii="Arial" w:hAnsi="Arial" w:cs="Arial"/>
        </w:rPr>
      </w:pPr>
      <w:r w:rsidRPr="0025641E">
        <w:rPr>
          <w:rFonts w:ascii="Arial" w:hAnsi="Arial" w:cs="Arial"/>
        </w:rPr>
        <w:t>Mississippi Contract Procurement Center (Main Office)</w:t>
      </w:r>
    </w:p>
    <w:p w14:paraId="1494C09F" w14:textId="77777777" w:rsidR="008368CC" w:rsidRPr="0025641E" w:rsidRDefault="008368CC" w:rsidP="008368CC">
      <w:pPr>
        <w:widowControl w:val="0"/>
        <w:autoSpaceDE w:val="0"/>
        <w:autoSpaceDN w:val="0"/>
        <w:adjustRightInd w:val="0"/>
        <w:spacing w:after="0"/>
        <w:ind w:left="360"/>
        <w:rPr>
          <w:rFonts w:ascii="Arial" w:hAnsi="Arial" w:cs="Arial"/>
        </w:rPr>
      </w:pPr>
      <w:r w:rsidRPr="0025641E">
        <w:rPr>
          <w:rFonts w:ascii="Arial" w:hAnsi="Arial" w:cs="Arial"/>
        </w:rPr>
        <w:t>1636 Pops Ferry Road, Suite 229</w:t>
      </w:r>
    </w:p>
    <w:p w14:paraId="29AE454A" w14:textId="77777777" w:rsidR="008368CC" w:rsidRPr="0025641E" w:rsidRDefault="008368CC" w:rsidP="008368CC">
      <w:pPr>
        <w:widowControl w:val="0"/>
        <w:autoSpaceDE w:val="0"/>
        <w:autoSpaceDN w:val="0"/>
        <w:adjustRightInd w:val="0"/>
        <w:spacing w:after="0"/>
        <w:ind w:left="360"/>
        <w:rPr>
          <w:rFonts w:ascii="Arial" w:hAnsi="Arial" w:cs="Arial"/>
        </w:rPr>
      </w:pPr>
      <w:r w:rsidRPr="0025641E">
        <w:rPr>
          <w:rFonts w:ascii="Arial" w:hAnsi="Arial" w:cs="Arial"/>
        </w:rPr>
        <w:t>Biloxi, MS 39532</w:t>
      </w:r>
    </w:p>
    <w:p w14:paraId="1DA50432" w14:textId="77777777" w:rsidR="008368CC" w:rsidRPr="0025641E" w:rsidRDefault="008368CC" w:rsidP="008368CC">
      <w:pPr>
        <w:widowControl w:val="0"/>
        <w:autoSpaceDE w:val="0"/>
        <w:autoSpaceDN w:val="0"/>
        <w:adjustRightInd w:val="0"/>
        <w:ind w:left="360"/>
        <w:rPr>
          <w:rFonts w:ascii="Arial" w:hAnsi="Arial" w:cs="Arial"/>
        </w:rPr>
      </w:pPr>
      <w:r w:rsidRPr="0025641E">
        <w:rPr>
          <w:rFonts w:ascii="Arial" w:hAnsi="Arial" w:cs="Arial"/>
        </w:rPr>
        <w:t>Contact: Marcia MacDowell, 228-396-1288</w:t>
      </w:r>
    </w:p>
    <w:p w14:paraId="5E9EC39C" w14:textId="77777777" w:rsidR="008368CC" w:rsidRPr="0025641E" w:rsidRDefault="008368CC" w:rsidP="008368CC">
      <w:pPr>
        <w:rPr>
          <w:rFonts w:ascii="Arial" w:hAnsi="Arial" w:cs="Arial"/>
        </w:rPr>
      </w:pPr>
      <w:r w:rsidRPr="0025641E">
        <w:rPr>
          <w:rFonts w:ascii="Arial" w:hAnsi="Arial" w:cs="Arial"/>
        </w:rPr>
        <w:t xml:space="preserve">Copies of the Contract Documents </w:t>
      </w:r>
      <w:r>
        <w:rPr>
          <w:rFonts w:ascii="Arial" w:hAnsi="Arial" w:cs="Arial"/>
        </w:rPr>
        <w:t>are available for viewing and obtaining at</w:t>
      </w:r>
      <w:r w:rsidRPr="0025641E">
        <w:rPr>
          <w:rFonts w:ascii="Arial" w:hAnsi="Arial" w:cs="Arial"/>
        </w:rPr>
        <w:t xml:space="preserve"> </w:t>
      </w:r>
      <w:r w:rsidRPr="007C4D24">
        <w:rPr>
          <w:rFonts w:ascii="Arial" w:hAnsi="Arial" w:cs="Arial"/>
          <w:b/>
          <w:bCs/>
        </w:rPr>
        <w:t>www.clearpointbids.com</w:t>
      </w:r>
      <w:r w:rsidRPr="0025641E">
        <w:rPr>
          <w:rFonts w:ascii="Arial" w:hAnsi="Arial" w:cs="Arial"/>
        </w:rPr>
        <w:t>.</w:t>
      </w:r>
      <w:r>
        <w:rPr>
          <w:rFonts w:ascii="Arial" w:hAnsi="Arial" w:cs="Arial"/>
        </w:rPr>
        <w:t xml:space="preserve"> Documents are non-refundable and must be purchased through the website to be on the official plan holders list. For questions regarding the website, you may contact Plan House at 662-407-0193. Electronic bids will be accepted. </w:t>
      </w:r>
    </w:p>
    <w:p w14:paraId="0BC32286" w14:textId="77777777" w:rsidR="008368CC" w:rsidRPr="0025641E" w:rsidRDefault="008368CC" w:rsidP="008368CC">
      <w:pPr>
        <w:rPr>
          <w:rFonts w:ascii="Arial" w:hAnsi="Arial" w:cs="Arial"/>
        </w:rPr>
      </w:pPr>
      <w:r w:rsidRPr="0025641E">
        <w:rPr>
          <w:rFonts w:ascii="Arial" w:hAnsi="Arial" w:cs="Arial"/>
        </w:rPr>
        <w:t>Minority and women’s business enterprises are solicited to bid on this contract as prime contractors and are encouraged to make inquiries regarding potential subcontracting opportunities and equipment, material and/or supply needs.</w:t>
      </w:r>
    </w:p>
    <w:p w14:paraId="581022E7" w14:textId="77777777" w:rsidR="008368CC" w:rsidRPr="0025641E" w:rsidRDefault="008368CC" w:rsidP="008368CC">
      <w:pPr>
        <w:rPr>
          <w:rFonts w:ascii="Arial" w:hAnsi="Arial" w:cs="Arial"/>
        </w:rPr>
      </w:pPr>
      <w:r w:rsidRPr="0025641E">
        <w:rPr>
          <w:rFonts w:ascii="Arial" w:hAnsi="Arial" w:cs="Arial"/>
        </w:rPr>
        <w:t>Any contract or contracts awarded under this invitation for bids are expected to be funded in whole or in part by anticipated funds from the ARPA Rural Water Association Infrastructure Grant (RWAIG).  Neither the State of Mississippi, the Local Governments and Rural Water Systems Improvements Board, nor any of their employees is or will be a party to this invitation for bids or any resulting or related contracts.  This procurement will be subject to all applicable sections of the Mississippi Code of 1972, Annotated, as they apply to local governments, in accordance with RWAIG Program Regulations.</w:t>
      </w:r>
    </w:p>
    <w:p w14:paraId="7E17E8E8" w14:textId="77777777" w:rsidR="008368CC" w:rsidRPr="0025641E" w:rsidRDefault="008368CC" w:rsidP="008368CC">
      <w:pPr>
        <w:rPr>
          <w:rFonts w:ascii="Arial" w:hAnsi="Arial" w:cs="Arial"/>
        </w:rPr>
      </w:pPr>
      <w:r w:rsidRPr="0025641E">
        <w:rPr>
          <w:rFonts w:ascii="Arial" w:hAnsi="Arial" w:cs="Arial"/>
        </w:rPr>
        <w:t>Based on the Assistance Listing: Coronavirus State and Local Fiscal Recovery Funds and Part 2 of the US Treasury State and Local Fiscal Recovery Funds Compliance and Reporting Guidance (v3.0 February 2022) (Compliance Guide), the following Uniform Guidance provisions will be required in all contracts:</w:t>
      </w:r>
    </w:p>
    <w:p w14:paraId="764F092F" w14:textId="77777777" w:rsidR="008368CC" w:rsidRPr="0025641E" w:rsidRDefault="008368CC" w:rsidP="008368CC">
      <w:pPr>
        <w:numPr>
          <w:ilvl w:val="0"/>
          <w:numId w:val="3"/>
        </w:numPr>
        <w:spacing w:after="0" w:line="240" w:lineRule="auto"/>
        <w:rPr>
          <w:rFonts w:ascii="Arial" w:hAnsi="Arial" w:cs="Arial"/>
        </w:rPr>
      </w:pPr>
      <w:r w:rsidRPr="0025641E">
        <w:rPr>
          <w:rFonts w:ascii="Arial" w:hAnsi="Arial" w:cs="Arial"/>
        </w:rPr>
        <w:t>Subpart A, Acronyms and Definitions</w:t>
      </w:r>
    </w:p>
    <w:p w14:paraId="5120487C" w14:textId="77777777" w:rsidR="008368CC" w:rsidRPr="0025641E" w:rsidRDefault="008368CC" w:rsidP="008368CC">
      <w:pPr>
        <w:numPr>
          <w:ilvl w:val="0"/>
          <w:numId w:val="3"/>
        </w:numPr>
        <w:spacing w:after="0" w:line="240" w:lineRule="auto"/>
        <w:rPr>
          <w:rFonts w:ascii="Arial" w:hAnsi="Arial" w:cs="Arial"/>
        </w:rPr>
      </w:pPr>
      <w:r w:rsidRPr="0025641E">
        <w:rPr>
          <w:rFonts w:ascii="Arial" w:hAnsi="Arial" w:cs="Arial"/>
        </w:rPr>
        <w:t>Subpart B, General provisions</w:t>
      </w:r>
    </w:p>
    <w:p w14:paraId="5E8992FD" w14:textId="77777777" w:rsidR="008368CC" w:rsidRPr="0025641E" w:rsidRDefault="008368CC" w:rsidP="008368CC">
      <w:pPr>
        <w:numPr>
          <w:ilvl w:val="0"/>
          <w:numId w:val="3"/>
        </w:numPr>
        <w:spacing w:after="0" w:line="240" w:lineRule="auto"/>
        <w:rPr>
          <w:rFonts w:ascii="Arial" w:hAnsi="Arial" w:cs="Arial"/>
        </w:rPr>
      </w:pPr>
      <w:r w:rsidRPr="0025641E">
        <w:rPr>
          <w:rFonts w:ascii="Arial" w:hAnsi="Arial" w:cs="Arial"/>
        </w:rPr>
        <w:t>Subpart C, Pre-Federal Award Requirements and Contents of Federal Awards (except 2 CFR 200.204, .205, .210, and .213)</w:t>
      </w:r>
    </w:p>
    <w:p w14:paraId="5ED8DADC" w14:textId="77777777" w:rsidR="008368CC" w:rsidRPr="0025641E" w:rsidRDefault="008368CC" w:rsidP="008368CC">
      <w:pPr>
        <w:numPr>
          <w:ilvl w:val="0"/>
          <w:numId w:val="3"/>
        </w:numPr>
        <w:spacing w:after="0" w:line="240" w:lineRule="auto"/>
        <w:rPr>
          <w:rFonts w:ascii="Arial" w:hAnsi="Arial" w:cs="Arial"/>
        </w:rPr>
      </w:pPr>
      <w:r w:rsidRPr="0025641E">
        <w:rPr>
          <w:rFonts w:ascii="Arial" w:hAnsi="Arial" w:cs="Arial"/>
        </w:rPr>
        <w:lastRenderedPageBreak/>
        <w:t>Subpart D, Post Federal; Award Requirements (except 2 CFR 200.305(b)(8) &amp; (9), .308, .039, and .320(c)(4))</w:t>
      </w:r>
    </w:p>
    <w:p w14:paraId="405119CA" w14:textId="77777777" w:rsidR="008368CC" w:rsidRPr="0025641E" w:rsidRDefault="008368CC" w:rsidP="008368CC">
      <w:pPr>
        <w:numPr>
          <w:ilvl w:val="0"/>
          <w:numId w:val="3"/>
        </w:numPr>
        <w:spacing w:after="0" w:line="240" w:lineRule="auto"/>
        <w:rPr>
          <w:rFonts w:ascii="Arial" w:hAnsi="Arial" w:cs="Arial"/>
        </w:rPr>
      </w:pPr>
      <w:r w:rsidRPr="0025641E">
        <w:rPr>
          <w:rFonts w:ascii="Arial" w:hAnsi="Arial" w:cs="Arial"/>
        </w:rPr>
        <w:t>Subpart E, Cost Principles</w:t>
      </w:r>
    </w:p>
    <w:p w14:paraId="02573B7E" w14:textId="77777777" w:rsidR="008368CC" w:rsidRPr="0025641E" w:rsidRDefault="008368CC" w:rsidP="008368CC">
      <w:pPr>
        <w:numPr>
          <w:ilvl w:val="0"/>
          <w:numId w:val="3"/>
        </w:numPr>
        <w:spacing w:after="0" w:line="240" w:lineRule="auto"/>
        <w:rPr>
          <w:rFonts w:ascii="Arial" w:hAnsi="Arial" w:cs="Arial"/>
        </w:rPr>
      </w:pPr>
      <w:r w:rsidRPr="0025641E">
        <w:rPr>
          <w:rFonts w:ascii="Arial" w:hAnsi="Arial" w:cs="Arial"/>
        </w:rPr>
        <w:t>Subpart F, Audit Requirements</w:t>
      </w:r>
    </w:p>
    <w:p w14:paraId="679213D5" w14:textId="77777777" w:rsidR="008368CC" w:rsidRPr="0025641E" w:rsidRDefault="008368CC" w:rsidP="008368CC">
      <w:pPr>
        <w:numPr>
          <w:ilvl w:val="0"/>
          <w:numId w:val="3"/>
        </w:numPr>
        <w:spacing w:after="0" w:line="240" w:lineRule="auto"/>
        <w:rPr>
          <w:rFonts w:ascii="Arial" w:hAnsi="Arial" w:cs="Arial"/>
        </w:rPr>
      </w:pPr>
      <w:r w:rsidRPr="0025641E">
        <w:rPr>
          <w:rFonts w:ascii="Arial" w:hAnsi="Arial" w:cs="Arial"/>
        </w:rPr>
        <w:t>2 CFR Part 25 (Universal Identifier &amp; System Award Management)</w:t>
      </w:r>
    </w:p>
    <w:p w14:paraId="6A0FC206" w14:textId="77777777" w:rsidR="008368CC" w:rsidRPr="0025641E" w:rsidRDefault="008368CC" w:rsidP="008368CC">
      <w:pPr>
        <w:numPr>
          <w:ilvl w:val="0"/>
          <w:numId w:val="3"/>
        </w:numPr>
        <w:spacing w:after="0" w:line="240" w:lineRule="auto"/>
        <w:rPr>
          <w:rFonts w:ascii="Arial" w:hAnsi="Arial" w:cs="Arial"/>
        </w:rPr>
      </w:pPr>
      <w:r w:rsidRPr="0025641E">
        <w:rPr>
          <w:rFonts w:ascii="Arial" w:hAnsi="Arial" w:cs="Arial"/>
        </w:rPr>
        <w:t>2 CFR Part 170 (Reporting Subaward and Executive Compensation Information)</w:t>
      </w:r>
    </w:p>
    <w:p w14:paraId="79934362" w14:textId="77777777" w:rsidR="008368CC" w:rsidRPr="0025641E" w:rsidRDefault="008368CC" w:rsidP="008368CC">
      <w:pPr>
        <w:numPr>
          <w:ilvl w:val="0"/>
          <w:numId w:val="3"/>
        </w:numPr>
        <w:spacing w:after="0" w:line="240" w:lineRule="auto"/>
        <w:rPr>
          <w:rFonts w:ascii="Arial" w:hAnsi="Arial" w:cs="Arial"/>
        </w:rPr>
      </w:pPr>
      <w:r w:rsidRPr="0025641E">
        <w:rPr>
          <w:rFonts w:ascii="Arial" w:hAnsi="Arial" w:cs="Arial"/>
        </w:rPr>
        <w:t>2 CFR Part 180 (OMB Guidelines to Agencies on Governmentwide Debarment and Suspension (Non-procurement)</w:t>
      </w:r>
    </w:p>
    <w:p w14:paraId="218CF353" w14:textId="77777777" w:rsidR="008368CC" w:rsidRPr="0025641E" w:rsidRDefault="008368CC" w:rsidP="008368CC">
      <w:pPr>
        <w:numPr>
          <w:ilvl w:val="0"/>
          <w:numId w:val="3"/>
        </w:numPr>
        <w:spacing w:after="0" w:line="240" w:lineRule="auto"/>
        <w:rPr>
          <w:rFonts w:ascii="Arial" w:hAnsi="Arial" w:cs="Arial"/>
        </w:rPr>
      </w:pPr>
      <w:r w:rsidRPr="0025641E">
        <w:rPr>
          <w:rFonts w:ascii="Arial" w:hAnsi="Arial" w:cs="Arial"/>
        </w:rPr>
        <w:t>2 CFR 200 Appendix ii</w:t>
      </w:r>
    </w:p>
    <w:p w14:paraId="375F8035" w14:textId="77777777" w:rsidR="008368CC" w:rsidRPr="0025641E" w:rsidRDefault="008368CC" w:rsidP="008368CC">
      <w:pPr>
        <w:rPr>
          <w:rFonts w:ascii="Arial" w:hAnsi="Arial" w:cs="Arial"/>
        </w:rPr>
      </w:pPr>
    </w:p>
    <w:p w14:paraId="65C64EEA" w14:textId="77777777" w:rsidR="008368CC" w:rsidRPr="0025641E" w:rsidRDefault="008368CC" w:rsidP="008368CC">
      <w:pPr>
        <w:rPr>
          <w:rFonts w:ascii="Arial" w:hAnsi="Arial" w:cs="Arial"/>
        </w:rPr>
      </w:pPr>
      <w:r w:rsidRPr="0025641E">
        <w:rPr>
          <w:rFonts w:ascii="Arial" w:hAnsi="Arial" w:cs="Arial"/>
        </w:rPr>
        <w:t xml:space="preserve">Bid preparation will be in accordance with the Instructions to Bidders bound in the Documents.   </w:t>
      </w:r>
    </w:p>
    <w:p w14:paraId="03CE42CD" w14:textId="77777777" w:rsidR="008368CC" w:rsidRPr="0025641E" w:rsidRDefault="008368CC" w:rsidP="008368CC">
      <w:pPr>
        <w:rPr>
          <w:rFonts w:ascii="Arial" w:hAnsi="Arial" w:cs="Arial"/>
        </w:rPr>
      </w:pPr>
    </w:p>
    <w:p w14:paraId="1AE55325" w14:textId="3AC7A860" w:rsidR="008368CC" w:rsidRDefault="008368CC" w:rsidP="008368CC">
      <w:pPr>
        <w:rPr>
          <w:rFonts w:ascii="Arial" w:hAnsi="Arial" w:cs="Arial"/>
        </w:rPr>
      </w:pPr>
      <w:r w:rsidRPr="0025641E">
        <w:rPr>
          <w:rFonts w:ascii="Arial" w:hAnsi="Arial" w:cs="Arial"/>
        </w:rPr>
        <w:t xml:space="preserve">Advertise On: </w:t>
      </w:r>
      <w:r w:rsidRPr="0025641E">
        <w:rPr>
          <w:rFonts w:ascii="Arial" w:hAnsi="Arial" w:cs="Arial"/>
        </w:rPr>
        <w:tab/>
      </w:r>
      <w:r w:rsidR="00D01CA5">
        <w:rPr>
          <w:rFonts w:ascii="Arial" w:hAnsi="Arial" w:cs="Arial"/>
          <w:u w:val="single"/>
        </w:rPr>
        <w:t xml:space="preserve">March 28, </w:t>
      </w:r>
      <w:proofErr w:type="gramStart"/>
      <w:r w:rsidR="00D01CA5">
        <w:rPr>
          <w:rFonts w:ascii="Arial" w:hAnsi="Arial" w:cs="Arial"/>
          <w:u w:val="single"/>
        </w:rPr>
        <w:t>2024</w:t>
      </w:r>
      <w:proofErr w:type="gramEnd"/>
      <w:r w:rsidRPr="00F16016">
        <w:rPr>
          <w:rFonts w:ascii="Arial" w:hAnsi="Arial" w:cs="Arial"/>
          <w:u w:val="single"/>
        </w:rPr>
        <w:t xml:space="preserve"> and </w:t>
      </w:r>
      <w:r w:rsidR="00D01CA5">
        <w:rPr>
          <w:rFonts w:ascii="Arial" w:hAnsi="Arial" w:cs="Arial"/>
          <w:u w:val="single"/>
        </w:rPr>
        <w:t>April 4</w:t>
      </w:r>
      <w:r w:rsidRPr="00F16016">
        <w:rPr>
          <w:rFonts w:ascii="Arial" w:hAnsi="Arial" w:cs="Arial"/>
          <w:u w:val="single"/>
        </w:rPr>
        <w:t>, 202</w:t>
      </w:r>
      <w:r w:rsidR="00D01CA5">
        <w:rPr>
          <w:rFonts w:ascii="Arial" w:hAnsi="Arial" w:cs="Arial"/>
          <w:u w:val="single"/>
        </w:rPr>
        <w:t>4</w:t>
      </w:r>
      <w:r w:rsidRPr="0025641E">
        <w:rPr>
          <w:rFonts w:ascii="Arial" w:hAnsi="Arial" w:cs="Arial"/>
          <w:u w:val="single"/>
        </w:rPr>
        <w:tab/>
      </w:r>
    </w:p>
    <w:p w14:paraId="288FAF54" w14:textId="77777777" w:rsidR="00337636" w:rsidRDefault="00337636"/>
    <w:sectPr w:rsidR="00337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D9A"/>
    <w:multiLevelType w:val="hybridMultilevel"/>
    <w:tmpl w:val="E68E6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C7051"/>
    <w:multiLevelType w:val="hybridMultilevel"/>
    <w:tmpl w:val="5094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86F1E"/>
    <w:multiLevelType w:val="hybridMultilevel"/>
    <w:tmpl w:val="23F01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4803094">
    <w:abstractNumId w:val="2"/>
  </w:num>
  <w:num w:numId="2" w16cid:durableId="732848968">
    <w:abstractNumId w:val="0"/>
  </w:num>
  <w:num w:numId="3" w16cid:durableId="523443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CC"/>
    <w:rsid w:val="00337636"/>
    <w:rsid w:val="00506042"/>
    <w:rsid w:val="006D4786"/>
    <w:rsid w:val="008368CC"/>
    <w:rsid w:val="0099393C"/>
    <w:rsid w:val="00D01CA5"/>
    <w:rsid w:val="00DD110D"/>
    <w:rsid w:val="00F5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83A0"/>
  <w15:chartTrackingRefBased/>
  <w15:docId w15:val="{B976B589-0314-4E34-A656-1B681104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Dungan</dc:creator>
  <cp:keywords/>
  <dc:description/>
  <cp:lastModifiedBy>Cacynthia Patterson</cp:lastModifiedBy>
  <cp:revision>2</cp:revision>
  <dcterms:created xsi:type="dcterms:W3CDTF">2024-03-22T16:28:00Z</dcterms:created>
  <dcterms:modified xsi:type="dcterms:W3CDTF">2024-03-22T16:28:00Z</dcterms:modified>
</cp:coreProperties>
</file>