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1360" w14:textId="77777777" w:rsidR="00565978" w:rsidRPr="00697B98" w:rsidRDefault="007F48BA" w:rsidP="00565978">
      <w:pPr>
        <w:jc w:val="center"/>
        <w:rPr>
          <w:rFonts w:ascii="Tahoma" w:eastAsia="Adobe Heiti Std R" w:hAnsi="Tahoma" w:cs="Tahoma"/>
          <w:b/>
        </w:rPr>
      </w:pPr>
      <w:r>
        <w:rPr>
          <w:rFonts w:ascii="Tahoma" w:eastAsia="Adobe Heiti Std R" w:hAnsi="Tahoma" w:cs="Tahoma"/>
          <w:b/>
        </w:rPr>
        <w:t xml:space="preserve"> </w:t>
      </w:r>
    </w:p>
    <w:p w14:paraId="4958243D" w14:textId="77777777" w:rsidR="0030295B" w:rsidRDefault="0030295B" w:rsidP="00565978">
      <w:pPr>
        <w:jc w:val="center"/>
        <w:rPr>
          <w:rFonts w:ascii="Tahoma" w:eastAsia="Adobe Heiti Std R" w:hAnsi="Tahoma" w:cs="Tahoma"/>
          <w:b/>
          <w:sz w:val="48"/>
        </w:rPr>
      </w:pPr>
    </w:p>
    <w:p w14:paraId="5573143F" w14:textId="77777777" w:rsidR="00565978" w:rsidRDefault="00565978" w:rsidP="00565978">
      <w:pPr>
        <w:jc w:val="center"/>
        <w:rPr>
          <w:rFonts w:ascii="Tahoma" w:eastAsia="Adobe Heiti Std R" w:hAnsi="Tahoma" w:cs="Tahoma"/>
          <w:b/>
        </w:rPr>
      </w:pPr>
    </w:p>
    <w:p w14:paraId="3ADC97CB" w14:textId="77777777" w:rsidR="00565978" w:rsidRPr="00697B98" w:rsidRDefault="00565978" w:rsidP="00565978">
      <w:pPr>
        <w:jc w:val="center"/>
        <w:rPr>
          <w:rFonts w:ascii="Tahoma" w:eastAsia="Adobe Heiti Std R" w:hAnsi="Tahoma" w:cs="Tahoma"/>
          <w:b/>
        </w:rPr>
      </w:pPr>
    </w:p>
    <w:p w14:paraId="3BB81798" w14:textId="77777777" w:rsidR="00565978" w:rsidRPr="00697B98" w:rsidRDefault="00565978" w:rsidP="00565978">
      <w:pPr>
        <w:jc w:val="center"/>
        <w:rPr>
          <w:rFonts w:ascii="Tahoma" w:eastAsia="Adobe Heiti Std R" w:hAnsi="Tahoma" w:cs="Tahoma"/>
          <w:b/>
        </w:rPr>
      </w:pPr>
    </w:p>
    <w:p w14:paraId="206DFBAF" w14:textId="1CF2FFD3" w:rsidR="00565978" w:rsidRDefault="008F6901" w:rsidP="00565978">
      <w:pPr>
        <w:jc w:val="center"/>
        <w:rPr>
          <w:rFonts w:ascii="Tahoma" w:hAnsi="Tahoma" w:cs="Tahoma"/>
        </w:rPr>
      </w:pPr>
      <w:r>
        <w:rPr>
          <w:rFonts w:ascii="Tahoma" w:hAnsi="Tahoma" w:cs="Tahoma"/>
          <w:noProof/>
        </w:rPr>
        <w:drawing>
          <wp:inline distT="0" distB="0" distL="0" distR="0" wp14:anchorId="6941AE9A" wp14:editId="74E8AAF2">
            <wp:extent cx="23431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495425"/>
                    </a:xfrm>
                    <a:prstGeom prst="rect">
                      <a:avLst/>
                    </a:prstGeom>
                    <a:noFill/>
                    <a:ln>
                      <a:noFill/>
                    </a:ln>
                  </pic:spPr>
                </pic:pic>
              </a:graphicData>
            </a:graphic>
          </wp:inline>
        </w:drawing>
      </w:r>
    </w:p>
    <w:p w14:paraId="365D3DC5" w14:textId="77777777" w:rsidR="00565978" w:rsidRPr="00697B98" w:rsidRDefault="00565978" w:rsidP="00565978">
      <w:pPr>
        <w:jc w:val="center"/>
        <w:rPr>
          <w:rFonts w:ascii="Tahoma" w:eastAsia="Adobe Heiti Std R" w:hAnsi="Tahoma" w:cs="Tahoma"/>
          <w:b/>
        </w:rPr>
      </w:pPr>
    </w:p>
    <w:p w14:paraId="32177633" w14:textId="77777777" w:rsidR="00565978" w:rsidRDefault="00565978" w:rsidP="00565978">
      <w:pPr>
        <w:jc w:val="center"/>
        <w:rPr>
          <w:rFonts w:ascii="Tahoma" w:hAnsi="Tahoma" w:cs="Tahoma"/>
        </w:rPr>
      </w:pPr>
    </w:p>
    <w:p w14:paraId="491E4EE1" w14:textId="77777777" w:rsidR="00565978" w:rsidRPr="00697B98" w:rsidRDefault="00565978" w:rsidP="00565978">
      <w:pPr>
        <w:jc w:val="center"/>
        <w:rPr>
          <w:rFonts w:ascii="Tahoma" w:eastAsia="Adobe Heiti Std R" w:hAnsi="Tahoma" w:cs="Tahoma"/>
          <w:b/>
          <w:i/>
        </w:rPr>
      </w:pPr>
    </w:p>
    <w:p w14:paraId="5C448FDF" w14:textId="77777777" w:rsidR="00290E0E" w:rsidRDefault="0030295B" w:rsidP="00641C36">
      <w:pPr>
        <w:pStyle w:val="Heading1"/>
        <w:contextualSpacing/>
        <w:jc w:val="center"/>
        <w:rPr>
          <w:rFonts w:ascii="Calibri" w:eastAsia="Adobe Heiti Std R" w:hAnsi="Calibri" w:cs="Tahoma"/>
          <w:sz w:val="48"/>
        </w:rPr>
      </w:pPr>
      <w:r w:rsidRPr="00290E0E">
        <w:rPr>
          <w:rFonts w:ascii="Calibri" w:eastAsia="Adobe Heiti Std R" w:hAnsi="Calibri" w:cs="Tahoma"/>
          <w:sz w:val="48"/>
        </w:rPr>
        <w:t xml:space="preserve">E-Rate RFP </w:t>
      </w:r>
      <w:r w:rsidR="00323705" w:rsidRPr="00290E0E">
        <w:rPr>
          <w:rFonts w:ascii="Calibri" w:eastAsia="Adobe Heiti Std R" w:hAnsi="Calibri" w:cs="Tahoma"/>
          <w:sz w:val="48"/>
        </w:rPr>
        <w:t xml:space="preserve">for </w:t>
      </w:r>
      <w:r w:rsidR="00290E0E">
        <w:rPr>
          <w:rFonts w:ascii="Calibri" w:eastAsia="Adobe Heiti Std R" w:hAnsi="Calibri" w:cs="Tahoma"/>
          <w:sz w:val="48"/>
        </w:rPr>
        <w:t>Software Licensing for</w:t>
      </w:r>
    </w:p>
    <w:p w14:paraId="2AC4EB1A" w14:textId="5C1993B6" w:rsidR="00565978" w:rsidRPr="00BA459C" w:rsidRDefault="00290E0E" w:rsidP="00641C36">
      <w:pPr>
        <w:pStyle w:val="Heading1"/>
        <w:contextualSpacing/>
        <w:jc w:val="center"/>
        <w:rPr>
          <w:rFonts w:ascii="Calibri" w:eastAsia="Adobe Heiti Std R" w:hAnsi="Calibri" w:cs="Tahoma"/>
          <w:sz w:val="48"/>
        </w:rPr>
      </w:pPr>
      <w:r>
        <w:rPr>
          <w:rFonts w:ascii="Calibri" w:eastAsia="Adobe Heiti Std R" w:hAnsi="Calibri" w:cs="Tahoma"/>
          <w:sz w:val="48"/>
        </w:rPr>
        <w:t>Extreme Products</w:t>
      </w:r>
    </w:p>
    <w:p w14:paraId="5F7C045C" w14:textId="77777777" w:rsidR="00FD4E86" w:rsidRPr="00BA459C" w:rsidRDefault="00FD4E86" w:rsidP="00FD4E86">
      <w:pPr>
        <w:rPr>
          <w:rFonts w:ascii="Calibri" w:eastAsia="Adobe Heiti Std R" w:hAnsi="Calibri"/>
        </w:rPr>
      </w:pPr>
    </w:p>
    <w:p w14:paraId="33C014F0" w14:textId="77777777" w:rsidR="00565978" w:rsidRPr="00BA459C" w:rsidRDefault="0030295B" w:rsidP="00565978">
      <w:pPr>
        <w:jc w:val="center"/>
        <w:rPr>
          <w:rFonts w:ascii="Calibri" w:eastAsia="Adobe Heiti Std R" w:hAnsi="Calibri" w:cs="Tahoma"/>
          <w:i/>
          <w:sz w:val="28"/>
        </w:rPr>
      </w:pPr>
      <w:r w:rsidRPr="00BA459C">
        <w:rPr>
          <w:rFonts w:ascii="Calibri" w:eastAsia="Adobe Heiti Std R" w:hAnsi="Calibri" w:cs="Tahoma"/>
          <w:i/>
          <w:sz w:val="28"/>
        </w:rPr>
        <w:t>(</w:t>
      </w:r>
      <w:r w:rsidR="00565978" w:rsidRPr="00BA459C">
        <w:rPr>
          <w:rFonts w:ascii="Calibri" w:eastAsia="Adobe Heiti Std R" w:hAnsi="Calibri" w:cs="Tahoma"/>
          <w:i/>
          <w:sz w:val="28"/>
        </w:rPr>
        <w:t>E-R</w:t>
      </w:r>
      <w:r w:rsidR="00D74E21" w:rsidRPr="00BA459C">
        <w:rPr>
          <w:rFonts w:ascii="Calibri" w:eastAsia="Adobe Heiti Std R" w:hAnsi="Calibri" w:cs="Tahoma"/>
          <w:i/>
          <w:sz w:val="28"/>
        </w:rPr>
        <w:t xml:space="preserve">ate </w:t>
      </w:r>
      <w:r w:rsidR="00565978" w:rsidRPr="00BA459C">
        <w:rPr>
          <w:rFonts w:ascii="Calibri" w:eastAsia="Adobe Heiti Std R" w:hAnsi="Calibri" w:cs="Tahoma"/>
          <w:i/>
          <w:sz w:val="28"/>
        </w:rPr>
        <w:t>Internal Connections</w:t>
      </w:r>
      <w:r w:rsidRPr="00BA459C">
        <w:rPr>
          <w:rFonts w:ascii="Calibri" w:eastAsia="Adobe Heiti Std R" w:hAnsi="Calibri" w:cs="Tahoma"/>
          <w:i/>
          <w:sz w:val="28"/>
        </w:rPr>
        <w:t>)</w:t>
      </w:r>
    </w:p>
    <w:p w14:paraId="6AF01B05" w14:textId="77777777" w:rsidR="00565978" w:rsidRPr="00697B98" w:rsidRDefault="00565978" w:rsidP="00565978">
      <w:pPr>
        <w:jc w:val="center"/>
        <w:rPr>
          <w:rFonts w:ascii="Tahoma" w:eastAsia="Adobe Heiti Std R" w:hAnsi="Tahoma" w:cs="Tahoma"/>
          <w:i/>
        </w:rPr>
      </w:pPr>
    </w:p>
    <w:p w14:paraId="184974DF" w14:textId="77777777" w:rsidR="0030295B" w:rsidRPr="00BA459C" w:rsidRDefault="0030295B" w:rsidP="0030295B">
      <w:pPr>
        <w:jc w:val="center"/>
        <w:rPr>
          <w:rFonts w:ascii="Calibri" w:hAnsi="Calibri"/>
          <w:b/>
          <w:sz w:val="36"/>
          <w:szCs w:val="36"/>
        </w:rPr>
      </w:pPr>
      <w:r w:rsidRPr="00BA459C">
        <w:rPr>
          <w:rFonts w:ascii="Calibri" w:hAnsi="Calibri"/>
          <w:b/>
          <w:sz w:val="36"/>
          <w:szCs w:val="36"/>
        </w:rPr>
        <w:t>Biloxi Public School District</w:t>
      </w:r>
    </w:p>
    <w:p w14:paraId="551551C6" w14:textId="77777777" w:rsidR="00565978" w:rsidRDefault="00565978" w:rsidP="00565978">
      <w:pPr>
        <w:jc w:val="center"/>
        <w:rPr>
          <w:rFonts w:ascii="Tahoma" w:hAnsi="Tahoma" w:cs="Tahoma"/>
        </w:rPr>
      </w:pPr>
    </w:p>
    <w:p w14:paraId="2DEEECB3" w14:textId="77777777" w:rsidR="00565978" w:rsidRDefault="00565978" w:rsidP="00565978">
      <w:pPr>
        <w:jc w:val="center"/>
        <w:rPr>
          <w:rFonts w:ascii="Tahoma" w:hAnsi="Tahoma" w:cs="Tahoma"/>
        </w:rPr>
      </w:pPr>
    </w:p>
    <w:p w14:paraId="32BB8106" w14:textId="77777777" w:rsidR="00641C36" w:rsidRDefault="00641C36" w:rsidP="00565978">
      <w:pPr>
        <w:jc w:val="center"/>
        <w:rPr>
          <w:rFonts w:ascii="Tahoma" w:hAnsi="Tahoma" w:cs="Tahoma"/>
        </w:rPr>
      </w:pPr>
    </w:p>
    <w:p w14:paraId="5E519FA4" w14:textId="77777777" w:rsidR="00565978" w:rsidRDefault="00565978" w:rsidP="00565978">
      <w:pPr>
        <w:jc w:val="center"/>
        <w:rPr>
          <w:rFonts w:ascii="Tahoma" w:hAnsi="Tahoma" w:cs="Tahoma"/>
        </w:rPr>
      </w:pPr>
    </w:p>
    <w:p w14:paraId="7C6635F5" w14:textId="77777777" w:rsidR="00565978" w:rsidRDefault="00565978" w:rsidP="00565978">
      <w:pPr>
        <w:jc w:val="center"/>
        <w:rPr>
          <w:rFonts w:ascii="Tahoma" w:hAnsi="Tahoma" w:cs="Tahoma"/>
        </w:rPr>
      </w:pPr>
    </w:p>
    <w:p w14:paraId="783100F8" w14:textId="77777777" w:rsidR="00565978" w:rsidRPr="00697B98" w:rsidRDefault="00565978" w:rsidP="00565978">
      <w:pPr>
        <w:jc w:val="center"/>
        <w:rPr>
          <w:rFonts w:ascii="Tahoma" w:hAnsi="Tahoma" w:cs="Tahoma"/>
        </w:rPr>
      </w:pPr>
    </w:p>
    <w:p w14:paraId="0AFF2BCC" w14:textId="77777777" w:rsidR="00565978" w:rsidRPr="00BA459C" w:rsidRDefault="00565978" w:rsidP="00565978">
      <w:pPr>
        <w:ind w:left="5040" w:firstLine="720"/>
        <w:rPr>
          <w:rFonts w:ascii="Calibri" w:hAnsi="Calibri" w:cs="Tahoma"/>
          <w:sz w:val="32"/>
          <w:u w:val="single"/>
        </w:rPr>
      </w:pPr>
      <w:r w:rsidRPr="00BA459C">
        <w:rPr>
          <w:rFonts w:ascii="Calibri" w:hAnsi="Calibri" w:cs="Tahoma"/>
          <w:sz w:val="32"/>
          <w:u w:val="single"/>
        </w:rPr>
        <w:t xml:space="preserve">Submit Proposals </w:t>
      </w:r>
      <w:r w:rsidR="00D24667" w:rsidRPr="00BA459C">
        <w:rPr>
          <w:rFonts w:ascii="Calibri" w:hAnsi="Calibri" w:cs="Tahoma"/>
          <w:sz w:val="32"/>
          <w:u w:val="single"/>
        </w:rPr>
        <w:t>to</w:t>
      </w:r>
      <w:r w:rsidRPr="00BA459C">
        <w:rPr>
          <w:rFonts w:ascii="Calibri" w:hAnsi="Calibri" w:cs="Tahoma"/>
          <w:sz w:val="32"/>
          <w:u w:val="single"/>
        </w:rPr>
        <w:t>:</w:t>
      </w:r>
    </w:p>
    <w:p w14:paraId="7A3FF4C4" w14:textId="77777777" w:rsidR="00565978" w:rsidRPr="00BA459C" w:rsidRDefault="00565978" w:rsidP="00565978">
      <w:pPr>
        <w:ind w:left="5040" w:firstLine="720"/>
        <w:rPr>
          <w:rFonts w:ascii="Calibri" w:hAnsi="Calibri" w:cs="Tahoma"/>
          <w:sz w:val="32"/>
          <w:u w:val="single"/>
        </w:rPr>
      </w:pPr>
    </w:p>
    <w:p w14:paraId="029E043C" w14:textId="77777777" w:rsidR="00565978" w:rsidRPr="00BA459C" w:rsidRDefault="00565978" w:rsidP="00565978">
      <w:pPr>
        <w:ind w:left="5040" w:firstLine="720"/>
        <w:rPr>
          <w:rFonts w:ascii="Calibri" w:hAnsi="Calibri" w:cs="Tahoma"/>
          <w:sz w:val="32"/>
        </w:rPr>
      </w:pPr>
      <w:r w:rsidRPr="00BA459C">
        <w:rPr>
          <w:rFonts w:ascii="Calibri" w:hAnsi="Calibri" w:cs="Tahoma"/>
          <w:sz w:val="32"/>
        </w:rPr>
        <w:t>Purchasing Department</w:t>
      </w:r>
    </w:p>
    <w:p w14:paraId="03151D2F" w14:textId="4252619C" w:rsidR="00565978" w:rsidRPr="00BA459C" w:rsidRDefault="00565978" w:rsidP="00565978">
      <w:pPr>
        <w:ind w:left="5040" w:firstLine="720"/>
        <w:rPr>
          <w:rFonts w:ascii="Calibri" w:hAnsi="Calibri" w:cs="Tahoma"/>
          <w:sz w:val="32"/>
        </w:rPr>
      </w:pPr>
      <w:r w:rsidRPr="00BA459C">
        <w:rPr>
          <w:rFonts w:ascii="Calibri" w:hAnsi="Calibri" w:cs="Tahoma"/>
          <w:sz w:val="32"/>
        </w:rPr>
        <w:t xml:space="preserve">Attn:  </w:t>
      </w:r>
      <w:r w:rsidR="009E2F05">
        <w:rPr>
          <w:rFonts w:ascii="Calibri" w:hAnsi="Calibri" w:cs="Tahoma"/>
          <w:sz w:val="32"/>
        </w:rPr>
        <w:t>Jennifer Gibson</w:t>
      </w:r>
    </w:p>
    <w:p w14:paraId="5C0D4E12" w14:textId="77777777" w:rsidR="00565978" w:rsidRPr="00BA459C" w:rsidRDefault="00565978" w:rsidP="00565978">
      <w:pPr>
        <w:ind w:left="5760"/>
        <w:rPr>
          <w:rFonts w:ascii="Calibri" w:hAnsi="Calibri" w:cs="Tahoma"/>
          <w:sz w:val="32"/>
        </w:rPr>
      </w:pPr>
      <w:r w:rsidRPr="00BA459C">
        <w:rPr>
          <w:rFonts w:ascii="Calibri" w:hAnsi="Calibri" w:cs="Tahoma"/>
          <w:sz w:val="32"/>
        </w:rPr>
        <w:t>160 St. Peter Street</w:t>
      </w:r>
    </w:p>
    <w:p w14:paraId="0578E9A5" w14:textId="77777777" w:rsidR="00565978" w:rsidRPr="00BA459C" w:rsidRDefault="00565978" w:rsidP="00565978">
      <w:pPr>
        <w:ind w:left="5760"/>
        <w:rPr>
          <w:rFonts w:ascii="Calibri" w:hAnsi="Calibri" w:cs="Tahoma"/>
          <w:sz w:val="32"/>
        </w:rPr>
      </w:pPr>
      <w:r w:rsidRPr="00BA459C">
        <w:rPr>
          <w:rFonts w:ascii="Calibri" w:hAnsi="Calibri" w:cs="Tahoma"/>
          <w:sz w:val="32"/>
        </w:rPr>
        <w:t>Biloxi, MS 39530</w:t>
      </w:r>
    </w:p>
    <w:p w14:paraId="0AA81A5D" w14:textId="77777777" w:rsidR="00565978" w:rsidRDefault="00565978" w:rsidP="00565978">
      <w:pPr>
        <w:rPr>
          <w:rFonts w:ascii="Tahoma" w:hAnsi="Tahoma" w:cs="Tahoma"/>
          <w:sz w:val="32"/>
        </w:rPr>
      </w:pPr>
    </w:p>
    <w:p w14:paraId="6E0816D5" w14:textId="77777777" w:rsidR="00565978" w:rsidRDefault="00565978" w:rsidP="00565978">
      <w:pPr>
        <w:rPr>
          <w:rFonts w:ascii="Tahoma" w:hAnsi="Tahoma" w:cs="Tahoma"/>
          <w:sz w:val="36"/>
        </w:rPr>
      </w:pPr>
    </w:p>
    <w:p w14:paraId="4760DA4C" w14:textId="77777777" w:rsidR="00565978" w:rsidRDefault="00565978" w:rsidP="00565978">
      <w:pPr>
        <w:rPr>
          <w:rFonts w:ascii="Tahoma" w:hAnsi="Tahoma" w:cs="Tahoma"/>
          <w:sz w:val="36"/>
        </w:rPr>
      </w:pPr>
    </w:p>
    <w:p w14:paraId="69A36542" w14:textId="77777777" w:rsidR="00565978" w:rsidRDefault="00565978" w:rsidP="00565978">
      <w:pPr>
        <w:rPr>
          <w:rFonts w:ascii="Tahoma" w:hAnsi="Tahoma" w:cs="Tahoma"/>
          <w:b/>
          <w:i/>
          <w:sz w:val="22"/>
        </w:rPr>
      </w:pPr>
    </w:p>
    <w:p w14:paraId="3C70720A" w14:textId="77777777" w:rsidR="00565978" w:rsidRDefault="00565978" w:rsidP="00565978">
      <w:pPr>
        <w:rPr>
          <w:rFonts w:ascii="Tahoma" w:hAnsi="Tahoma" w:cs="Tahoma"/>
          <w:b/>
          <w:i/>
          <w:sz w:val="22"/>
        </w:rPr>
      </w:pPr>
    </w:p>
    <w:p w14:paraId="40D3B409" w14:textId="58888E1B" w:rsidR="00005EFB" w:rsidRPr="0066128A" w:rsidRDefault="007A323C" w:rsidP="00005EFB">
      <w:pPr>
        <w:ind w:left="-270"/>
        <w:rPr>
          <w:rFonts w:ascii="Tahoma" w:hAnsi="Tahoma" w:cs="Tahoma"/>
        </w:rPr>
      </w:pPr>
      <w:r>
        <w:rPr>
          <w:rFonts w:ascii="Tahoma" w:hAnsi="Tahoma" w:cs="Tahoma"/>
        </w:rPr>
        <w:br w:type="page"/>
      </w:r>
      <w:r w:rsidR="008F6901">
        <w:rPr>
          <w:rFonts w:ascii="Tahoma" w:hAnsi="Tahoma" w:cs="Tahoma"/>
          <w:noProof/>
        </w:rPr>
        <w:lastRenderedPageBreak/>
        <w:drawing>
          <wp:inline distT="0" distB="0" distL="0" distR="0" wp14:anchorId="17D44847" wp14:editId="399D09AA">
            <wp:extent cx="107632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a:ln>
                      <a:noFill/>
                    </a:ln>
                  </pic:spPr>
                </pic:pic>
              </a:graphicData>
            </a:graphic>
          </wp:inline>
        </w:drawing>
      </w:r>
    </w:p>
    <w:p w14:paraId="14AEA546" w14:textId="76B26036" w:rsidR="00005EFB" w:rsidRPr="0066128A" w:rsidRDefault="008F6901" w:rsidP="00005EFB">
      <w:pPr>
        <w:jc w:val="both"/>
        <w:rPr>
          <w:rFonts w:ascii="Tahoma" w:hAnsi="Tahoma" w:cs="Tahoma"/>
          <w:b/>
        </w:rPr>
      </w:pPr>
      <w:r>
        <w:rPr>
          <w:rFonts w:ascii="Tahoma" w:hAnsi="Tahoma" w:cs="Tahoma"/>
          <w:noProof/>
        </w:rPr>
        <mc:AlternateContent>
          <mc:Choice Requires="wps">
            <w:drawing>
              <wp:anchor distT="0" distB="0" distL="114300" distR="114300" simplePos="0" relativeHeight="251648512" behindDoc="0" locked="0" layoutInCell="1" allowOverlap="1" wp14:anchorId="45E588B6" wp14:editId="0E8DF310">
                <wp:simplePos x="0" y="0"/>
                <wp:positionH relativeFrom="column">
                  <wp:posOffset>1017270</wp:posOffset>
                </wp:positionH>
                <wp:positionV relativeFrom="paragraph">
                  <wp:posOffset>-675640</wp:posOffset>
                </wp:positionV>
                <wp:extent cx="5916930" cy="723900"/>
                <wp:effectExtent l="0" t="63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FEF71" w14:textId="77777777" w:rsidR="00005EFB" w:rsidRDefault="00005EFB" w:rsidP="00005EFB">
                            <w:pPr>
                              <w:rPr>
                                <w:rFonts w:ascii="Tahoma" w:hAnsi="Tahoma" w:cs="Tahoma"/>
                                <w:b/>
                                <w:sz w:val="28"/>
                                <w:szCs w:val="28"/>
                                <w:u w:val="single"/>
                              </w:rPr>
                            </w:pPr>
                            <w:r w:rsidRPr="00DC09CF">
                              <w:rPr>
                                <w:rFonts w:ascii="Tahoma" w:eastAsia="Adobe Heiti Std R" w:hAnsi="Tahoma" w:cs="Tahoma"/>
                                <w:b/>
                                <w:sz w:val="40"/>
                                <w:szCs w:val="44"/>
                                <w:u w:val="single"/>
                              </w:rPr>
                              <w:t>Biloxi Public Schools</w:t>
                            </w:r>
                            <w:r w:rsidRPr="00DC09CF">
                              <w:rPr>
                                <w:rFonts w:ascii="Tahoma" w:hAnsi="Tahoma" w:cs="Tahoma"/>
                                <w:b/>
                                <w:szCs w:val="28"/>
                                <w:u w:val="single"/>
                              </w:rPr>
                              <w:t xml:space="preserve"> </w:t>
                            </w:r>
                            <w:r w:rsidRPr="00DC09CF">
                              <w:rPr>
                                <w:rFonts w:ascii="Tahoma" w:hAnsi="Tahoma" w:cs="Tahoma"/>
                                <w:b/>
                                <w:sz w:val="28"/>
                                <w:szCs w:val="28"/>
                                <w:u w:val="single"/>
                              </w:rPr>
                              <w:t xml:space="preserve">                 Technology Department</w:t>
                            </w:r>
                          </w:p>
                          <w:p w14:paraId="22F19BE4" w14:textId="77777777" w:rsidR="00005EFB" w:rsidRDefault="007356BB" w:rsidP="00005EFB">
                            <w:pPr>
                              <w:jc w:val="right"/>
                              <w:rPr>
                                <w:rFonts w:ascii="Tahoma" w:hAnsi="Tahoma" w:cs="Tahoma"/>
                                <w:sz w:val="20"/>
                                <w:szCs w:val="20"/>
                              </w:rPr>
                            </w:pPr>
                            <w:r>
                              <w:rPr>
                                <w:rFonts w:ascii="Tahoma" w:hAnsi="Tahoma" w:cs="Tahoma"/>
                                <w:sz w:val="20"/>
                                <w:szCs w:val="20"/>
                              </w:rPr>
                              <w:t>160 St Peter St</w:t>
                            </w:r>
                            <w:r w:rsidR="00005EFB" w:rsidRPr="001E3BA5">
                              <w:rPr>
                                <w:rFonts w:ascii="Tahoma" w:hAnsi="Tahoma" w:cs="Tahoma"/>
                                <w:sz w:val="20"/>
                                <w:szCs w:val="20"/>
                              </w:rPr>
                              <w:t>,</w:t>
                            </w:r>
                            <w:r w:rsidR="00005EFB" w:rsidRPr="001E3BA5">
                              <w:rPr>
                                <w:rFonts w:ascii="Tahoma" w:hAnsi="Tahoma" w:cs="Tahoma"/>
                                <w:b/>
                                <w:sz w:val="20"/>
                                <w:szCs w:val="20"/>
                              </w:rPr>
                              <w:t xml:space="preserve"> </w:t>
                            </w:r>
                            <w:r w:rsidR="00005EFB" w:rsidRPr="001E3BA5">
                              <w:rPr>
                                <w:rFonts w:ascii="Tahoma" w:hAnsi="Tahoma" w:cs="Tahoma"/>
                                <w:sz w:val="20"/>
                                <w:szCs w:val="20"/>
                              </w:rPr>
                              <w:t>P O Box 168, Biloxi, MS</w:t>
                            </w:r>
                            <w:r w:rsidR="00005EFB">
                              <w:rPr>
                                <w:rFonts w:ascii="Tahoma" w:hAnsi="Tahoma" w:cs="Tahoma"/>
                                <w:sz w:val="20"/>
                                <w:szCs w:val="20"/>
                              </w:rPr>
                              <w:tab/>
                            </w:r>
                            <w:r w:rsidR="00005EFB">
                              <w:rPr>
                                <w:rFonts w:ascii="Tahoma" w:hAnsi="Tahoma" w:cs="Tahoma"/>
                                <w:sz w:val="20"/>
                                <w:szCs w:val="20"/>
                              </w:rPr>
                              <w:tab/>
                            </w:r>
                            <w:r w:rsidR="00005EFB">
                              <w:rPr>
                                <w:rFonts w:ascii="Tahoma" w:hAnsi="Tahoma" w:cs="Tahoma"/>
                                <w:sz w:val="20"/>
                                <w:szCs w:val="20"/>
                              </w:rPr>
                              <w:tab/>
                              <w:t xml:space="preserve">      </w:t>
                            </w:r>
                            <w:r w:rsidR="00005EFB" w:rsidRPr="001E3BA5">
                              <w:rPr>
                                <w:rFonts w:ascii="Tahoma" w:hAnsi="Tahoma" w:cs="Tahoma"/>
                                <w:sz w:val="20"/>
                                <w:szCs w:val="20"/>
                              </w:rPr>
                              <w:t>228.436.5144 Fax 228.436.5104</w:t>
                            </w:r>
                          </w:p>
                          <w:p w14:paraId="29F64B80" w14:textId="77777777" w:rsidR="00005EFB" w:rsidRPr="001E3BA5" w:rsidRDefault="007356BB" w:rsidP="00005EFB">
                            <w:pPr>
                              <w:ind w:left="720" w:firstLine="720"/>
                              <w:jc w:val="right"/>
                              <w:rPr>
                                <w:rFonts w:ascii="Tahoma" w:hAnsi="Tahoma" w:cs="Tahoma"/>
                                <w:sz w:val="20"/>
                                <w:szCs w:val="20"/>
                              </w:rPr>
                            </w:pPr>
                            <w:r>
                              <w:rPr>
                                <w:rFonts w:ascii="Tahoma" w:hAnsi="Tahoma" w:cs="Tahoma"/>
                                <w:sz w:val="20"/>
                                <w:szCs w:val="20"/>
                              </w:rPr>
                              <w:t>Alex Mitchell</w:t>
                            </w:r>
                            <w:r w:rsidR="00005EFB">
                              <w:rPr>
                                <w:rFonts w:ascii="Tahoma" w:hAnsi="Tahoma" w:cs="Tahoma"/>
                                <w:sz w:val="20"/>
                                <w:szCs w:val="20"/>
                              </w:rPr>
                              <w:t>, Director of Technology</w:t>
                            </w:r>
                          </w:p>
                          <w:p w14:paraId="68BB46E3" w14:textId="77777777" w:rsidR="00005EFB" w:rsidRPr="00DC09CF" w:rsidRDefault="00005EFB" w:rsidP="00005EFB">
                            <w:pPr>
                              <w:rPr>
                                <w:rFonts w:ascii="Tahoma" w:eastAsia="Adobe Heiti Std R" w:hAnsi="Tahoma" w:cs="Tahoma"/>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88B6" id="_x0000_t202" coordsize="21600,21600" o:spt="202" path="m,l,21600r21600,l21600,xe">
                <v:stroke joinstyle="miter"/>
                <v:path gradientshapeok="t" o:connecttype="rect"/>
              </v:shapetype>
              <v:shape id="Text Box 2" o:spid="_x0000_s1026" type="#_x0000_t202" style="position:absolute;left:0;text-align:left;margin-left:80.1pt;margin-top:-53.2pt;width:465.9pt;height: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f19AEAAMoDAAAOAAAAZHJzL2Uyb0RvYy54bWysU8tu2zAQvBfoPxC815IdJ6kF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" stroked="f">
                <v:textbox>
                  <w:txbxContent>
                    <w:p w14:paraId="4DDFEF71" w14:textId="77777777" w:rsidR="00005EFB" w:rsidRDefault="00005EFB" w:rsidP="00005EFB">
                      <w:pPr>
                        <w:rPr>
                          <w:rFonts w:ascii="Tahoma" w:hAnsi="Tahoma" w:cs="Tahoma"/>
                          <w:b/>
                          <w:sz w:val="28"/>
                          <w:szCs w:val="28"/>
                          <w:u w:val="single"/>
                        </w:rPr>
                      </w:pPr>
                      <w:r w:rsidRPr="00DC09CF">
                        <w:rPr>
                          <w:rFonts w:ascii="Tahoma" w:eastAsia="Adobe Heiti Std R" w:hAnsi="Tahoma" w:cs="Tahoma"/>
                          <w:b/>
                          <w:sz w:val="40"/>
                          <w:szCs w:val="44"/>
                          <w:u w:val="single"/>
                        </w:rPr>
                        <w:t>Biloxi Public Schools</w:t>
                      </w:r>
                      <w:r w:rsidRPr="00DC09CF">
                        <w:rPr>
                          <w:rFonts w:ascii="Tahoma" w:hAnsi="Tahoma" w:cs="Tahoma"/>
                          <w:b/>
                          <w:szCs w:val="28"/>
                          <w:u w:val="single"/>
                        </w:rPr>
                        <w:t xml:space="preserve"> </w:t>
                      </w:r>
                      <w:r w:rsidRPr="00DC09CF">
                        <w:rPr>
                          <w:rFonts w:ascii="Tahoma" w:hAnsi="Tahoma" w:cs="Tahoma"/>
                          <w:b/>
                          <w:sz w:val="28"/>
                          <w:szCs w:val="28"/>
                          <w:u w:val="single"/>
                        </w:rPr>
                        <w:t xml:space="preserve">                 Technology Department</w:t>
                      </w:r>
                    </w:p>
                    <w:p w14:paraId="22F19BE4" w14:textId="77777777" w:rsidR="00005EFB" w:rsidRDefault="007356BB" w:rsidP="00005EFB">
                      <w:pPr>
                        <w:jc w:val="right"/>
                        <w:rPr>
                          <w:rFonts w:ascii="Tahoma" w:hAnsi="Tahoma" w:cs="Tahoma"/>
                          <w:sz w:val="20"/>
                          <w:szCs w:val="20"/>
                        </w:rPr>
                      </w:pPr>
                      <w:r>
                        <w:rPr>
                          <w:rFonts w:ascii="Tahoma" w:hAnsi="Tahoma" w:cs="Tahoma"/>
                          <w:sz w:val="20"/>
                          <w:szCs w:val="20"/>
                        </w:rPr>
                        <w:t>160 St Peter St</w:t>
                      </w:r>
                      <w:r w:rsidR="00005EFB" w:rsidRPr="001E3BA5">
                        <w:rPr>
                          <w:rFonts w:ascii="Tahoma" w:hAnsi="Tahoma" w:cs="Tahoma"/>
                          <w:sz w:val="20"/>
                          <w:szCs w:val="20"/>
                        </w:rPr>
                        <w:t>,</w:t>
                      </w:r>
                      <w:r w:rsidR="00005EFB" w:rsidRPr="001E3BA5">
                        <w:rPr>
                          <w:rFonts w:ascii="Tahoma" w:hAnsi="Tahoma" w:cs="Tahoma"/>
                          <w:b/>
                          <w:sz w:val="20"/>
                          <w:szCs w:val="20"/>
                        </w:rPr>
                        <w:t xml:space="preserve"> </w:t>
                      </w:r>
                      <w:r w:rsidR="00005EFB" w:rsidRPr="001E3BA5">
                        <w:rPr>
                          <w:rFonts w:ascii="Tahoma" w:hAnsi="Tahoma" w:cs="Tahoma"/>
                          <w:sz w:val="20"/>
                          <w:szCs w:val="20"/>
                        </w:rPr>
                        <w:t>P O Box 168, Biloxi, MS</w:t>
                      </w:r>
                      <w:r w:rsidR="00005EFB">
                        <w:rPr>
                          <w:rFonts w:ascii="Tahoma" w:hAnsi="Tahoma" w:cs="Tahoma"/>
                          <w:sz w:val="20"/>
                          <w:szCs w:val="20"/>
                        </w:rPr>
                        <w:tab/>
                      </w:r>
                      <w:r w:rsidR="00005EFB">
                        <w:rPr>
                          <w:rFonts w:ascii="Tahoma" w:hAnsi="Tahoma" w:cs="Tahoma"/>
                          <w:sz w:val="20"/>
                          <w:szCs w:val="20"/>
                        </w:rPr>
                        <w:tab/>
                      </w:r>
                      <w:r w:rsidR="00005EFB">
                        <w:rPr>
                          <w:rFonts w:ascii="Tahoma" w:hAnsi="Tahoma" w:cs="Tahoma"/>
                          <w:sz w:val="20"/>
                          <w:szCs w:val="20"/>
                        </w:rPr>
                        <w:tab/>
                        <w:t xml:space="preserve">      </w:t>
                      </w:r>
                      <w:r w:rsidR="00005EFB" w:rsidRPr="001E3BA5">
                        <w:rPr>
                          <w:rFonts w:ascii="Tahoma" w:hAnsi="Tahoma" w:cs="Tahoma"/>
                          <w:sz w:val="20"/>
                          <w:szCs w:val="20"/>
                        </w:rPr>
                        <w:t>228.436.5144 Fax 228.436.5104</w:t>
                      </w:r>
                    </w:p>
                    <w:p w14:paraId="29F64B80" w14:textId="77777777" w:rsidR="00005EFB" w:rsidRPr="001E3BA5" w:rsidRDefault="007356BB" w:rsidP="00005EFB">
                      <w:pPr>
                        <w:ind w:left="720" w:firstLine="720"/>
                        <w:jc w:val="right"/>
                        <w:rPr>
                          <w:rFonts w:ascii="Tahoma" w:hAnsi="Tahoma" w:cs="Tahoma"/>
                          <w:sz w:val="20"/>
                          <w:szCs w:val="20"/>
                        </w:rPr>
                      </w:pPr>
                      <w:r>
                        <w:rPr>
                          <w:rFonts w:ascii="Tahoma" w:hAnsi="Tahoma" w:cs="Tahoma"/>
                          <w:sz w:val="20"/>
                          <w:szCs w:val="20"/>
                        </w:rPr>
                        <w:t>Alex Mitchell</w:t>
                      </w:r>
                      <w:r w:rsidR="00005EFB">
                        <w:rPr>
                          <w:rFonts w:ascii="Tahoma" w:hAnsi="Tahoma" w:cs="Tahoma"/>
                          <w:sz w:val="20"/>
                          <w:szCs w:val="20"/>
                        </w:rPr>
                        <w:t>, Director of Technology</w:t>
                      </w:r>
                    </w:p>
                    <w:p w14:paraId="68BB46E3" w14:textId="77777777" w:rsidR="00005EFB" w:rsidRPr="00DC09CF" w:rsidRDefault="00005EFB" w:rsidP="00005EFB">
                      <w:pPr>
                        <w:rPr>
                          <w:rFonts w:ascii="Tahoma" w:eastAsia="Adobe Heiti Std R" w:hAnsi="Tahoma" w:cs="Tahoma"/>
                          <w:sz w:val="44"/>
                          <w:szCs w:val="44"/>
                        </w:rPr>
                      </w:pPr>
                    </w:p>
                  </w:txbxContent>
                </v:textbox>
              </v:shape>
            </w:pict>
          </mc:Fallback>
        </mc:AlternateContent>
      </w:r>
    </w:p>
    <w:p w14:paraId="0B072668" w14:textId="77777777" w:rsidR="00005EFB" w:rsidRPr="00BA459C" w:rsidRDefault="00005EFB" w:rsidP="00F57CC9">
      <w:pPr>
        <w:pStyle w:val="Heading1"/>
        <w:rPr>
          <w:rFonts w:ascii="Calibri" w:hAnsi="Calibri"/>
          <w:sz w:val="28"/>
        </w:rPr>
      </w:pPr>
      <w:r w:rsidRPr="00BA459C">
        <w:rPr>
          <w:rFonts w:ascii="Calibri" w:hAnsi="Calibri"/>
          <w:sz w:val="28"/>
        </w:rPr>
        <w:t>REQUEST FOR PROPOSALS (RFP)</w:t>
      </w:r>
    </w:p>
    <w:p w14:paraId="2C590B32" w14:textId="77777777" w:rsidR="00005EFB" w:rsidRPr="001D55FD" w:rsidRDefault="00005EFB" w:rsidP="00005EFB">
      <w:pPr>
        <w:jc w:val="both"/>
        <w:rPr>
          <w:rFonts w:ascii="Tahoma" w:hAnsi="Tahoma" w:cs="Tahoma"/>
        </w:rPr>
      </w:pPr>
    </w:p>
    <w:p w14:paraId="6F0F4578" w14:textId="630AAA19" w:rsidR="00005EFB" w:rsidRPr="00BA459C" w:rsidRDefault="008D3EE4" w:rsidP="00005EFB">
      <w:pPr>
        <w:autoSpaceDE w:val="0"/>
        <w:autoSpaceDN w:val="0"/>
        <w:adjustRightInd w:val="0"/>
        <w:jc w:val="both"/>
        <w:rPr>
          <w:rFonts w:ascii="Calibri" w:hAnsi="Calibri" w:cs="Tahoma"/>
          <w:color w:val="000000"/>
          <w:szCs w:val="22"/>
        </w:rPr>
      </w:pPr>
      <w:r w:rsidRPr="00BA459C">
        <w:rPr>
          <w:rFonts w:ascii="Calibri" w:hAnsi="Calibri" w:cs="Tahoma"/>
          <w:color w:val="000000"/>
          <w:szCs w:val="22"/>
        </w:rPr>
        <w:t xml:space="preserve">Biloxi Public Schools (BPS) is seeking proposals to engage a contractor to submit </w:t>
      </w:r>
      <w:r w:rsidRPr="00276BF6">
        <w:rPr>
          <w:rFonts w:ascii="Calibri" w:hAnsi="Calibri" w:cs="Tahoma"/>
          <w:color w:val="000000"/>
          <w:szCs w:val="22"/>
        </w:rPr>
        <w:t xml:space="preserve">proposals for the purchase of a </w:t>
      </w:r>
      <w:r w:rsidR="002A7056">
        <w:rPr>
          <w:rFonts w:ascii="Calibri" w:hAnsi="Calibri" w:cs="Tahoma"/>
          <w:color w:val="000000"/>
          <w:szCs w:val="22"/>
        </w:rPr>
        <w:t>software licensing for Extreme products</w:t>
      </w:r>
      <w:r w:rsidR="007356BB" w:rsidRPr="00276BF6">
        <w:rPr>
          <w:rFonts w:ascii="Calibri" w:hAnsi="Calibri" w:cs="Tahoma"/>
          <w:color w:val="000000"/>
        </w:rPr>
        <w:t>.</w:t>
      </w:r>
    </w:p>
    <w:p w14:paraId="37E8F14C" w14:textId="77777777" w:rsidR="00DA65AF" w:rsidRPr="00BA459C" w:rsidRDefault="00DA65AF" w:rsidP="00005EFB">
      <w:pPr>
        <w:autoSpaceDE w:val="0"/>
        <w:autoSpaceDN w:val="0"/>
        <w:adjustRightInd w:val="0"/>
        <w:jc w:val="both"/>
        <w:rPr>
          <w:rFonts w:ascii="Calibri" w:hAnsi="Calibri" w:cs="Tahoma"/>
          <w:color w:val="000000"/>
          <w:szCs w:val="22"/>
        </w:rPr>
      </w:pPr>
    </w:p>
    <w:p w14:paraId="7E7DCF3E" w14:textId="697E509D" w:rsidR="00244219" w:rsidRPr="00BA459C" w:rsidRDefault="00244219" w:rsidP="00E955C0">
      <w:pPr>
        <w:numPr>
          <w:ilvl w:val="0"/>
          <w:numId w:val="29"/>
        </w:numPr>
        <w:autoSpaceDE w:val="0"/>
        <w:autoSpaceDN w:val="0"/>
        <w:adjustRightInd w:val="0"/>
        <w:jc w:val="both"/>
        <w:rPr>
          <w:rFonts w:ascii="Calibri" w:hAnsi="Calibri" w:cs="Tahoma"/>
          <w:color w:val="000000"/>
          <w:szCs w:val="22"/>
        </w:rPr>
      </w:pPr>
      <w:r w:rsidRPr="00BA459C">
        <w:rPr>
          <w:rFonts w:ascii="Calibri" w:hAnsi="Calibri" w:cs="Tahoma"/>
          <w:color w:val="000000"/>
          <w:szCs w:val="22"/>
        </w:rPr>
        <w:t xml:space="preserve">This RFP is for </w:t>
      </w:r>
      <w:r w:rsidR="002A7056">
        <w:rPr>
          <w:rFonts w:ascii="Calibri" w:hAnsi="Calibri" w:cs="Tahoma"/>
          <w:color w:val="000000"/>
          <w:szCs w:val="22"/>
        </w:rPr>
        <w:t>soft</w:t>
      </w:r>
      <w:r w:rsidRPr="00BA459C">
        <w:rPr>
          <w:rFonts w:ascii="Calibri" w:hAnsi="Calibri" w:cs="Tahoma"/>
          <w:color w:val="000000"/>
          <w:szCs w:val="22"/>
        </w:rPr>
        <w:t>ware.</w:t>
      </w:r>
    </w:p>
    <w:p w14:paraId="3B84672C" w14:textId="77777777" w:rsidR="00E955C0" w:rsidRPr="00BA459C" w:rsidRDefault="00E955C0" w:rsidP="00E955C0">
      <w:pPr>
        <w:numPr>
          <w:ilvl w:val="0"/>
          <w:numId w:val="29"/>
        </w:numPr>
        <w:autoSpaceDE w:val="0"/>
        <w:autoSpaceDN w:val="0"/>
        <w:adjustRightInd w:val="0"/>
        <w:jc w:val="both"/>
        <w:rPr>
          <w:rFonts w:ascii="Calibri" w:hAnsi="Calibri" w:cs="Tahoma"/>
          <w:color w:val="000000"/>
          <w:szCs w:val="22"/>
        </w:rPr>
      </w:pPr>
      <w:r w:rsidRPr="00BA459C">
        <w:rPr>
          <w:rFonts w:ascii="Calibri" w:hAnsi="Calibri" w:cs="Tahoma"/>
          <w:color w:val="000000"/>
          <w:szCs w:val="22"/>
        </w:rPr>
        <w:t xml:space="preserve">The purchase of this item is dependent upon the Biloxi School District receiving approval through the Federal E-Rate program. </w:t>
      </w:r>
    </w:p>
    <w:p w14:paraId="6176E151" w14:textId="77777777" w:rsidR="00E955C0" w:rsidRPr="00BA459C" w:rsidRDefault="00E955C0" w:rsidP="00E955C0">
      <w:pPr>
        <w:numPr>
          <w:ilvl w:val="0"/>
          <w:numId w:val="29"/>
        </w:numPr>
        <w:autoSpaceDE w:val="0"/>
        <w:autoSpaceDN w:val="0"/>
        <w:adjustRightInd w:val="0"/>
        <w:jc w:val="both"/>
        <w:rPr>
          <w:rFonts w:ascii="Calibri" w:hAnsi="Calibri" w:cs="Tahoma"/>
          <w:color w:val="000000"/>
          <w:szCs w:val="22"/>
        </w:rPr>
      </w:pPr>
      <w:r w:rsidRPr="00BA459C">
        <w:rPr>
          <w:rFonts w:ascii="Calibri" w:hAnsi="Calibri" w:cs="Tahoma"/>
          <w:color w:val="000000"/>
          <w:szCs w:val="22"/>
        </w:rPr>
        <w:t xml:space="preserve">The project will be scheduled at a time that does not interfere with </w:t>
      </w:r>
      <w:r w:rsidR="00D50514" w:rsidRPr="00BA459C">
        <w:rPr>
          <w:rFonts w:ascii="Calibri" w:hAnsi="Calibri" w:cs="Tahoma"/>
          <w:color w:val="000000"/>
          <w:szCs w:val="22"/>
        </w:rPr>
        <w:t>instruction, (e.g., summer b</w:t>
      </w:r>
      <w:r w:rsidR="00244219" w:rsidRPr="00BA459C">
        <w:rPr>
          <w:rFonts w:ascii="Calibri" w:hAnsi="Calibri" w:cs="Tahoma"/>
          <w:color w:val="000000"/>
          <w:szCs w:val="22"/>
        </w:rPr>
        <w:t>reak,</w:t>
      </w:r>
      <w:r w:rsidR="00D50514" w:rsidRPr="00BA459C">
        <w:rPr>
          <w:rFonts w:ascii="Calibri" w:hAnsi="Calibri" w:cs="Tahoma"/>
          <w:color w:val="000000"/>
          <w:szCs w:val="22"/>
        </w:rPr>
        <w:t xml:space="preserve"> spring break,</w:t>
      </w:r>
      <w:r w:rsidR="00244219" w:rsidRPr="00BA459C">
        <w:rPr>
          <w:rFonts w:ascii="Calibri" w:hAnsi="Calibri" w:cs="Tahoma"/>
          <w:color w:val="000000"/>
          <w:szCs w:val="22"/>
        </w:rPr>
        <w:t xml:space="preserve"> non-instructional hours</w:t>
      </w:r>
      <w:r w:rsidR="00D50514" w:rsidRPr="00BA459C">
        <w:rPr>
          <w:rFonts w:ascii="Calibri" w:hAnsi="Calibri" w:cs="Tahoma"/>
          <w:color w:val="000000"/>
          <w:szCs w:val="22"/>
        </w:rPr>
        <w:t>, etc.</w:t>
      </w:r>
      <w:r w:rsidR="00244219" w:rsidRPr="00BA459C">
        <w:rPr>
          <w:rFonts w:ascii="Calibri" w:hAnsi="Calibri" w:cs="Tahoma"/>
          <w:color w:val="000000"/>
          <w:szCs w:val="22"/>
        </w:rPr>
        <w:t>)</w:t>
      </w:r>
    </w:p>
    <w:p w14:paraId="28AED491" w14:textId="77777777" w:rsidR="00E955C0" w:rsidRPr="00BA459C" w:rsidRDefault="00E955C0" w:rsidP="00E955C0">
      <w:pPr>
        <w:numPr>
          <w:ilvl w:val="0"/>
          <w:numId w:val="29"/>
        </w:numPr>
        <w:autoSpaceDE w:val="0"/>
        <w:autoSpaceDN w:val="0"/>
        <w:adjustRightInd w:val="0"/>
        <w:jc w:val="both"/>
        <w:rPr>
          <w:rFonts w:ascii="Calibri" w:hAnsi="Calibri" w:cs="Tahoma"/>
          <w:color w:val="000000"/>
          <w:szCs w:val="22"/>
        </w:rPr>
      </w:pPr>
      <w:r w:rsidRPr="00BA459C">
        <w:rPr>
          <w:rFonts w:ascii="Calibri" w:hAnsi="Calibri" w:cs="Tahoma"/>
          <w:color w:val="000000"/>
          <w:szCs w:val="22"/>
        </w:rPr>
        <w:t>T</w:t>
      </w:r>
      <w:r w:rsidRPr="00BA459C">
        <w:rPr>
          <w:rFonts w:ascii="Calibri" w:hAnsi="Calibri" w:cs="Tahoma"/>
          <w:szCs w:val="22"/>
        </w:rPr>
        <w:t>he use of brand name specifications or vendor specific part numbers is to provide prospective vendors with product standards and/or guidelines for equipment needed; all equipment meeting or exceeding the brand name specifications will be given equal consideration. Any substitution must be approved by the Biloxi Schools Technology Department in advance.</w:t>
      </w:r>
    </w:p>
    <w:p w14:paraId="561D86FB" w14:textId="77777777" w:rsidR="00E955C0" w:rsidRPr="00BA459C" w:rsidRDefault="00E955C0" w:rsidP="00E955C0">
      <w:pPr>
        <w:numPr>
          <w:ilvl w:val="0"/>
          <w:numId w:val="29"/>
        </w:numPr>
        <w:autoSpaceDE w:val="0"/>
        <w:autoSpaceDN w:val="0"/>
        <w:adjustRightInd w:val="0"/>
        <w:jc w:val="both"/>
        <w:rPr>
          <w:rFonts w:ascii="Calibri" w:hAnsi="Calibri" w:cs="Tahoma"/>
          <w:color w:val="000000"/>
          <w:szCs w:val="22"/>
        </w:rPr>
      </w:pPr>
      <w:r w:rsidRPr="00BA459C">
        <w:rPr>
          <w:rFonts w:ascii="Calibri" w:hAnsi="Calibri" w:cs="Tahoma"/>
          <w:color w:val="000000"/>
          <w:szCs w:val="22"/>
        </w:rPr>
        <w:t>Biloxi Public Schools will review all responsive proposals and determine the successful proposal based on the fee proposed and your equipment’s ability to meet or exceed the minimum specs.</w:t>
      </w:r>
    </w:p>
    <w:p w14:paraId="45D02FE3" w14:textId="77777777" w:rsidR="00E955C0" w:rsidRPr="00BA459C" w:rsidRDefault="00E955C0" w:rsidP="00E955C0">
      <w:pPr>
        <w:numPr>
          <w:ilvl w:val="0"/>
          <w:numId w:val="29"/>
        </w:numPr>
        <w:autoSpaceDE w:val="0"/>
        <w:autoSpaceDN w:val="0"/>
        <w:adjustRightInd w:val="0"/>
        <w:jc w:val="both"/>
        <w:rPr>
          <w:rFonts w:ascii="Calibri" w:hAnsi="Calibri" w:cs="Tahoma"/>
          <w:color w:val="000000"/>
          <w:szCs w:val="22"/>
        </w:rPr>
      </w:pPr>
      <w:r w:rsidRPr="00BA459C">
        <w:rPr>
          <w:rFonts w:ascii="Calibri" w:hAnsi="Calibri" w:cs="Tahoma"/>
          <w:color w:val="000000"/>
          <w:szCs w:val="22"/>
        </w:rPr>
        <w:t xml:space="preserve">All data found in this RFP and associated documents </w:t>
      </w:r>
      <w:proofErr w:type="gramStart"/>
      <w:r w:rsidRPr="00BA459C">
        <w:rPr>
          <w:rFonts w:ascii="Calibri" w:hAnsi="Calibri" w:cs="Tahoma"/>
          <w:color w:val="000000"/>
          <w:szCs w:val="22"/>
        </w:rPr>
        <w:t>are considered to be</w:t>
      </w:r>
      <w:proofErr w:type="gramEnd"/>
      <w:r w:rsidRPr="00BA459C">
        <w:rPr>
          <w:rFonts w:ascii="Calibri" w:hAnsi="Calibri" w:cs="Tahoma"/>
          <w:color w:val="000000"/>
          <w:szCs w:val="22"/>
        </w:rPr>
        <w:t xml:space="preserve"> confidential information. Further, data gathered </w:t>
      </w:r>
      <w:proofErr w:type="gramStart"/>
      <w:r w:rsidRPr="00BA459C">
        <w:rPr>
          <w:rFonts w:ascii="Calibri" w:hAnsi="Calibri" w:cs="Tahoma"/>
          <w:color w:val="000000"/>
          <w:szCs w:val="22"/>
        </w:rPr>
        <w:t>as a result of</w:t>
      </w:r>
      <w:proofErr w:type="gramEnd"/>
      <w:r w:rsidRPr="00BA459C">
        <w:rPr>
          <w:rFonts w:ascii="Calibri" w:hAnsi="Calibri" w:cs="Tahoma"/>
          <w:color w:val="000000"/>
          <w:szCs w:val="22"/>
        </w:rPr>
        <w:t xml:space="preserve"> meetings and walk-through visits is considered to be confidential information.  This confidential information shall not be distributed outside of organizations directly related to the contractor without expressed, written approval.  Further, all data submitted by prospected contractors will be treated as confidential and proprietary; it will not be shared outside the vendor-evaluation committee.</w:t>
      </w:r>
    </w:p>
    <w:p w14:paraId="5EC9F619" w14:textId="77777777" w:rsidR="00E955C0" w:rsidRPr="00BA459C" w:rsidRDefault="00E955C0" w:rsidP="00E955C0">
      <w:pPr>
        <w:numPr>
          <w:ilvl w:val="0"/>
          <w:numId w:val="29"/>
        </w:numPr>
        <w:autoSpaceDE w:val="0"/>
        <w:autoSpaceDN w:val="0"/>
        <w:adjustRightInd w:val="0"/>
        <w:jc w:val="both"/>
        <w:rPr>
          <w:rFonts w:ascii="Calibri" w:hAnsi="Calibri" w:cs="Tahoma"/>
          <w:color w:val="000000"/>
          <w:szCs w:val="22"/>
        </w:rPr>
      </w:pPr>
      <w:r w:rsidRPr="00BA459C">
        <w:rPr>
          <w:rFonts w:ascii="Calibri" w:hAnsi="Calibri" w:cs="Tahoma"/>
          <w:color w:val="000000"/>
          <w:szCs w:val="22"/>
        </w:rPr>
        <w:t xml:space="preserve">Biloxi School District reserves the right to reject </w:t>
      </w:r>
      <w:proofErr w:type="gramStart"/>
      <w:r w:rsidRPr="00BA459C">
        <w:rPr>
          <w:rFonts w:ascii="Calibri" w:hAnsi="Calibri" w:cs="Tahoma"/>
          <w:color w:val="000000"/>
          <w:szCs w:val="22"/>
        </w:rPr>
        <w:t>any and all</w:t>
      </w:r>
      <w:proofErr w:type="gramEnd"/>
      <w:r w:rsidRPr="00BA459C">
        <w:rPr>
          <w:rFonts w:ascii="Calibri" w:hAnsi="Calibri" w:cs="Tahoma"/>
          <w:color w:val="000000"/>
          <w:szCs w:val="22"/>
        </w:rPr>
        <w:t xml:space="preserve"> features, of any and all bids, if it should prove too cumbersome or too costly for our foreseeable needs.</w:t>
      </w:r>
    </w:p>
    <w:p w14:paraId="04F306BC" w14:textId="77777777" w:rsidR="00EB1F58" w:rsidRPr="00BA459C" w:rsidRDefault="00EB1F58" w:rsidP="00EB1F58">
      <w:pPr>
        <w:numPr>
          <w:ilvl w:val="0"/>
          <w:numId w:val="29"/>
        </w:numPr>
        <w:autoSpaceDE w:val="0"/>
        <w:autoSpaceDN w:val="0"/>
        <w:adjustRightInd w:val="0"/>
        <w:jc w:val="both"/>
        <w:rPr>
          <w:rFonts w:ascii="Calibri" w:hAnsi="Calibri" w:cs="Tahoma"/>
          <w:color w:val="000000"/>
          <w:szCs w:val="22"/>
        </w:rPr>
      </w:pPr>
      <w:r w:rsidRPr="00BA459C">
        <w:rPr>
          <w:rFonts w:ascii="Calibri" w:hAnsi="Calibri" w:cs="Tahoma"/>
          <w:color w:val="000000"/>
          <w:szCs w:val="22"/>
        </w:rPr>
        <w:t>The RFP is dependent on E-Rate funding or Biloxi School Board of Trustees approval, if E-Rate funding appears unlikely.</w:t>
      </w:r>
    </w:p>
    <w:p w14:paraId="7A56121D" w14:textId="77777777" w:rsidR="00005EFB" w:rsidRDefault="00005EFB" w:rsidP="00005EFB">
      <w:pPr>
        <w:pStyle w:val="ListParagraph"/>
        <w:jc w:val="both"/>
        <w:rPr>
          <w:rFonts w:ascii="Tahoma" w:hAnsi="Tahoma" w:cs="Tahoma"/>
          <w:color w:val="000000"/>
        </w:rPr>
      </w:pPr>
    </w:p>
    <w:p w14:paraId="5301EF1A" w14:textId="77777777" w:rsidR="00720C47" w:rsidRDefault="00720C47" w:rsidP="00005EFB">
      <w:pPr>
        <w:pStyle w:val="ListParagraph"/>
        <w:jc w:val="both"/>
        <w:rPr>
          <w:rFonts w:ascii="Tahoma" w:hAnsi="Tahoma" w:cs="Tahoma"/>
          <w:color w:val="000000"/>
        </w:rPr>
      </w:pPr>
    </w:p>
    <w:p w14:paraId="0C3E88FF" w14:textId="77777777" w:rsidR="00F57CC9" w:rsidRDefault="00F57CC9" w:rsidP="00F57CC9">
      <w:pPr>
        <w:pStyle w:val="Heading1"/>
        <w:rPr>
          <w:rFonts w:ascii="Calibri" w:hAnsi="Calibri"/>
          <w:sz w:val="28"/>
        </w:rPr>
      </w:pPr>
    </w:p>
    <w:p w14:paraId="561A5C3A" w14:textId="77777777" w:rsidR="00B2144F" w:rsidRPr="00B2144F" w:rsidRDefault="00B2144F" w:rsidP="00B2144F"/>
    <w:p w14:paraId="4C5102BF" w14:textId="77777777" w:rsidR="00F57CC9" w:rsidRDefault="00F57CC9" w:rsidP="00F57CC9"/>
    <w:p w14:paraId="5AE345E2" w14:textId="77777777" w:rsidR="00F57CC9" w:rsidRDefault="00F57CC9" w:rsidP="00F57CC9">
      <w:pPr>
        <w:pStyle w:val="Heading1"/>
        <w:rPr>
          <w:rFonts w:ascii="Times New Roman" w:hAnsi="Times New Roman" w:cs="Times New Roman"/>
          <w:b w:val="0"/>
          <w:bCs w:val="0"/>
          <w:kern w:val="0"/>
          <w:sz w:val="24"/>
          <w:szCs w:val="24"/>
        </w:rPr>
      </w:pPr>
    </w:p>
    <w:p w14:paraId="5BFCC98A" w14:textId="77777777" w:rsidR="00276BF6" w:rsidRDefault="00276BF6" w:rsidP="00276BF6"/>
    <w:p w14:paraId="0BCC9631" w14:textId="77777777" w:rsidR="00276BF6" w:rsidRPr="00276BF6" w:rsidRDefault="00276BF6" w:rsidP="00276BF6"/>
    <w:p w14:paraId="42AA8E39" w14:textId="77777777" w:rsidR="00F57CC9" w:rsidRPr="00F57CC9" w:rsidRDefault="00F57CC9" w:rsidP="00F57CC9"/>
    <w:p w14:paraId="241EF1EE" w14:textId="77777777" w:rsidR="00005EFB" w:rsidRPr="00BA459C" w:rsidRDefault="0030295B" w:rsidP="00F57CC9">
      <w:pPr>
        <w:pStyle w:val="Heading1"/>
        <w:rPr>
          <w:rFonts w:ascii="Calibri" w:hAnsi="Calibri"/>
          <w:sz w:val="28"/>
        </w:rPr>
      </w:pPr>
      <w:r w:rsidRPr="00276BF6">
        <w:rPr>
          <w:rFonts w:ascii="Calibri" w:hAnsi="Calibri"/>
          <w:sz w:val="28"/>
        </w:rPr>
        <w:lastRenderedPageBreak/>
        <w:t>Proposal Forms</w:t>
      </w:r>
      <w:r w:rsidR="00005EFB" w:rsidRPr="00276BF6">
        <w:rPr>
          <w:rFonts w:ascii="Calibri" w:hAnsi="Calibri"/>
          <w:sz w:val="28"/>
        </w:rPr>
        <w:t>:</w:t>
      </w:r>
    </w:p>
    <w:p w14:paraId="52340D67" w14:textId="3C4B241C" w:rsidR="00005EFB" w:rsidRPr="00BA459C" w:rsidRDefault="00005EFB" w:rsidP="00005EFB">
      <w:pPr>
        <w:numPr>
          <w:ilvl w:val="0"/>
          <w:numId w:val="8"/>
        </w:numPr>
        <w:autoSpaceDE w:val="0"/>
        <w:autoSpaceDN w:val="0"/>
        <w:adjustRightInd w:val="0"/>
        <w:ind w:left="720"/>
        <w:jc w:val="both"/>
        <w:rPr>
          <w:rFonts w:ascii="Calibri" w:hAnsi="Calibri" w:cs="Tahoma"/>
          <w:color w:val="000000"/>
          <w:szCs w:val="22"/>
        </w:rPr>
      </w:pPr>
      <w:r w:rsidRPr="00BA459C">
        <w:rPr>
          <w:rFonts w:ascii="Calibri" w:hAnsi="Calibri" w:cs="Tahoma"/>
          <w:color w:val="000000"/>
          <w:szCs w:val="22"/>
        </w:rPr>
        <w:t xml:space="preserve">Each </w:t>
      </w:r>
      <w:r w:rsidR="00BD2F05" w:rsidRPr="00BA459C">
        <w:rPr>
          <w:rFonts w:ascii="Calibri" w:hAnsi="Calibri" w:cs="Tahoma"/>
          <w:color w:val="000000"/>
          <w:szCs w:val="22"/>
        </w:rPr>
        <w:t>bid</w:t>
      </w:r>
      <w:r w:rsidRPr="00BA459C">
        <w:rPr>
          <w:rFonts w:ascii="Calibri" w:hAnsi="Calibri" w:cs="Tahoma"/>
          <w:color w:val="000000"/>
          <w:szCs w:val="22"/>
        </w:rPr>
        <w:t xml:space="preserve"> is to list all </w:t>
      </w:r>
      <w:r w:rsidR="002A7056">
        <w:rPr>
          <w:rFonts w:ascii="Calibri" w:hAnsi="Calibri" w:cs="Tahoma"/>
          <w:color w:val="000000"/>
          <w:szCs w:val="22"/>
        </w:rPr>
        <w:t>soft</w:t>
      </w:r>
      <w:r w:rsidRPr="00BA459C">
        <w:rPr>
          <w:rFonts w:ascii="Calibri" w:hAnsi="Calibri" w:cs="Tahoma"/>
          <w:color w:val="000000"/>
          <w:szCs w:val="22"/>
        </w:rPr>
        <w:t xml:space="preserve">ware costs in an itemized fashion. The detail is to include itemized unit pricing, cost per unit, and extended prices for each of the </w:t>
      </w:r>
      <w:r w:rsidR="002A7056">
        <w:rPr>
          <w:rFonts w:ascii="Calibri" w:hAnsi="Calibri" w:cs="Tahoma"/>
          <w:color w:val="000000"/>
          <w:szCs w:val="22"/>
        </w:rPr>
        <w:t>soft</w:t>
      </w:r>
      <w:r w:rsidRPr="00BA459C">
        <w:rPr>
          <w:rFonts w:ascii="Calibri" w:hAnsi="Calibri" w:cs="Tahoma"/>
          <w:color w:val="000000"/>
          <w:szCs w:val="22"/>
        </w:rPr>
        <w:t>ware components as well as the specific labor functions.</w:t>
      </w:r>
    </w:p>
    <w:p w14:paraId="31F30F5F" w14:textId="77777777" w:rsidR="00005EFB" w:rsidRPr="00BA459C" w:rsidRDefault="00005EFB" w:rsidP="00005EFB">
      <w:pPr>
        <w:numPr>
          <w:ilvl w:val="0"/>
          <w:numId w:val="8"/>
        </w:numPr>
        <w:autoSpaceDE w:val="0"/>
        <w:autoSpaceDN w:val="0"/>
        <w:adjustRightInd w:val="0"/>
        <w:ind w:left="720"/>
        <w:jc w:val="both"/>
        <w:rPr>
          <w:rFonts w:ascii="Calibri" w:hAnsi="Calibri" w:cs="Tahoma"/>
          <w:color w:val="000000"/>
          <w:szCs w:val="22"/>
        </w:rPr>
      </w:pPr>
      <w:r w:rsidRPr="00BA459C">
        <w:rPr>
          <w:rFonts w:ascii="Calibri" w:hAnsi="Calibri" w:cs="Tahoma"/>
          <w:color w:val="000000"/>
          <w:szCs w:val="22"/>
        </w:rPr>
        <w:t xml:space="preserve">There is also to be a scope of work </w:t>
      </w:r>
      <w:proofErr w:type="gramStart"/>
      <w:r w:rsidRPr="00BA459C">
        <w:rPr>
          <w:rFonts w:ascii="Calibri" w:hAnsi="Calibri" w:cs="Tahoma"/>
          <w:color w:val="000000"/>
          <w:szCs w:val="22"/>
        </w:rPr>
        <w:t>provided that</w:t>
      </w:r>
      <w:proofErr w:type="gramEnd"/>
      <w:r w:rsidRPr="00BA459C">
        <w:rPr>
          <w:rFonts w:ascii="Calibri" w:hAnsi="Calibri" w:cs="Tahoma"/>
          <w:color w:val="000000"/>
          <w:szCs w:val="22"/>
        </w:rPr>
        <w:t xml:space="preserve"> details all of the functions to be provided by the contractor for the project.</w:t>
      </w:r>
    </w:p>
    <w:p w14:paraId="54A17904" w14:textId="77777777" w:rsidR="0030295B" w:rsidRPr="00BA459C" w:rsidRDefault="0030295B" w:rsidP="00005EFB">
      <w:pPr>
        <w:numPr>
          <w:ilvl w:val="0"/>
          <w:numId w:val="8"/>
        </w:numPr>
        <w:autoSpaceDE w:val="0"/>
        <w:autoSpaceDN w:val="0"/>
        <w:adjustRightInd w:val="0"/>
        <w:ind w:left="720"/>
        <w:jc w:val="both"/>
        <w:rPr>
          <w:rFonts w:ascii="Calibri" w:hAnsi="Calibri" w:cs="Tahoma"/>
          <w:color w:val="000000"/>
          <w:szCs w:val="22"/>
        </w:rPr>
      </w:pPr>
      <w:r w:rsidRPr="00BA459C">
        <w:rPr>
          <w:rFonts w:ascii="Calibri" w:hAnsi="Calibri" w:cs="Tahoma"/>
          <w:color w:val="000000"/>
          <w:szCs w:val="22"/>
        </w:rPr>
        <w:t>Send sealed proposals and supporting documentation to:</w:t>
      </w:r>
    </w:p>
    <w:p w14:paraId="51AC6F8F" w14:textId="77777777" w:rsidR="0030295B" w:rsidRPr="004B1873" w:rsidRDefault="0030295B" w:rsidP="0030295B">
      <w:pPr>
        <w:autoSpaceDE w:val="0"/>
        <w:autoSpaceDN w:val="0"/>
        <w:adjustRightInd w:val="0"/>
        <w:ind w:left="720"/>
        <w:jc w:val="both"/>
        <w:rPr>
          <w:rFonts w:ascii="Tahoma" w:hAnsi="Tahoma" w:cs="Tahoma"/>
          <w:color w:val="000000"/>
          <w:sz w:val="22"/>
          <w:szCs w:val="22"/>
        </w:rPr>
      </w:pPr>
    </w:p>
    <w:p w14:paraId="5F40AA5F" w14:textId="77777777" w:rsidR="0030295B" w:rsidRPr="0030295B" w:rsidRDefault="0030295B" w:rsidP="0030295B">
      <w:pPr>
        <w:ind w:left="1080"/>
        <w:jc w:val="both"/>
        <w:rPr>
          <w:rFonts w:ascii="MS Mincho" w:eastAsia="MS Mincho" w:hAnsi="MS Mincho"/>
        </w:rPr>
      </w:pPr>
      <w:r w:rsidRPr="0030295B">
        <w:rPr>
          <w:rFonts w:ascii="MS Mincho" w:eastAsia="MS Mincho" w:hAnsi="MS Mincho"/>
        </w:rPr>
        <w:t>Biloxi Public Schools</w:t>
      </w:r>
    </w:p>
    <w:p w14:paraId="4ED4EE27" w14:textId="434A9ADB" w:rsidR="0030295B" w:rsidRPr="00D8117C" w:rsidRDefault="0030295B" w:rsidP="0030295B">
      <w:pPr>
        <w:ind w:left="1080"/>
        <w:jc w:val="both"/>
        <w:rPr>
          <w:rFonts w:ascii="MS Mincho" w:eastAsia="MS Mincho" w:hAnsi="MS Mincho"/>
        </w:rPr>
      </w:pPr>
      <w:r>
        <w:rPr>
          <w:rFonts w:ascii="MS Mincho" w:eastAsia="MS Mincho" w:hAnsi="MS Mincho"/>
        </w:rPr>
        <w:t xml:space="preserve">Attn: </w:t>
      </w:r>
      <w:r w:rsidR="009E2F05">
        <w:rPr>
          <w:rFonts w:ascii="MS Mincho" w:eastAsia="MS Mincho" w:hAnsi="MS Mincho"/>
        </w:rPr>
        <w:t>Jennifer</w:t>
      </w:r>
      <w:r w:rsidRPr="00D8117C">
        <w:rPr>
          <w:rFonts w:ascii="MS Mincho" w:eastAsia="MS Mincho" w:hAnsi="MS Mincho"/>
        </w:rPr>
        <w:t xml:space="preserve"> </w:t>
      </w:r>
      <w:r w:rsidR="009E2F05">
        <w:rPr>
          <w:rFonts w:ascii="MS Mincho" w:eastAsia="MS Mincho" w:hAnsi="MS Mincho"/>
        </w:rPr>
        <w:t>Gibson</w:t>
      </w:r>
      <w:r w:rsidRPr="00D8117C">
        <w:rPr>
          <w:rFonts w:ascii="MS Mincho" w:eastAsia="MS Mincho" w:hAnsi="MS Mincho"/>
        </w:rPr>
        <w:t>, Purchasing Director</w:t>
      </w:r>
    </w:p>
    <w:p w14:paraId="59C140BB" w14:textId="77777777" w:rsidR="0030295B" w:rsidRPr="00D8117C" w:rsidRDefault="0030295B" w:rsidP="0030295B">
      <w:pPr>
        <w:ind w:left="1080"/>
        <w:jc w:val="both"/>
        <w:rPr>
          <w:rFonts w:ascii="MS Mincho" w:eastAsia="MS Mincho" w:hAnsi="MS Mincho" w:cs="MS Mincho"/>
        </w:rPr>
      </w:pPr>
      <w:r w:rsidRPr="00D8117C">
        <w:rPr>
          <w:rFonts w:ascii="MS Mincho" w:eastAsia="MS Mincho" w:hAnsi="MS Mincho" w:cs="MS Mincho"/>
        </w:rPr>
        <w:t>Biloxi Public Schools</w:t>
      </w:r>
      <w:r w:rsidRPr="00D8117C">
        <w:rPr>
          <w:rFonts w:ascii="MS Mincho" w:eastAsia="MS Mincho" w:hAnsi="MS Mincho" w:cs="MS Mincho"/>
        </w:rPr>
        <w:tab/>
      </w:r>
    </w:p>
    <w:p w14:paraId="65DD3BB8" w14:textId="77777777" w:rsidR="0030295B" w:rsidRDefault="0030295B" w:rsidP="0030295B">
      <w:pPr>
        <w:ind w:left="1080"/>
        <w:jc w:val="both"/>
        <w:rPr>
          <w:rFonts w:ascii="MS Mincho" w:eastAsia="MS Mincho" w:hAnsi="MS Mincho"/>
        </w:rPr>
      </w:pPr>
      <w:r w:rsidRPr="00D8117C">
        <w:rPr>
          <w:rFonts w:ascii="MS Mincho" w:eastAsia="MS Mincho" w:hAnsi="MS Mincho"/>
        </w:rPr>
        <w:t>160 St. Peter St., Biloxi, MS 39530</w:t>
      </w:r>
    </w:p>
    <w:p w14:paraId="7348F05C" w14:textId="77777777" w:rsidR="0030295B" w:rsidRDefault="0030295B" w:rsidP="0030295B">
      <w:pPr>
        <w:ind w:left="1080"/>
        <w:jc w:val="both"/>
        <w:rPr>
          <w:rFonts w:ascii="MS Mincho" w:eastAsia="MS Mincho" w:hAnsi="MS Mincho"/>
        </w:rPr>
      </w:pPr>
    </w:p>
    <w:p w14:paraId="5039F68D" w14:textId="6E9DCF3C" w:rsidR="0030295B" w:rsidRPr="00BA459C" w:rsidRDefault="0030295B" w:rsidP="0030295B">
      <w:pPr>
        <w:autoSpaceDE w:val="0"/>
        <w:autoSpaceDN w:val="0"/>
        <w:adjustRightInd w:val="0"/>
        <w:ind w:left="720"/>
        <w:jc w:val="both"/>
        <w:rPr>
          <w:rFonts w:ascii="Calibri" w:hAnsi="Calibri" w:cs="Tahoma"/>
          <w:color w:val="000000"/>
          <w:szCs w:val="22"/>
        </w:rPr>
      </w:pPr>
      <w:r w:rsidRPr="00BA459C">
        <w:rPr>
          <w:rFonts w:ascii="Calibri" w:hAnsi="Calibri" w:cs="Tahoma"/>
          <w:color w:val="000000"/>
          <w:szCs w:val="22"/>
        </w:rPr>
        <w:t>Sealed proposals must be clearly marked “</w:t>
      </w:r>
      <w:r w:rsidR="002A7056">
        <w:rPr>
          <w:rFonts w:ascii="Calibri" w:hAnsi="Calibri" w:cs="Tahoma"/>
          <w:b/>
          <w:color w:val="000000"/>
          <w:szCs w:val="22"/>
        </w:rPr>
        <w:t>ERATE Software Licensing for Extreme Products</w:t>
      </w:r>
      <w:r w:rsidRPr="00BA459C">
        <w:rPr>
          <w:rFonts w:ascii="Calibri" w:hAnsi="Calibri" w:cs="Tahoma"/>
          <w:color w:val="000000"/>
          <w:szCs w:val="22"/>
        </w:rPr>
        <w:t xml:space="preserve">” </w:t>
      </w:r>
    </w:p>
    <w:p w14:paraId="5AB4663F" w14:textId="77777777" w:rsidR="00F57CC9" w:rsidRPr="00BA459C" w:rsidRDefault="00F57CC9" w:rsidP="00F57CC9">
      <w:pPr>
        <w:pStyle w:val="Heading1"/>
        <w:rPr>
          <w:rFonts w:ascii="Calibri" w:hAnsi="Calibri"/>
          <w:sz w:val="28"/>
        </w:rPr>
      </w:pPr>
      <w:r w:rsidRPr="00BA459C">
        <w:rPr>
          <w:rFonts w:ascii="Calibri" w:hAnsi="Calibri"/>
          <w:sz w:val="28"/>
        </w:rPr>
        <w:t xml:space="preserve">Do Not Fax or Email Proposals. </w:t>
      </w:r>
    </w:p>
    <w:p w14:paraId="55C375B9" w14:textId="6AB99EA1" w:rsidR="00F57CC9" w:rsidRPr="00BA459C" w:rsidRDefault="00F57CC9" w:rsidP="00F57CC9">
      <w:pPr>
        <w:jc w:val="both"/>
        <w:rPr>
          <w:rFonts w:ascii="Calibri" w:hAnsi="Calibri" w:cs="Tahoma"/>
        </w:rPr>
      </w:pPr>
      <w:r w:rsidRPr="003E1C49">
        <w:rPr>
          <w:rFonts w:ascii="Calibri" w:hAnsi="Calibri" w:cs="Tahoma"/>
        </w:rPr>
        <w:t>Proposals will be received by The District at the address shown a</w:t>
      </w:r>
      <w:r w:rsidR="00DE3DC1" w:rsidRPr="003E1C49">
        <w:rPr>
          <w:rFonts w:ascii="Calibri" w:hAnsi="Calibri" w:cs="Tahoma"/>
        </w:rPr>
        <w:t xml:space="preserve">bove until </w:t>
      </w:r>
      <w:r w:rsidR="003E1C49" w:rsidRPr="003E1C49">
        <w:rPr>
          <w:rFonts w:ascii="Calibri" w:hAnsi="Calibri" w:cs="Tahoma"/>
        </w:rPr>
        <w:t>10:00 AM CDT</w:t>
      </w:r>
      <w:r w:rsidR="002A7056">
        <w:rPr>
          <w:rFonts w:ascii="Calibri" w:hAnsi="Calibri" w:cs="Tahoma"/>
        </w:rPr>
        <w:t>, February 16, 2023</w:t>
      </w:r>
      <w:r w:rsidRPr="003E1C49">
        <w:rPr>
          <w:rFonts w:ascii="Calibri" w:hAnsi="Calibri" w:cs="Tahoma"/>
        </w:rPr>
        <w:t xml:space="preserve">. Proposals must be </w:t>
      </w:r>
      <w:proofErr w:type="gramStart"/>
      <w:r w:rsidRPr="003E1C49">
        <w:rPr>
          <w:rFonts w:ascii="Calibri" w:hAnsi="Calibri" w:cs="Tahoma"/>
        </w:rPr>
        <w:t>mailed</w:t>
      </w:r>
      <w:proofErr w:type="gramEnd"/>
      <w:r w:rsidRPr="003E1C49">
        <w:rPr>
          <w:rFonts w:ascii="Calibri" w:hAnsi="Calibri" w:cs="Tahoma"/>
        </w:rPr>
        <w:t xml:space="preserve"> or hand delivered to the address above in a </w:t>
      </w:r>
      <w:r w:rsidRPr="003E1C49">
        <w:rPr>
          <w:rFonts w:ascii="Calibri" w:hAnsi="Calibri" w:cs="Tahoma"/>
          <w:b/>
        </w:rPr>
        <w:t>SEALED ENVELOPE</w:t>
      </w:r>
      <w:r w:rsidRPr="003E1C49">
        <w:rPr>
          <w:rFonts w:ascii="Calibri" w:hAnsi="Calibri" w:cs="Tahoma"/>
        </w:rPr>
        <w:t xml:space="preserve">. They must be received before the deadline. Courier delays are not an acceptable excuse for deliveries made past the deadline. </w:t>
      </w:r>
      <w:r w:rsidRPr="003E1C49">
        <w:rPr>
          <w:rFonts w:ascii="Calibri" w:hAnsi="Calibri" w:cs="Tahoma"/>
          <w:i/>
          <w:iCs/>
        </w:rPr>
        <w:t>Please note that Fed Ex Overnight guaranteed delivery rarely makes it to the district office by 10:00 AM</w:t>
      </w:r>
      <w:r w:rsidRPr="003E1C49">
        <w:rPr>
          <w:rFonts w:ascii="Calibri" w:hAnsi="Calibri"/>
          <w:i/>
          <w:iCs/>
        </w:rPr>
        <w:t>.</w:t>
      </w:r>
      <w:r w:rsidRPr="00BA459C">
        <w:rPr>
          <w:rFonts w:ascii="Calibri" w:hAnsi="Calibri"/>
          <w:i/>
          <w:iCs/>
        </w:rPr>
        <w:t xml:space="preserve"> </w:t>
      </w:r>
    </w:p>
    <w:p w14:paraId="46881731" w14:textId="77777777" w:rsidR="0030295B" w:rsidRPr="00D8117C" w:rsidRDefault="0030295B" w:rsidP="0030295B">
      <w:pPr>
        <w:ind w:left="1080"/>
        <w:jc w:val="both"/>
        <w:rPr>
          <w:rFonts w:ascii="MS Mincho" w:eastAsia="MS Mincho" w:hAnsi="MS Mincho"/>
        </w:rPr>
      </w:pPr>
    </w:p>
    <w:p w14:paraId="6DEE9C99" w14:textId="77777777" w:rsidR="00F57CC9" w:rsidRPr="00BA459C" w:rsidRDefault="00F57CC9" w:rsidP="00F57CC9">
      <w:pPr>
        <w:pStyle w:val="Heading1"/>
        <w:rPr>
          <w:rFonts w:ascii="Calibri" w:hAnsi="Calibri"/>
          <w:sz w:val="28"/>
        </w:rPr>
      </w:pPr>
      <w:bookmarkStart w:id="0" w:name="_Toc464484103"/>
      <w:r w:rsidRPr="00BA459C">
        <w:rPr>
          <w:rFonts w:ascii="Calibri" w:hAnsi="Calibri"/>
          <w:sz w:val="28"/>
        </w:rPr>
        <w:t>SCHEDULE OF EVENTS</w:t>
      </w:r>
      <w:bookmarkEnd w:id="0"/>
      <w:r w:rsidRPr="00BA459C">
        <w:rPr>
          <w:rFonts w:ascii="Calibri" w:hAnsi="Calibri"/>
          <w:sz w:val="28"/>
        </w:rPr>
        <w:t xml:space="preserve">: </w:t>
      </w:r>
    </w:p>
    <w:p w14:paraId="75FA85B3" w14:textId="77777777" w:rsidR="00F57CC9" w:rsidRPr="00BA459C" w:rsidRDefault="00F57CC9" w:rsidP="00F57CC9">
      <w:pPr>
        <w:jc w:val="both"/>
        <w:rPr>
          <w:rFonts w:ascii="Calibri" w:hAnsi="Calibri" w:cs="Tahom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F57CC9" w:rsidRPr="00BA459C" w14:paraId="134797F3" w14:textId="77777777" w:rsidTr="00BA459C">
        <w:tc>
          <w:tcPr>
            <w:tcW w:w="4675" w:type="dxa"/>
            <w:shd w:val="clear" w:color="auto" w:fill="D9D9D9"/>
          </w:tcPr>
          <w:p w14:paraId="26E8286D" w14:textId="77777777" w:rsidR="00F57CC9" w:rsidRPr="00BA459C" w:rsidRDefault="00F57CC9" w:rsidP="00BA459C">
            <w:pPr>
              <w:jc w:val="both"/>
              <w:rPr>
                <w:rFonts w:ascii="Calibri" w:hAnsi="Calibri" w:cs="Tahoma"/>
                <w:b/>
                <w:sz w:val="22"/>
              </w:rPr>
            </w:pPr>
            <w:r w:rsidRPr="00BA459C">
              <w:rPr>
                <w:rFonts w:ascii="Calibri" w:hAnsi="Calibri" w:cs="Tahoma"/>
                <w:b/>
                <w:sz w:val="22"/>
              </w:rPr>
              <w:t>EVENT</w:t>
            </w:r>
          </w:p>
        </w:tc>
        <w:tc>
          <w:tcPr>
            <w:tcW w:w="4675" w:type="dxa"/>
            <w:shd w:val="clear" w:color="auto" w:fill="D9D9D9"/>
          </w:tcPr>
          <w:p w14:paraId="3363B5F0" w14:textId="77777777" w:rsidR="00F57CC9" w:rsidRPr="00BA459C" w:rsidRDefault="00F57CC9" w:rsidP="00BA459C">
            <w:pPr>
              <w:jc w:val="both"/>
              <w:rPr>
                <w:rFonts w:ascii="Calibri" w:hAnsi="Calibri" w:cs="Tahoma"/>
                <w:b/>
                <w:sz w:val="22"/>
              </w:rPr>
            </w:pPr>
            <w:r w:rsidRPr="00BA459C">
              <w:rPr>
                <w:rFonts w:ascii="Calibri" w:hAnsi="Calibri" w:cs="Tahoma"/>
                <w:b/>
                <w:sz w:val="22"/>
              </w:rPr>
              <w:t>DATE(S)</w:t>
            </w:r>
          </w:p>
        </w:tc>
      </w:tr>
      <w:tr w:rsidR="00F57CC9" w:rsidRPr="00BA459C" w14:paraId="54FA4DC1" w14:textId="77777777" w:rsidTr="00BA459C">
        <w:tc>
          <w:tcPr>
            <w:tcW w:w="4675" w:type="dxa"/>
            <w:shd w:val="clear" w:color="auto" w:fill="auto"/>
          </w:tcPr>
          <w:p w14:paraId="3C9CFE00" w14:textId="77777777" w:rsidR="00F57CC9" w:rsidRPr="00BA459C" w:rsidRDefault="00F57CC9" w:rsidP="00BA459C">
            <w:pPr>
              <w:jc w:val="both"/>
              <w:rPr>
                <w:rFonts w:ascii="Calibri" w:hAnsi="Calibri" w:cs="Tahoma"/>
                <w:sz w:val="22"/>
              </w:rPr>
            </w:pPr>
            <w:r w:rsidRPr="00BA459C">
              <w:rPr>
                <w:rFonts w:ascii="Calibri" w:hAnsi="Calibri" w:cs="Tahoma"/>
                <w:sz w:val="22"/>
              </w:rPr>
              <w:t>Release of RFP</w:t>
            </w:r>
          </w:p>
        </w:tc>
        <w:tc>
          <w:tcPr>
            <w:tcW w:w="4675" w:type="dxa"/>
            <w:shd w:val="clear" w:color="auto" w:fill="auto"/>
          </w:tcPr>
          <w:p w14:paraId="6DC90CBB" w14:textId="5476698E" w:rsidR="00F57CC9" w:rsidRPr="00BA459C" w:rsidRDefault="002A7056" w:rsidP="00BA459C">
            <w:pPr>
              <w:jc w:val="both"/>
              <w:rPr>
                <w:rFonts w:ascii="Calibri" w:hAnsi="Calibri" w:cs="Tahoma"/>
                <w:sz w:val="22"/>
              </w:rPr>
            </w:pPr>
            <w:r>
              <w:rPr>
                <w:rFonts w:ascii="Calibri" w:hAnsi="Calibri" w:cs="Tahoma"/>
                <w:sz w:val="22"/>
              </w:rPr>
              <w:t>January 18, 2023</w:t>
            </w:r>
          </w:p>
        </w:tc>
      </w:tr>
      <w:tr w:rsidR="00F57CC9" w:rsidRPr="00BA459C" w14:paraId="0FC6B106" w14:textId="77777777" w:rsidTr="00BA459C">
        <w:tc>
          <w:tcPr>
            <w:tcW w:w="4675" w:type="dxa"/>
            <w:shd w:val="clear" w:color="auto" w:fill="auto"/>
          </w:tcPr>
          <w:p w14:paraId="2185CDA4" w14:textId="77777777" w:rsidR="00F57CC9" w:rsidRPr="00BA459C" w:rsidRDefault="00F57CC9" w:rsidP="00BA459C">
            <w:pPr>
              <w:jc w:val="both"/>
              <w:rPr>
                <w:rFonts w:ascii="Calibri" w:hAnsi="Calibri" w:cs="Tahoma"/>
                <w:sz w:val="22"/>
              </w:rPr>
            </w:pPr>
            <w:r w:rsidRPr="00BA459C">
              <w:rPr>
                <w:rFonts w:ascii="Calibri" w:hAnsi="Calibri" w:cs="Tahoma"/>
                <w:sz w:val="22"/>
              </w:rPr>
              <w:t>Opening of Proposals</w:t>
            </w:r>
          </w:p>
        </w:tc>
        <w:tc>
          <w:tcPr>
            <w:tcW w:w="4675" w:type="dxa"/>
            <w:shd w:val="clear" w:color="auto" w:fill="auto"/>
          </w:tcPr>
          <w:p w14:paraId="252ECEF7" w14:textId="5164024D" w:rsidR="00F57CC9" w:rsidRPr="00BA459C" w:rsidRDefault="002A7056" w:rsidP="00BA459C">
            <w:pPr>
              <w:jc w:val="both"/>
              <w:rPr>
                <w:rFonts w:ascii="Calibri" w:hAnsi="Calibri" w:cs="Tahoma"/>
                <w:sz w:val="22"/>
              </w:rPr>
            </w:pPr>
            <w:r>
              <w:rPr>
                <w:rFonts w:ascii="Calibri" w:hAnsi="Calibri" w:cs="Tahoma"/>
                <w:sz w:val="22"/>
              </w:rPr>
              <w:t>February 16, 2023</w:t>
            </w:r>
          </w:p>
        </w:tc>
      </w:tr>
    </w:tbl>
    <w:p w14:paraId="5481FE1B" w14:textId="77777777" w:rsidR="00F57CC9" w:rsidRPr="00BA459C" w:rsidRDefault="00F57CC9" w:rsidP="004B1873">
      <w:pPr>
        <w:jc w:val="both"/>
        <w:rPr>
          <w:rFonts w:ascii="Calibri" w:hAnsi="Calibri" w:cs="Tahoma"/>
          <w:sz w:val="22"/>
          <w:szCs w:val="22"/>
        </w:rPr>
      </w:pPr>
    </w:p>
    <w:p w14:paraId="19FE443A" w14:textId="77777777" w:rsidR="00F57CC9" w:rsidRPr="00BA459C" w:rsidRDefault="00F57CC9" w:rsidP="004B1873">
      <w:pPr>
        <w:jc w:val="both"/>
        <w:rPr>
          <w:rFonts w:ascii="Calibri" w:hAnsi="Calibri" w:cs="Tahoma"/>
          <w:sz w:val="22"/>
          <w:szCs w:val="22"/>
        </w:rPr>
      </w:pPr>
    </w:p>
    <w:p w14:paraId="4A8C268F" w14:textId="77777777" w:rsidR="00F57CC9" w:rsidRPr="00BA459C" w:rsidRDefault="00F57CC9" w:rsidP="00F57CC9">
      <w:pPr>
        <w:pStyle w:val="Heading1"/>
        <w:rPr>
          <w:rFonts w:ascii="Calibri" w:hAnsi="Calibri" w:cs="Times"/>
          <w:sz w:val="28"/>
        </w:rPr>
      </w:pPr>
      <w:r w:rsidRPr="00BA459C">
        <w:rPr>
          <w:rFonts w:ascii="Calibri" w:hAnsi="Calibri"/>
          <w:sz w:val="28"/>
        </w:rPr>
        <w:t xml:space="preserve">Inquiries </w:t>
      </w:r>
    </w:p>
    <w:p w14:paraId="7DB00C58" w14:textId="77777777" w:rsidR="00F57CC9" w:rsidRPr="00BA459C" w:rsidRDefault="00F57CC9" w:rsidP="00F57CC9">
      <w:pPr>
        <w:widowControl w:val="0"/>
        <w:autoSpaceDE w:val="0"/>
        <w:autoSpaceDN w:val="0"/>
        <w:adjustRightInd w:val="0"/>
        <w:jc w:val="both"/>
        <w:rPr>
          <w:rFonts w:ascii="Calibri" w:hAnsi="Calibri" w:cs="Times"/>
          <w:color w:val="000000"/>
        </w:rPr>
      </w:pPr>
      <w:r w:rsidRPr="00BA459C">
        <w:rPr>
          <w:rFonts w:ascii="Calibri" w:hAnsi="Calibri" w:cs="Verdana"/>
          <w:color w:val="000000"/>
        </w:rPr>
        <w:t xml:space="preserve">All correspondence and inquiries regarding this RFP must be done via e-mail: </w:t>
      </w:r>
      <w:hyperlink r:id="rId9" w:history="1">
        <w:r w:rsidRPr="00BA459C">
          <w:rPr>
            <w:rStyle w:val="Hyperlink"/>
            <w:rFonts w:ascii="Calibri" w:hAnsi="Calibri" w:cs="Verdana"/>
            <w:i/>
            <w:iCs/>
          </w:rPr>
          <w:t>bids@biloxischools.net</w:t>
        </w:r>
      </w:hyperlink>
      <w:r w:rsidRPr="00BA459C">
        <w:rPr>
          <w:rFonts w:ascii="Calibri" w:hAnsi="Calibri" w:cs="Verdana"/>
          <w:i/>
          <w:iCs/>
          <w:color w:val="000000"/>
        </w:rPr>
        <w:t xml:space="preserve"> or </w:t>
      </w:r>
      <w:hyperlink r:id="rId10" w:history="1">
        <w:r w:rsidRPr="00BA459C">
          <w:rPr>
            <w:rStyle w:val="Hyperlink"/>
            <w:rFonts w:ascii="Calibri" w:hAnsi="Calibri" w:cs="Verdana"/>
            <w:i/>
            <w:iCs/>
          </w:rPr>
          <w:t>Alex.Mitchell@biloxischools.net</w:t>
        </w:r>
      </w:hyperlink>
      <w:r w:rsidRPr="00BA459C">
        <w:rPr>
          <w:rFonts w:ascii="Calibri" w:hAnsi="Calibri" w:cs="Verdana"/>
          <w:i/>
          <w:iCs/>
          <w:color w:val="000000"/>
        </w:rPr>
        <w:t xml:space="preserve"> </w:t>
      </w:r>
    </w:p>
    <w:p w14:paraId="65D68859" w14:textId="77777777" w:rsidR="00F57CC9" w:rsidRPr="00BA459C" w:rsidRDefault="00F57CC9" w:rsidP="00F57CC9">
      <w:pPr>
        <w:widowControl w:val="0"/>
        <w:autoSpaceDE w:val="0"/>
        <w:autoSpaceDN w:val="0"/>
        <w:adjustRightInd w:val="0"/>
        <w:jc w:val="both"/>
        <w:rPr>
          <w:rFonts w:ascii="Calibri" w:hAnsi="Calibri" w:cs="Verdana"/>
          <w:color w:val="000000"/>
        </w:rPr>
      </w:pPr>
    </w:p>
    <w:p w14:paraId="7239AC40" w14:textId="6B83DD82" w:rsidR="00F57CC9" w:rsidRPr="00BA459C" w:rsidRDefault="00F57CC9" w:rsidP="00F57CC9">
      <w:pPr>
        <w:widowControl w:val="0"/>
        <w:autoSpaceDE w:val="0"/>
        <w:autoSpaceDN w:val="0"/>
        <w:adjustRightInd w:val="0"/>
        <w:jc w:val="both"/>
        <w:rPr>
          <w:rFonts w:ascii="Calibri" w:hAnsi="Calibri" w:cs="Times"/>
          <w:color w:val="000000"/>
        </w:rPr>
      </w:pPr>
      <w:r w:rsidRPr="00BA459C">
        <w:rPr>
          <w:rFonts w:ascii="Calibri" w:hAnsi="Calibri" w:cs="Verdana"/>
          <w:color w:val="000000"/>
        </w:rPr>
        <w:t xml:space="preserve">If a Service Provider does not receive a response within 48 hours, it is the responsibility of the Service Provider to call </w:t>
      </w:r>
      <w:r w:rsidR="009E2F05">
        <w:rPr>
          <w:rFonts w:ascii="Calibri" w:hAnsi="Calibri" w:cs="Verdana"/>
          <w:color w:val="000000"/>
        </w:rPr>
        <w:t>JENNIFER GIBSON</w:t>
      </w:r>
      <w:r w:rsidRPr="00BA459C">
        <w:rPr>
          <w:rFonts w:ascii="Calibri" w:hAnsi="Calibri" w:cs="Verdana"/>
          <w:color w:val="000000"/>
        </w:rPr>
        <w:t xml:space="preserve"> at 228-374-1810 and confirm that the e-mail message was received. Leave a message if necessary. </w:t>
      </w:r>
    </w:p>
    <w:p w14:paraId="2991FF00" w14:textId="77777777" w:rsidR="00005EFB" w:rsidRPr="00BA459C" w:rsidRDefault="004B1873" w:rsidP="004B1873">
      <w:pPr>
        <w:jc w:val="both"/>
        <w:rPr>
          <w:rFonts w:ascii="Calibri" w:hAnsi="Calibri" w:cs="Tahoma"/>
          <w:b/>
          <w:bCs/>
          <w:color w:val="000000"/>
          <w:szCs w:val="22"/>
        </w:rPr>
      </w:pPr>
      <w:r>
        <w:rPr>
          <w:rFonts w:ascii="Tahoma" w:hAnsi="Tahoma" w:cs="Tahoma"/>
          <w:sz w:val="22"/>
          <w:szCs w:val="22"/>
        </w:rPr>
        <w:br w:type="page"/>
      </w:r>
      <w:r w:rsidR="00005EFB" w:rsidRPr="00BA459C">
        <w:rPr>
          <w:rFonts w:ascii="Calibri" w:hAnsi="Calibri" w:cs="Tahoma"/>
          <w:b/>
          <w:bCs/>
          <w:color w:val="000000"/>
          <w:sz w:val="28"/>
          <w:szCs w:val="22"/>
        </w:rPr>
        <w:lastRenderedPageBreak/>
        <w:t>Requirements for Submission:</w:t>
      </w:r>
    </w:p>
    <w:p w14:paraId="60F05E44" w14:textId="77777777" w:rsidR="00005EFB" w:rsidRPr="00BA459C" w:rsidRDefault="00005EFB" w:rsidP="00005EFB">
      <w:pPr>
        <w:numPr>
          <w:ilvl w:val="0"/>
          <w:numId w:val="28"/>
        </w:numPr>
        <w:autoSpaceDE w:val="0"/>
        <w:autoSpaceDN w:val="0"/>
        <w:adjustRightInd w:val="0"/>
        <w:jc w:val="both"/>
        <w:rPr>
          <w:rFonts w:ascii="Calibri" w:hAnsi="Calibri" w:cs="Tahoma"/>
          <w:szCs w:val="22"/>
        </w:rPr>
      </w:pPr>
      <w:r w:rsidRPr="00BA459C">
        <w:rPr>
          <w:rFonts w:ascii="Calibri" w:hAnsi="Calibri" w:cs="Tahoma"/>
          <w:szCs w:val="22"/>
        </w:rPr>
        <w:t>Signed “Requirements for Submission” page.</w:t>
      </w:r>
    </w:p>
    <w:p w14:paraId="005D4A8C" w14:textId="77777777" w:rsidR="00720C47" w:rsidRPr="006B78DA" w:rsidRDefault="00720C47" w:rsidP="00005EFB">
      <w:pPr>
        <w:numPr>
          <w:ilvl w:val="0"/>
          <w:numId w:val="28"/>
        </w:numPr>
        <w:autoSpaceDE w:val="0"/>
        <w:autoSpaceDN w:val="0"/>
        <w:adjustRightInd w:val="0"/>
        <w:jc w:val="both"/>
        <w:rPr>
          <w:rFonts w:ascii="Calibri" w:hAnsi="Calibri" w:cs="Tahoma"/>
          <w:szCs w:val="22"/>
        </w:rPr>
      </w:pPr>
      <w:r w:rsidRPr="006B78DA">
        <w:rPr>
          <w:rFonts w:ascii="Calibri" w:hAnsi="Calibri" w:cs="Tahoma"/>
          <w:szCs w:val="22"/>
        </w:rPr>
        <w:t xml:space="preserve">Total bid will include pricing breakdown and total bid pricing will equal the </w:t>
      </w:r>
      <w:proofErr w:type="gramStart"/>
      <w:r w:rsidRPr="006B78DA">
        <w:rPr>
          <w:rFonts w:ascii="Calibri" w:hAnsi="Calibri" w:cs="Tahoma"/>
          <w:szCs w:val="22"/>
        </w:rPr>
        <w:t>sum total</w:t>
      </w:r>
      <w:proofErr w:type="gramEnd"/>
      <w:r w:rsidRPr="006B78DA">
        <w:rPr>
          <w:rFonts w:ascii="Calibri" w:hAnsi="Calibri" w:cs="Tahoma"/>
          <w:szCs w:val="22"/>
        </w:rPr>
        <w:t xml:space="preserve"> of all campus pricing.</w:t>
      </w:r>
    </w:p>
    <w:p w14:paraId="1601894B" w14:textId="4F5C7EC9" w:rsidR="00005EFB" w:rsidRPr="006B78DA" w:rsidRDefault="00005EFB" w:rsidP="00005EFB">
      <w:pPr>
        <w:numPr>
          <w:ilvl w:val="0"/>
          <w:numId w:val="28"/>
        </w:numPr>
        <w:autoSpaceDE w:val="0"/>
        <w:autoSpaceDN w:val="0"/>
        <w:adjustRightInd w:val="0"/>
        <w:jc w:val="both"/>
        <w:rPr>
          <w:rFonts w:ascii="Calibri" w:hAnsi="Calibri" w:cs="Tahoma"/>
          <w:szCs w:val="22"/>
        </w:rPr>
      </w:pPr>
      <w:r w:rsidRPr="006B78DA">
        <w:rPr>
          <w:rFonts w:ascii="Calibri" w:hAnsi="Calibri" w:cs="Tahoma"/>
          <w:szCs w:val="22"/>
        </w:rPr>
        <w:t xml:space="preserve">Product substitutions must be made in equal quantities unless an adequate demonstration of the viability of the product can be shown. These must be made in advanced by scheduling a demonstration with </w:t>
      </w:r>
      <w:r w:rsidR="00D74E21" w:rsidRPr="006B78DA">
        <w:rPr>
          <w:rFonts w:ascii="Calibri" w:hAnsi="Calibri" w:cs="Tahoma"/>
          <w:szCs w:val="22"/>
        </w:rPr>
        <w:t>Alex Mitchell (</w:t>
      </w:r>
      <w:r w:rsidR="00D74E21" w:rsidRPr="006B78DA">
        <w:rPr>
          <w:rFonts w:ascii="Calibri" w:hAnsi="Calibri" w:cs="Tahoma"/>
          <w:color w:val="0070C0"/>
          <w:szCs w:val="22"/>
          <w:u w:val="single"/>
        </w:rPr>
        <w:t>alex.mitchell@biloxischools.net</w:t>
      </w:r>
      <w:r w:rsidR="00D74E21" w:rsidRPr="006B78DA">
        <w:rPr>
          <w:rFonts w:ascii="Calibri" w:hAnsi="Calibri" w:cs="Tahoma"/>
          <w:szCs w:val="22"/>
        </w:rPr>
        <w:t>)</w:t>
      </w:r>
      <w:r w:rsidR="00F466B8" w:rsidRPr="006B78DA">
        <w:rPr>
          <w:rFonts w:ascii="Calibri" w:hAnsi="Calibri" w:cs="Tahoma"/>
          <w:szCs w:val="22"/>
        </w:rPr>
        <w:t xml:space="preserve"> before </w:t>
      </w:r>
      <w:r w:rsidR="002A7056">
        <w:rPr>
          <w:rFonts w:ascii="Calibri" w:hAnsi="Calibri" w:cs="Tahoma"/>
          <w:b/>
          <w:szCs w:val="22"/>
        </w:rPr>
        <w:t>January 18, 2023</w:t>
      </w:r>
      <w:r w:rsidRPr="006B78DA">
        <w:rPr>
          <w:rFonts w:ascii="Calibri" w:hAnsi="Calibri" w:cs="Tahoma"/>
          <w:szCs w:val="22"/>
        </w:rPr>
        <w:t>.</w:t>
      </w:r>
    </w:p>
    <w:p w14:paraId="53FCD112" w14:textId="77777777" w:rsidR="00005EFB" w:rsidRPr="00BA459C" w:rsidRDefault="00005EFB" w:rsidP="00005EFB">
      <w:pPr>
        <w:numPr>
          <w:ilvl w:val="0"/>
          <w:numId w:val="28"/>
        </w:numPr>
        <w:autoSpaceDE w:val="0"/>
        <w:autoSpaceDN w:val="0"/>
        <w:adjustRightInd w:val="0"/>
        <w:jc w:val="both"/>
        <w:rPr>
          <w:rFonts w:ascii="Calibri" w:hAnsi="Calibri" w:cs="Tahoma"/>
          <w:szCs w:val="22"/>
        </w:rPr>
      </w:pPr>
      <w:r w:rsidRPr="00BA459C">
        <w:rPr>
          <w:rFonts w:ascii="Calibri" w:hAnsi="Calibri" w:cs="Tahoma"/>
          <w:szCs w:val="22"/>
        </w:rPr>
        <w:t>This project is based on receipt of E-Rate funding. Vendor agrees to all E-Rate requirements, invoicing, and payment terms.</w:t>
      </w:r>
    </w:p>
    <w:p w14:paraId="24ED8B0B" w14:textId="77777777" w:rsidR="00005EFB" w:rsidRPr="00BA459C" w:rsidRDefault="00005EFB" w:rsidP="00005EFB">
      <w:pPr>
        <w:numPr>
          <w:ilvl w:val="0"/>
          <w:numId w:val="28"/>
        </w:numPr>
        <w:autoSpaceDE w:val="0"/>
        <w:autoSpaceDN w:val="0"/>
        <w:adjustRightInd w:val="0"/>
        <w:jc w:val="both"/>
        <w:rPr>
          <w:rFonts w:ascii="Calibri" w:hAnsi="Calibri" w:cs="Tahoma"/>
          <w:szCs w:val="22"/>
        </w:rPr>
      </w:pPr>
      <w:r w:rsidRPr="00BA459C">
        <w:rPr>
          <w:rFonts w:ascii="Calibri" w:hAnsi="Calibri" w:cs="Tahoma"/>
          <w:szCs w:val="22"/>
        </w:rPr>
        <w:t>Vendors must be a certified partner with the manufacturer.</w:t>
      </w:r>
    </w:p>
    <w:p w14:paraId="47FBF971" w14:textId="77777777" w:rsidR="00005EFB" w:rsidRPr="00BA459C" w:rsidRDefault="00BD2F05" w:rsidP="00005EFB">
      <w:pPr>
        <w:numPr>
          <w:ilvl w:val="0"/>
          <w:numId w:val="28"/>
        </w:numPr>
        <w:autoSpaceDE w:val="0"/>
        <w:autoSpaceDN w:val="0"/>
        <w:adjustRightInd w:val="0"/>
        <w:jc w:val="both"/>
        <w:rPr>
          <w:rFonts w:ascii="Calibri" w:hAnsi="Calibri" w:cs="Tahoma"/>
          <w:szCs w:val="22"/>
        </w:rPr>
      </w:pPr>
      <w:r w:rsidRPr="00BA459C">
        <w:rPr>
          <w:rFonts w:ascii="Calibri" w:hAnsi="Calibri" w:cs="Tahoma"/>
          <w:szCs w:val="22"/>
        </w:rPr>
        <w:t>Bid</w:t>
      </w:r>
      <w:r w:rsidR="00005EFB" w:rsidRPr="00BA459C">
        <w:rPr>
          <w:rFonts w:ascii="Calibri" w:hAnsi="Calibri" w:cs="Tahoma"/>
          <w:szCs w:val="22"/>
        </w:rPr>
        <w:t>s must include</w:t>
      </w:r>
      <w:r w:rsidR="00DA12C9">
        <w:rPr>
          <w:rFonts w:ascii="Calibri" w:hAnsi="Calibri" w:cs="Tahoma"/>
          <w:szCs w:val="22"/>
        </w:rPr>
        <w:t xml:space="preserve"> a</w:t>
      </w:r>
      <w:r w:rsidR="00005EFB" w:rsidRPr="00BA459C">
        <w:rPr>
          <w:rFonts w:ascii="Calibri" w:hAnsi="Calibri" w:cs="Tahoma"/>
          <w:szCs w:val="22"/>
        </w:rPr>
        <w:t xml:space="preserve"> warranty for</w:t>
      </w:r>
      <w:r w:rsidR="00DA12C9">
        <w:rPr>
          <w:rFonts w:ascii="Calibri" w:hAnsi="Calibri" w:cs="Tahoma"/>
          <w:szCs w:val="22"/>
        </w:rPr>
        <w:t xml:space="preserve"> a minimum of</w:t>
      </w:r>
      <w:r w:rsidR="00005EFB" w:rsidRPr="00BA459C">
        <w:rPr>
          <w:rFonts w:ascii="Calibri" w:hAnsi="Calibri" w:cs="Tahoma"/>
          <w:szCs w:val="22"/>
        </w:rPr>
        <w:t xml:space="preserve"> one year after installation.</w:t>
      </w:r>
    </w:p>
    <w:p w14:paraId="289D32BA" w14:textId="77777777" w:rsidR="00C61705" w:rsidRPr="00BA459C" w:rsidRDefault="00C61705" w:rsidP="00C61705">
      <w:pPr>
        <w:numPr>
          <w:ilvl w:val="0"/>
          <w:numId w:val="28"/>
        </w:numPr>
        <w:autoSpaceDE w:val="0"/>
        <w:autoSpaceDN w:val="0"/>
        <w:adjustRightInd w:val="0"/>
        <w:jc w:val="both"/>
        <w:rPr>
          <w:rFonts w:ascii="Calibri" w:hAnsi="Calibri" w:cs="Tahoma"/>
          <w:szCs w:val="22"/>
        </w:rPr>
      </w:pPr>
      <w:r w:rsidRPr="00BA459C">
        <w:rPr>
          <w:rFonts w:ascii="Calibri" w:hAnsi="Calibri" w:cs="Tahoma"/>
          <w:szCs w:val="22"/>
        </w:rPr>
        <w:t>All parts and materials must be new (not remanufactured or reused) and in the original manufacturer’s packaging.</w:t>
      </w:r>
    </w:p>
    <w:p w14:paraId="31AFD8C5" w14:textId="77777777" w:rsidR="00603392" w:rsidRPr="00BA459C" w:rsidRDefault="00005EFB" w:rsidP="00005EFB">
      <w:pPr>
        <w:numPr>
          <w:ilvl w:val="0"/>
          <w:numId w:val="28"/>
        </w:numPr>
        <w:autoSpaceDE w:val="0"/>
        <w:autoSpaceDN w:val="0"/>
        <w:adjustRightInd w:val="0"/>
        <w:jc w:val="both"/>
        <w:rPr>
          <w:rFonts w:ascii="Calibri" w:hAnsi="Calibri" w:cs="Tahoma"/>
          <w:szCs w:val="22"/>
        </w:rPr>
      </w:pPr>
      <w:r w:rsidRPr="00BA459C">
        <w:rPr>
          <w:rFonts w:ascii="Calibri" w:hAnsi="Calibri" w:cs="Tahoma"/>
          <w:szCs w:val="22"/>
        </w:rPr>
        <w:t xml:space="preserve">Each firm will submit two </w:t>
      </w:r>
      <w:r w:rsidR="00603392" w:rsidRPr="00BA459C">
        <w:rPr>
          <w:rFonts w:ascii="Calibri" w:hAnsi="Calibri" w:cs="Tahoma"/>
          <w:szCs w:val="22"/>
        </w:rPr>
        <w:t xml:space="preserve">itemized </w:t>
      </w:r>
      <w:r w:rsidR="00BD2F05" w:rsidRPr="00BA459C">
        <w:rPr>
          <w:rFonts w:ascii="Calibri" w:hAnsi="Calibri" w:cs="Tahoma"/>
          <w:szCs w:val="22"/>
        </w:rPr>
        <w:t>bid</w:t>
      </w:r>
      <w:r w:rsidRPr="00BA459C">
        <w:rPr>
          <w:rFonts w:ascii="Calibri" w:hAnsi="Calibri" w:cs="Tahoma"/>
          <w:szCs w:val="22"/>
        </w:rPr>
        <w:t>s</w:t>
      </w:r>
      <w:r w:rsidR="00603392" w:rsidRPr="00BA459C">
        <w:rPr>
          <w:rFonts w:ascii="Calibri" w:hAnsi="Calibri" w:cs="Tahoma"/>
          <w:szCs w:val="22"/>
        </w:rPr>
        <w:t>:</w:t>
      </w:r>
    </w:p>
    <w:p w14:paraId="421BD72E" w14:textId="77777777" w:rsidR="00603392" w:rsidRPr="00BA459C" w:rsidRDefault="00005EFB" w:rsidP="00603392">
      <w:pPr>
        <w:numPr>
          <w:ilvl w:val="1"/>
          <w:numId w:val="28"/>
        </w:numPr>
        <w:autoSpaceDE w:val="0"/>
        <w:autoSpaceDN w:val="0"/>
        <w:adjustRightInd w:val="0"/>
        <w:jc w:val="both"/>
        <w:rPr>
          <w:rFonts w:ascii="Calibri" w:hAnsi="Calibri" w:cs="Tahoma"/>
          <w:szCs w:val="22"/>
        </w:rPr>
      </w:pPr>
      <w:r w:rsidRPr="00BA459C">
        <w:rPr>
          <w:rFonts w:ascii="Calibri" w:hAnsi="Calibri" w:cs="Tahoma"/>
          <w:szCs w:val="22"/>
        </w:rPr>
        <w:t>The first will contain listing of parts that are eligible under E-Rate.</w:t>
      </w:r>
    </w:p>
    <w:p w14:paraId="411AE2D7" w14:textId="77777777" w:rsidR="00005EFB" w:rsidRPr="00BA459C" w:rsidRDefault="00005EFB" w:rsidP="00603392">
      <w:pPr>
        <w:numPr>
          <w:ilvl w:val="1"/>
          <w:numId w:val="28"/>
        </w:numPr>
        <w:autoSpaceDE w:val="0"/>
        <w:autoSpaceDN w:val="0"/>
        <w:adjustRightInd w:val="0"/>
        <w:jc w:val="both"/>
        <w:rPr>
          <w:rFonts w:ascii="Calibri" w:hAnsi="Calibri" w:cs="Tahoma"/>
          <w:szCs w:val="22"/>
        </w:rPr>
      </w:pPr>
      <w:r w:rsidRPr="00BA459C">
        <w:rPr>
          <w:rFonts w:ascii="Calibri" w:hAnsi="Calibri" w:cs="Tahoma"/>
          <w:szCs w:val="22"/>
        </w:rPr>
        <w:t>The second will be everything that is ineligible. Each firm is required to ascertain what is and is not eligibl</w:t>
      </w:r>
      <w:r w:rsidR="00603392" w:rsidRPr="00BA459C">
        <w:rPr>
          <w:rFonts w:ascii="Calibri" w:hAnsi="Calibri" w:cs="Tahoma"/>
          <w:szCs w:val="22"/>
        </w:rPr>
        <w:t>e.</w:t>
      </w:r>
    </w:p>
    <w:p w14:paraId="3F7D37DC" w14:textId="7CF1E330" w:rsidR="00005EFB" w:rsidRPr="00BA459C" w:rsidRDefault="00005EFB" w:rsidP="00005EFB">
      <w:pPr>
        <w:numPr>
          <w:ilvl w:val="0"/>
          <w:numId w:val="28"/>
        </w:numPr>
        <w:autoSpaceDE w:val="0"/>
        <w:autoSpaceDN w:val="0"/>
        <w:adjustRightInd w:val="0"/>
        <w:jc w:val="both"/>
        <w:rPr>
          <w:rFonts w:ascii="Calibri" w:hAnsi="Calibri" w:cs="Tahoma"/>
          <w:szCs w:val="22"/>
        </w:rPr>
      </w:pPr>
      <w:r w:rsidRPr="00BA459C">
        <w:rPr>
          <w:rFonts w:ascii="Calibri" w:hAnsi="Calibri" w:cs="Tahoma"/>
          <w:szCs w:val="22"/>
        </w:rPr>
        <w:t xml:space="preserve">All </w:t>
      </w:r>
      <w:r w:rsidR="00BD2F05" w:rsidRPr="00BA459C">
        <w:rPr>
          <w:rFonts w:ascii="Calibri" w:hAnsi="Calibri" w:cs="Tahoma"/>
          <w:szCs w:val="22"/>
        </w:rPr>
        <w:t>bid</w:t>
      </w:r>
      <w:r w:rsidRPr="00BA459C">
        <w:rPr>
          <w:rFonts w:ascii="Calibri" w:hAnsi="Calibri" w:cs="Tahoma"/>
          <w:szCs w:val="22"/>
        </w:rPr>
        <w:t xml:space="preserve">s must be received by </w:t>
      </w:r>
      <w:r w:rsidR="00D74E21" w:rsidRPr="00BA459C">
        <w:rPr>
          <w:rFonts w:ascii="Calibri" w:hAnsi="Calibri" w:cs="Tahoma"/>
          <w:szCs w:val="22"/>
        </w:rPr>
        <w:t>10:00 AM</w:t>
      </w:r>
      <w:r w:rsidR="00F466B8" w:rsidRPr="00BA459C">
        <w:rPr>
          <w:rFonts w:ascii="Calibri" w:hAnsi="Calibri" w:cs="Tahoma"/>
          <w:szCs w:val="22"/>
        </w:rPr>
        <w:t xml:space="preserve"> on </w:t>
      </w:r>
      <w:r w:rsidR="002A7056">
        <w:rPr>
          <w:rFonts w:ascii="Calibri" w:hAnsi="Calibri" w:cs="Tahoma"/>
          <w:b/>
          <w:bCs/>
          <w:szCs w:val="22"/>
        </w:rPr>
        <w:t>February 16, 2023</w:t>
      </w:r>
      <w:r w:rsidRPr="006B78DA">
        <w:rPr>
          <w:rFonts w:ascii="Calibri" w:hAnsi="Calibri" w:cs="Tahoma"/>
          <w:szCs w:val="22"/>
        </w:rPr>
        <w:t>.</w:t>
      </w:r>
    </w:p>
    <w:p w14:paraId="41D4C006" w14:textId="77777777" w:rsidR="00005EFB" w:rsidRPr="00BA459C" w:rsidRDefault="00BD2F05" w:rsidP="00005EFB">
      <w:pPr>
        <w:numPr>
          <w:ilvl w:val="0"/>
          <w:numId w:val="28"/>
        </w:numPr>
        <w:autoSpaceDE w:val="0"/>
        <w:autoSpaceDN w:val="0"/>
        <w:adjustRightInd w:val="0"/>
        <w:jc w:val="both"/>
        <w:rPr>
          <w:rFonts w:ascii="Calibri" w:hAnsi="Calibri" w:cs="Tahoma"/>
          <w:szCs w:val="22"/>
        </w:rPr>
      </w:pPr>
      <w:r w:rsidRPr="00BA459C">
        <w:rPr>
          <w:rFonts w:ascii="Calibri" w:hAnsi="Calibri" w:cs="Tahoma"/>
          <w:szCs w:val="22"/>
        </w:rPr>
        <w:t>Bid</w:t>
      </w:r>
      <w:r w:rsidR="00005EFB" w:rsidRPr="00BA459C">
        <w:rPr>
          <w:rFonts w:ascii="Calibri" w:hAnsi="Calibri" w:cs="Tahoma"/>
          <w:szCs w:val="22"/>
        </w:rPr>
        <w:t>s must include all necessary related equipment to include but not limited to interconnects, licensing, shipping, delivery, etc.</w:t>
      </w:r>
    </w:p>
    <w:p w14:paraId="19D77C80" w14:textId="77777777" w:rsidR="00F466B8" w:rsidRPr="006B78DA" w:rsidRDefault="00F466B8" w:rsidP="00F466B8">
      <w:pPr>
        <w:numPr>
          <w:ilvl w:val="0"/>
          <w:numId w:val="28"/>
        </w:numPr>
        <w:autoSpaceDE w:val="0"/>
        <w:autoSpaceDN w:val="0"/>
        <w:adjustRightInd w:val="0"/>
        <w:jc w:val="both"/>
        <w:rPr>
          <w:rFonts w:ascii="Calibri" w:hAnsi="Calibri" w:cs="Tahoma"/>
          <w:color w:val="000000"/>
          <w:szCs w:val="22"/>
        </w:rPr>
      </w:pPr>
      <w:r w:rsidRPr="006B78DA">
        <w:rPr>
          <w:rFonts w:ascii="Calibri" w:hAnsi="Calibri" w:cs="Tahoma"/>
          <w:color w:val="000000"/>
          <w:szCs w:val="22"/>
        </w:rPr>
        <w:t>The RFP is dependent on E-Rate funding or Biloxi School Board of Trustees approval, if E-Rate funding appears unlikely.</w:t>
      </w:r>
    </w:p>
    <w:p w14:paraId="7ACFF790" w14:textId="77777777" w:rsidR="00005EFB" w:rsidRPr="00A075EF" w:rsidRDefault="00005EFB" w:rsidP="00005EFB">
      <w:pPr>
        <w:autoSpaceDE w:val="0"/>
        <w:autoSpaceDN w:val="0"/>
        <w:adjustRightInd w:val="0"/>
        <w:jc w:val="both"/>
        <w:rPr>
          <w:rFonts w:ascii="Tahoma" w:hAnsi="Tahoma" w:cs="Tahoma"/>
          <w:color w:val="000000"/>
          <w:sz w:val="22"/>
          <w:szCs w:val="22"/>
        </w:rPr>
      </w:pPr>
    </w:p>
    <w:p w14:paraId="175950F1" w14:textId="77777777" w:rsidR="00005EFB" w:rsidRPr="00BA459C" w:rsidRDefault="00005EFB" w:rsidP="00005EFB">
      <w:pPr>
        <w:autoSpaceDE w:val="0"/>
        <w:autoSpaceDN w:val="0"/>
        <w:adjustRightInd w:val="0"/>
        <w:jc w:val="both"/>
        <w:rPr>
          <w:rFonts w:ascii="Calibri" w:hAnsi="Calibri" w:cs="Tahoma"/>
          <w:color w:val="000000"/>
          <w:szCs w:val="22"/>
        </w:rPr>
      </w:pPr>
      <w:r w:rsidRPr="00BA459C">
        <w:rPr>
          <w:rFonts w:ascii="Calibri" w:hAnsi="Calibri" w:cs="Tahoma"/>
          <w:color w:val="000000"/>
          <w:szCs w:val="22"/>
        </w:rPr>
        <w:t xml:space="preserve">Having examined the specifications on the items described on the attached pages, my firm agrees that if my proposal is accepted by the School Board, my firm will accept an order at the prices </w:t>
      </w:r>
      <w:r w:rsidR="00BD2F05" w:rsidRPr="00BA459C">
        <w:rPr>
          <w:rFonts w:ascii="Calibri" w:hAnsi="Calibri" w:cs="Tahoma"/>
          <w:color w:val="000000"/>
          <w:szCs w:val="22"/>
        </w:rPr>
        <w:t>bid</w:t>
      </w:r>
      <w:r w:rsidRPr="00BA459C">
        <w:rPr>
          <w:rFonts w:ascii="Calibri" w:hAnsi="Calibri" w:cs="Tahoma"/>
          <w:color w:val="000000"/>
          <w:szCs w:val="22"/>
        </w:rPr>
        <w:t xml:space="preserve"> and these prices will remain in effect until the order is complete.  Prices </w:t>
      </w:r>
      <w:proofErr w:type="gramStart"/>
      <w:r w:rsidR="00BD2F05" w:rsidRPr="00BA459C">
        <w:rPr>
          <w:rFonts w:ascii="Calibri" w:hAnsi="Calibri" w:cs="Tahoma"/>
          <w:color w:val="000000"/>
          <w:szCs w:val="22"/>
        </w:rPr>
        <w:t>bid</w:t>
      </w:r>
      <w:proofErr w:type="gramEnd"/>
      <w:r w:rsidRPr="00BA459C">
        <w:rPr>
          <w:rFonts w:ascii="Calibri" w:hAnsi="Calibri" w:cs="Tahoma"/>
          <w:color w:val="000000"/>
          <w:szCs w:val="22"/>
        </w:rPr>
        <w:t xml:space="preserve"> are on items as specified or of equal quality, unless so indicated.  I understand that I may be required to remove items delivered to the school district at my cost and refund the cost of said items, if they do not meet specifications.  I agree that, if I am the winning bidder, I will not submit invoices or request payment until the order is complete.</w:t>
      </w:r>
    </w:p>
    <w:p w14:paraId="5882EA51" w14:textId="77777777" w:rsidR="00005EFB" w:rsidRDefault="00005EFB" w:rsidP="00005EFB">
      <w:pPr>
        <w:autoSpaceDE w:val="0"/>
        <w:autoSpaceDN w:val="0"/>
        <w:adjustRightInd w:val="0"/>
        <w:rPr>
          <w:rFonts w:ascii="Tahoma" w:hAnsi="Tahoma" w:cs="Tahoma"/>
          <w:color w:val="000000"/>
        </w:rPr>
      </w:pPr>
    </w:p>
    <w:p w14:paraId="31640B2E" w14:textId="77777777" w:rsidR="00005EFB" w:rsidRDefault="00005EFB" w:rsidP="00005EFB">
      <w:pPr>
        <w:autoSpaceDE w:val="0"/>
        <w:autoSpaceDN w:val="0"/>
        <w:adjustRightInd w:val="0"/>
        <w:rPr>
          <w:rFonts w:ascii="Tahoma" w:hAnsi="Tahoma" w:cs="Tahoma"/>
          <w:color w:val="000000"/>
        </w:rPr>
      </w:pPr>
    </w:p>
    <w:p w14:paraId="660DB0CF" w14:textId="7850D1DA" w:rsidR="00005EFB" w:rsidRPr="00BA459C" w:rsidRDefault="008F6901" w:rsidP="00005EFB">
      <w:pPr>
        <w:autoSpaceDE w:val="0"/>
        <w:autoSpaceDN w:val="0"/>
        <w:adjustRightInd w:val="0"/>
        <w:rPr>
          <w:rFonts w:ascii="Calibri" w:hAnsi="Calibri" w:cs="Tahoma"/>
          <w:color w:val="000000"/>
        </w:rPr>
      </w:pPr>
      <w:r>
        <w:rPr>
          <w:rFonts w:ascii="Tahoma" w:hAnsi="Tahoma" w:cs="Tahoma"/>
          <w:noProof/>
          <w:color w:val="000000"/>
        </w:rPr>
        <mc:AlternateContent>
          <mc:Choice Requires="wps">
            <w:drawing>
              <wp:anchor distT="0" distB="0" distL="114300" distR="114300" simplePos="0" relativeHeight="251650560" behindDoc="0" locked="0" layoutInCell="1" allowOverlap="1" wp14:anchorId="11BA7B72" wp14:editId="40B4EF65">
                <wp:simplePos x="0" y="0"/>
                <wp:positionH relativeFrom="column">
                  <wp:posOffset>3579495</wp:posOffset>
                </wp:positionH>
                <wp:positionV relativeFrom="paragraph">
                  <wp:posOffset>136525</wp:posOffset>
                </wp:positionV>
                <wp:extent cx="2743200" cy="0"/>
                <wp:effectExtent l="9525" t="10795" r="9525" b="82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4C636" id="_x0000_t32" coordsize="21600,21600" o:spt="32" o:oned="t" path="m,l21600,21600e" filled="f">
                <v:path arrowok="t" fillok="f" o:connecttype="none"/>
                <o:lock v:ext="edit" shapetype="t"/>
              </v:shapetype>
              <v:shape id="AutoShape 10" o:spid="_x0000_s1026" type="#_x0000_t32" style="position:absolute;margin-left:281.85pt;margin-top:10.75pt;width:3in;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"/>
            </w:pict>
          </mc:Fallback>
        </mc:AlternateContent>
      </w:r>
      <w:r>
        <w:rPr>
          <w:rFonts w:ascii="Tahoma" w:hAnsi="Tahoma" w:cs="Tahoma"/>
          <w:noProof/>
          <w:color w:val="000000"/>
        </w:rPr>
        <mc:AlternateContent>
          <mc:Choice Requires="wps">
            <w:drawing>
              <wp:anchor distT="0" distB="0" distL="114300" distR="114300" simplePos="0" relativeHeight="251649536" behindDoc="0" locked="0" layoutInCell="1" allowOverlap="1" wp14:anchorId="3A1E8946" wp14:editId="47CB85D8">
                <wp:simplePos x="0" y="0"/>
                <wp:positionH relativeFrom="column">
                  <wp:posOffset>-30480</wp:posOffset>
                </wp:positionH>
                <wp:positionV relativeFrom="paragraph">
                  <wp:posOffset>136525</wp:posOffset>
                </wp:positionV>
                <wp:extent cx="2743200" cy="0"/>
                <wp:effectExtent l="9525" t="10795" r="9525" b="82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4B0B0" id="AutoShape 9" o:spid="_x0000_s1026" type="#_x0000_t32" style="position:absolute;margin-left:-2.4pt;margin-top:10.75pt;width:3in;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"/>
            </w:pict>
          </mc:Fallback>
        </mc:AlternateContent>
      </w:r>
    </w:p>
    <w:p w14:paraId="3644F1E1" w14:textId="77777777" w:rsidR="00005EFB" w:rsidRPr="00BA459C" w:rsidRDefault="00005EFB" w:rsidP="00005EFB">
      <w:pPr>
        <w:autoSpaceDE w:val="0"/>
        <w:autoSpaceDN w:val="0"/>
        <w:adjustRightInd w:val="0"/>
        <w:rPr>
          <w:rFonts w:ascii="Calibri" w:hAnsi="Calibri" w:cs="Tahoma"/>
          <w:color w:val="000000"/>
        </w:rPr>
      </w:pPr>
      <w:r w:rsidRPr="00BA459C">
        <w:rPr>
          <w:rFonts w:ascii="Calibri" w:hAnsi="Calibri" w:cs="Tahoma"/>
          <w:color w:val="000000"/>
        </w:rPr>
        <w:t>Signature</w:t>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t>Company</w:t>
      </w:r>
    </w:p>
    <w:p w14:paraId="0E00282C" w14:textId="77777777" w:rsidR="00005EFB" w:rsidRPr="00BA459C" w:rsidRDefault="00005EFB" w:rsidP="00005EFB">
      <w:pPr>
        <w:autoSpaceDE w:val="0"/>
        <w:autoSpaceDN w:val="0"/>
        <w:adjustRightInd w:val="0"/>
        <w:rPr>
          <w:rFonts w:ascii="Calibri" w:hAnsi="Calibri" w:cs="Tahoma"/>
          <w:color w:val="000000"/>
        </w:rPr>
      </w:pPr>
    </w:p>
    <w:p w14:paraId="3711D4E2" w14:textId="77777777" w:rsidR="00005EFB" w:rsidRPr="00BA459C" w:rsidRDefault="00005EFB" w:rsidP="00005EFB">
      <w:pPr>
        <w:autoSpaceDE w:val="0"/>
        <w:autoSpaceDN w:val="0"/>
        <w:adjustRightInd w:val="0"/>
        <w:rPr>
          <w:rFonts w:ascii="Calibri" w:hAnsi="Calibri" w:cs="Tahoma"/>
          <w:color w:val="000000"/>
        </w:rPr>
      </w:pPr>
    </w:p>
    <w:p w14:paraId="4220C515" w14:textId="1E7CC35A" w:rsidR="00005EFB" w:rsidRPr="00BA459C" w:rsidRDefault="008F6901" w:rsidP="00005EFB">
      <w:pPr>
        <w:autoSpaceDE w:val="0"/>
        <w:autoSpaceDN w:val="0"/>
        <w:adjustRightInd w:val="0"/>
        <w:rPr>
          <w:rFonts w:ascii="Calibri" w:hAnsi="Calibri" w:cs="Tahoma"/>
          <w:color w:val="000000"/>
        </w:rPr>
      </w:pPr>
      <w:r>
        <w:rPr>
          <w:rFonts w:ascii="Calibri" w:hAnsi="Calibri" w:cs="Tahoma"/>
          <w:noProof/>
          <w:color w:val="000000"/>
        </w:rPr>
        <mc:AlternateContent>
          <mc:Choice Requires="wps">
            <w:drawing>
              <wp:anchor distT="0" distB="0" distL="114300" distR="114300" simplePos="0" relativeHeight="251652608" behindDoc="0" locked="0" layoutInCell="1" allowOverlap="1" wp14:anchorId="4085197F" wp14:editId="0111AF3F">
                <wp:simplePos x="0" y="0"/>
                <wp:positionH relativeFrom="column">
                  <wp:posOffset>3636645</wp:posOffset>
                </wp:positionH>
                <wp:positionV relativeFrom="paragraph">
                  <wp:posOffset>156845</wp:posOffset>
                </wp:positionV>
                <wp:extent cx="2743200" cy="0"/>
                <wp:effectExtent l="9525" t="13335" r="9525" b="571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B7143" id="AutoShape 12" o:spid="_x0000_s1026" type="#_x0000_t32" style="position:absolute;margin-left:286.35pt;margin-top:12.35pt;width:3in;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"/>
            </w:pict>
          </mc:Fallback>
        </mc:AlternateContent>
      </w:r>
      <w:r>
        <w:rPr>
          <w:rFonts w:ascii="Calibri" w:hAnsi="Calibri" w:cs="Tahoma"/>
          <w:noProof/>
          <w:color w:val="000000"/>
        </w:rPr>
        <mc:AlternateContent>
          <mc:Choice Requires="wps">
            <w:drawing>
              <wp:anchor distT="0" distB="0" distL="114300" distR="114300" simplePos="0" relativeHeight="251651584" behindDoc="0" locked="0" layoutInCell="1" allowOverlap="1" wp14:anchorId="4D2FF986" wp14:editId="6C2B150A">
                <wp:simplePos x="0" y="0"/>
                <wp:positionH relativeFrom="column">
                  <wp:posOffset>-20955</wp:posOffset>
                </wp:positionH>
                <wp:positionV relativeFrom="paragraph">
                  <wp:posOffset>156845</wp:posOffset>
                </wp:positionV>
                <wp:extent cx="2743200" cy="0"/>
                <wp:effectExtent l="9525" t="13335" r="9525"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78BDC" id="AutoShape 11" o:spid="_x0000_s1026" type="#_x0000_t32" style="position:absolute;margin-left:-1.65pt;margin-top:12.35pt;width:3in;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"/>
            </w:pict>
          </mc:Fallback>
        </mc:AlternateContent>
      </w:r>
    </w:p>
    <w:p w14:paraId="7E358E71" w14:textId="77777777" w:rsidR="00005EFB" w:rsidRPr="00BA459C" w:rsidRDefault="00005EFB" w:rsidP="00005EFB">
      <w:pPr>
        <w:autoSpaceDE w:val="0"/>
        <w:autoSpaceDN w:val="0"/>
        <w:adjustRightInd w:val="0"/>
        <w:rPr>
          <w:rFonts w:ascii="Calibri" w:hAnsi="Calibri" w:cs="Tahoma"/>
          <w:color w:val="000000"/>
        </w:rPr>
      </w:pPr>
      <w:r w:rsidRPr="00BA459C">
        <w:rPr>
          <w:rFonts w:ascii="Calibri" w:hAnsi="Calibri" w:cs="Tahoma"/>
          <w:color w:val="000000"/>
        </w:rPr>
        <w:t>Name (Typed or Printed) &amp; Title</w:t>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t>Street or P.O. Box</w:t>
      </w:r>
    </w:p>
    <w:p w14:paraId="67A680C1" w14:textId="77777777" w:rsidR="00005EFB" w:rsidRPr="00BA459C" w:rsidRDefault="00005EFB" w:rsidP="00005EFB">
      <w:pPr>
        <w:autoSpaceDE w:val="0"/>
        <w:autoSpaceDN w:val="0"/>
        <w:adjustRightInd w:val="0"/>
        <w:rPr>
          <w:rFonts w:ascii="Calibri" w:hAnsi="Calibri" w:cs="Tahoma"/>
          <w:color w:val="000000"/>
        </w:rPr>
      </w:pPr>
    </w:p>
    <w:p w14:paraId="79A6681E" w14:textId="77777777" w:rsidR="00005EFB" w:rsidRPr="00BA459C" w:rsidRDefault="00005EFB" w:rsidP="00005EFB">
      <w:pPr>
        <w:autoSpaceDE w:val="0"/>
        <w:autoSpaceDN w:val="0"/>
        <w:adjustRightInd w:val="0"/>
        <w:rPr>
          <w:rFonts w:ascii="Calibri" w:hAnsi="Calibri" w:cs="Tahoma"/>
          <w:color w:val="000000"/>
        </w:rPr>
      </w:pPr>
    </w:p>
    <w:p w14:paraId="7FF53856" w14:textId="07E9DC1E" w:rsidR="00005EFB" w:rsidRPr="00BA459C" w:rsidRDefault="008F6901" w:rsidP="00005EFB">
      <w:pPr>
        <w:autoSpaceDE w:val="0"/>
        <w:autoSpaceDN w:val="0"/>
        <w:adjustRightInd w:val="0"/>
        <w:rPr>
          <w:rFonts w:ascii="Calibri" w:hAnsi="Calibri" w:cs="Tahoma"/>
          <w:color w:val="000000"/>
        </w:rPr>
      </w:pPr>
      <w:r>
        <w:rPr>
          <w:rFonts w:ascii="Calibri" w:hAnsi="Calibri" w:cs="Tahoma"/>
          <w:noProof/>
          <w:color w:val="000000"/>
        </w:rPr>
        <mc:AlternateContent>
          <mc:Choice Requires="wps">
            <w:drawing>
              <wp:anchor distT="0" distB="0" distL="114300" distR="114300" simplePos="0" relativeHeight="251654656" behindDoc="0" locked="0" layoutInCell="1" allowOverlap="1" wp14:anchorId="44846218" wp14:editId="3056AAF9">
                <wp:simplePos x="0" y="0"/>
                <wp:positionH relativeFrom="column">
                  <wp:posOffset>3636645</wp:posOffset>
                </wp:positionH>
                <wp:positionV relativeFrom="paragraph">
                  <wp:posOffset>135255</wp:posOffset>
                </wp:positionV>
                <wp:extent cx="2743200" cy="0"/>
                <wp:effectExtent l="9525" t="12065" r="9525"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0E439" id="AutoShape 14" o:spid="_x0000_s1026" type="#_x0000_t32" style="position:absolute;margin-left:286.35pt;margin-top:10.65pt;width:3in;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"/>
            </w:pict>
          </mc:Fallback>
        </mc:AlternateContent>
      </w:r>
      <w:r>
        <w:rPr>
          <w:rFonts w:ascii="Calibri" w:hAnsi="Calibri" w:cs="Tahoma"/>
          <w:noProof/>
          <w:color w:val="000000"/>
        </w:rPr>
        <mc:AlternateContent>
          <mc:Choice Requires="wps">
            <w:drawing>
              <wp:anchor distT="0" distB="0" distL="114300" distR="114300" simplePos="0" relativeHeight="251653632" behindDoc="0" locked="0" layoutInCell="1" allowOverlap="1" wp14:anchorId="25B41973" wp14:editId="06E74BF5">
                <wp:simplePos x="0" y="0"/>
                <wp:positionH relativeFrom="column">
                  <wp:posOffset>-11430</wp:posOffset>
                </wp:positionH>
                <wp:positionV relativeFrom="paragraph">
                  <wp:posOffset>135255</wp:posOffset>
                </wp:positionV>
                <wp:extent cx="2743200" cy="0"/>
                <wp:effectExtent l="9525" t="12065" r="9525" b="69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C8DB3" id="AutoShape 13" o:spid="_x0000_s1026" type="#_x0000_t32" style="position:absolute;margin-left:-.9pt;margin-top:10.65pt;width:3in;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"/>
            </w:pict>
          </mc:Fallback>
        </mc:AlternateContent>
      </w:r>
    </w:p>
    <w:p w14:paraId="7D7F3BBE" w14:textId="77777777" w:rsidR="00005EFB" w:rsidRPr="00BA459C" w:rsidRDefault="00005EFB" w:rsidP="00005EFB">
      <w:pPr>
        <w:autoSpaceDE w:val="0"/>
        <w:autoSpaceDN w:val="0"/>
        <w:adjustRightInd w:val="0"/>
        <w:rPr>
          <w:rFonts w:ascii="Calibri" w:hAnsi="Calibri" w:cs="Tahoma"/>
          <w:color w:val="000000"/>
        </w:rPr>
      </w:pPr>
      <w:r w:rsidRPr="00BA459C">
        <w:rPr>
          <w:rFonts w:ascii="Calibri" w:hAnsi="Calibri" w:cs="Tahoma"/>
          <w:color w:val="000000"/>
        </w:rPr>
        <w:t>Phone Number</w:t>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t>City, State, Zip</w:t>
      </w:r>
    </w:p>
    <w:p w14:paraId="1523D5A5" w14:textId="77777777" w:rsidR="00005EFB" w:rsidRPr="00BA459C" w:rsidRDefault="00005EFB" w:rsidP="00005EFB">
      <w:pPr>
        <w:autoSpaceDE w:val="0"/>
        <w:autoSpaceDN w:val="0"/>
        <w:adjustRightInd w:val="0"/>
        <w:rPr>
          <w:rFonts w:ascii="Calibri" w:hAnsi="Calibri" w:cs="Tahoma"/>
          <w:color w:val="000000"/>
        </w:rPr>
      </w:pPr>
    </w:p>
    <w:p w14:paraId="1AC7EAE4" w14:textId="77777777" w:rsidR="00005EFB" w:rsidRPr="00BA459C" w:rsidRDefault="00005EFB" w:rsidP="00005EFB">
      <w:pPr>
        <w:autoSpaceDE w:val="0"/>
        <w:autoSpaceDN w:val="0"/>
        <w:adjustRightInd w:val="0"/>
        <w:rPr>
          <w:rFonts w:ascii="Calibri" w:hAnsi="Calibri" w:cs="Tahoma"/>
          <w:color w:val="000000"/>
        </w:rPr>
      </w:pPr>
    </w:p>
    <w:p w14:paraId="028AFF67" w14:textId="3BFDEC96" w:rsidR="00005EFB" w:rsidRPr="00BA459C" w:rsidRDefault="008F6901" w:rsidP="00005EFB">
      <w:pPr>
        <w:autoSpaceDE w:val="0"/>
        <w:autoSpaceDN w:val="0"/>
        <w:adjustRightInd w:val="0"/>
        <w:rPr>
          <w:rFonts w:ascii="Calibri" w:hAnsi="Calibri" w:cs="Tahoma"/>
          <w:color w:val="000000"/>
        </w:rPr>
      </w:pPr>
      <w:r>
        <w:rPr>
          <w:rFonts w:ascii="Calibri" w:hAnsi="Calibri" w:cs="Tahoma"/>
          <w:noProof/>
          <w:color w:val="000000"/>
        </w:rPr>
        <mc:AlternateContent>
          <mc:Choice Requires="wps">
            <w:drawing>
              <wp:anchor distT="0" distB="0" distL="114300" distR="114300" simplePos="0" relativeHeight="251655680" behindDoc="0" locked="0" layoutInCell="1" allowOverlap="1" wp14:anchorId="09410561" wp14:editId="0C08785B">
                <wp:simplePos x="0" y="0"/>
                <wp:positionH relativeFrom="column">
                  <wp:posOffset>-30480</wp:posOffset>
                </wp:positionH>
                <wp:positionV relativeFrom="paragraph">
                  <wp:posOffset>151765</wp:posOffset>
                </wp:positionV>
                <wp:extent cx="2743200" cy="0"/>
                <wp:effectExtent l="9525" t="10795" r="9525" b="825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6F0CE" id="AutoShape 15" o:spid="_x0000_s1026" type="#_x0000_t32" style="position:absolute;margin-left:-2.4pt;margin-top:11.95pt;width:3in;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"/>
            </w:pict>
          </mc:Fallback>
        </mc:AlternateContent>
      </w:r>
      <w:r>
        <w:rPr>
          <w:rFonts w:ascii="Calibri" w:hAnsi="Calibri" w:cs="Tahoma"/>
          <w:noProof/>
          <w:color w:val="000000"/>
        </w:rPr>
        <mc:AlternateContent>
          <mc:Choice Requires="wps">
            <w:drawing>
              <wp:anchor distT="0" distB="0" distL="114300" distR="114300" simplePos="0" relativeHeight="251656704" behindDoc="0" locked="0" layoutInCell="1" allowOverlap="1" wp14:anchorId="1E782159" wp14:editId="501A9267">
                <wp:simplePos x="0" y="0"/>
                <wp:positionH relativeFrom="column">
                  <wp:posOffset>3608070</wp:posOffset>
                </wp:positionH>
                <wp:positionV relativeFrom="paragraph">
                  <wp:posOffset>151765</wp:posOffset>
                </wp:positionV>
                <wp:extent cx="2743200" cy="0"/>
                <wp:effectExtent l="9525" t="10795" r="9525" b="825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2DA39" id="AutoShape 16" o:spid="_x0000_s1026" type="#_x0000_t32" style="position:absolute;margin-left:284.1pt;margin-top:11.95pt;width:3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"/>
            </w:pict>
          </mc:Fallback>
        </mc:AlternateContent>
      </w:r>
    </w:p>
    <w:p w14:paraId="2974CC57" w14:textId="77777777" w:rsidR="00005EFB" w:rsidRPr="00BA459C" w:rsidRDefault="00005EFB" w:rsidP="00005EFB">
      <w:pPr>
        <w:autoSpaceDE w:val="0"/>
        <w:autoSpaceDN w:val="0"/>
        <w:adjustRightInd w:val="0"/>
        <w:rPr>
          <w:rFonts w:ascii="Calibri" w:hAnsi="Calibri" w:cs="Tahoma"/>
          <w:color w:val="000000"/>
        </w:rPr>
      </w:pPr>
      <w:r w:rsidRPr="00BA459C">
        <w:rPr>
          <w:rFonts w:ascii="Calibri" w:hAnsi="Calibri" w:cs="Tahoma"/>
          <w:color w:val="000000"/>
        </w:rPr>
        <w:t>Fax Number</w:t>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t>Email address</w:t>
      </w:r>
    </w:p>
    <w:p w14:paraId="00CFE8BF" w14:textId="77777777" w:rsidR="00EE2F60" w:rsidRDefault="006247F4" w:rsidP="00DE3DC1">
      <w:pPr>
        <w:spacing w:line="360" w:lineRule="auto"/>
        <w:rPr>
          <w:rFonts w:ascii="Tahoma" w:hAnsi="Tahoma" w:cs="Tahoma"/>
          <w:color w:val="000000"/>
        </w:rPr>
      </w:pPr>
      <w:r>
        <w:rPr>
          <w:rFonts w:ascii="Tahoma" w:hAnsi="Tahoma" w:cs="Tahoma"/>
          <w:color w:val="000000"/>
        </w:rPr>
        <w:br w:type="page"/>
      </w:r>
    </w:p>
    <w:p w14:paraId="4320A846" w14:textId="77777777" w:rsidR="006247F4" w:rsidRPr="00BA459C" w:rsidRDefault="006247F4" w:rsidP="006247F4">
      <w:pPr>
        <w:spacing w:line="360" w:lineRule="auto"/>
        <w:jc w:val="center"/>
        <w:rPr>
          <w:rFonts w:ascii="Calibri" w:hAnsi="Calibri" w:cs="Tahoma"/>
          <w:b/>
        </w:rPr>
      </w:pPr>
      <w:r w:rsidRPr="00BA459C">
        <w:rPr>
          <w:rFonts w:ascii="Calibri" w:hAnsi="Calibri" w:cs="Tahoma"/>
          <w:b/>
        </w:rPr>
        <w:lastRenderedPageBreak/>
        <w:t>INSTRUCTIONS TO VENDORS – Part A</w:t>
      </w:r>
    </w:p>
    <w:p w14:paraId="56E46ACF" w14:textId="77777777" w:rsidR="006247F4" w:rsidRPr="00BA459C" w:rsidRDefault="006247F4" w:rsidP="006247F4">
      <w:pPr>
        <w:spacing w:line="360" w:lineRule="auto"/>
        <w:jc w:val="center"/>
        <w:rPr>
          <w:rFonts w:ascii="Calibri" w:hAnsi="Calibri" w:cs="Tahoma"/>
          <w:b/>
        </w:rPr>
      </w:pPr>
      <w:r w:rsidRPr="00BA459C">
        <w:rPr>
          <w:rFonts w:ascii="Calibri" w:hAnsi="Calibri" w:cs="Tahoma"/>
          <w:b/>
        </w:rPr>
        <w:t>BID PROPOSAL</w:t>
      </w:r>
    </w:p>
    <w:p w14:paraId="13E2634A" w14:textId="77777777" w:rsidR="006247F4" w:rsidRPr="00BA459C" w:rsidRDefault="006247F4" w:rsidP="006247F4">
      <w:pPr>
        <w:jc w:val="center"/>
        <w:rPr>
          <w:rFonts w:ascii="Calibri" w:hAnsi="Calibri" w:cs="Tahoma"/>
          <w:sz w:val="16"/>
          <w:szCs w:val="16"/>
        </w:rPr>
      </w:pPr>
      <w:r w:rsidRPr="00BA459C">
        <w:rPr>
          <w:rFonts w:ascii="Calibri" w:hAnsi="Calibri" w:cs="Tahoma"/>
          <w:sz w:val="16"/>
          <w:szCs w:val="16"/>
        </w:rPr>
        <w:t>For purposes of clarity, the terms contractor, vendor and seller shall be synonymous.</w:t>
      </w:r>
    </w:p>
    <w:p w14:paraId="6F07CA6C" w14:textId="77777777" w:rsidR="006247F4" w:rsidRPr="00BA459C" w:rsidRDefault="006247F4" w:rsidP="006247F4">
      <w:pPr>
        <w:jc w:val="center"/>
        <w:rPr>
          <w:rFonts w:ascii="Calibri" w:hAnsi="Calibri" w:cs="Tahoma"/>
          <w:sz w:val="16"/>
          <w:szCs w:val="16"/>
        </w:rPr>
      </w:pPr>
      <w:r w:rsidRPr="00BA459C">
        <w:rPr>
          <w:rFonts w:ascii="Calibri" w:hAnsi="Calibri" w:cs="Tahoma"/>
          <w:sz w:val="16"/>
          <w:szCs w:val="16"/>
        </w:rPr>
        <w:t>The terms Biloxi Public Schools, District and owner shall be synonymous.</w:t>
      </w:r>
    </w:p>
    <w:p w14:paraId="18ED8873" w14:textId="77777777" w:rsidR="006247F4" w:rsidRPr="00BA459C" w:rsidRDefault="006247F4" w:rsidP="006247F4">
      <w:pPr>
        <w:jc w:val="center"/>
        <w:rPr>
          <w:rFonts w:ascii="Calibri" w:hAnsi="Calibri" w:cs="Tahoma"/>
          <w:sz w:val="16"/>
          <w:szCs w:val="16"/>
        </w:rPr>
      </w:pPr>
      <w:r w:rsidRPr="00BA459C">
        <w:rPr>
          <w:rFonts w:ascii="Calibri" w:hAnsi="Calibri" w:cs="Tahoma"/>
          <w:sz w:val="16"/>
          <w:szCs w:val="16"/>
        </w:rPr>
        <w:t xml:space="preserve">The terms Bid and Proposal shall be synonymous. </w:t>
      </w:r>
    </w:p>
    <w:p w14:paraId="6B9856F3" w14:textId="77777777" w:rsidR="006247F4" w:rsidRPr="00BA459C" w:rsidRDefault="006247F4" w:rsidP="006247F4">
      <w:pPr>
        <w:jc w:val="center"/>
        <w:rPr>
          <w:rFonts w:ascii="Calibri" w:hAnsi="Calibri" w:cs="Tahoma"/>
          <w:b/>
          <w:sz w:val="12"/>
          <w:szCs w:val="12"/>
        </w:rPr>
      </w:pPr>
    </w:p>
    <w:p w14:paraId="4E4CAACD" w14:textId="77777777" w:rsidR="006247F4" w:rsidRPr="00BA459C" w:rsidRDefault="006247F4" w:rsidP="006247F4">
      <w:pPr>
        <w:jc w:val="center"/>
        <w:rPr>
          <w:rFonts w:ascii="Calibri" w:hAnsi="Calibri" w:cs="Tahoma"/>
          <w:b/>
          <w:sz w:val="12"/>
          <w:szCs w:val="12"/>
        </w:rPr>
      </w:pPr>
    </w:p>
    <w:p w14:paraId="6E41647E" w14:textId="77777777" w:rsidR="006247F4" w:rsidRPr="00BA459C" w:rsidRDefault="006247F4" w:rsidP="006247F4">
      <w:pPr>
        <w:rPr>
          <w:rFonts w:ascii="Calibri" w:hAnsi="Calibri" w:cs="Tahoma"/>
          <w:b/>
        </w:rPr>
      </w:pPr>
    </w:p>
    <w:p w14:paraId="5DB936CC" w14:textId="77777777" w:rsidR="006247F4" w:rsidRPr="00BA459C" w:rsidRDefault="006247F4" w:rsidP="006247F4">
      <w:pPr>
        <w:numPr>
          <w:ilvl w:val="0"/>
          <w:numId w:val="36"/>
        </w:numPr>
        <w:rPr>
          <w:rFonts w:ascii="Calibri" w:hAnsi="Calibri" w:cs="Tahoma"/>
        </w:rPr>
      </w:pPr>
      <w:r w:rsidRPr="00BA459C">
        <w:rPr>
          <w:rFonts w:ascii="Calibri" w:hAnsi="Calibri" w:cs="Tahoma"/>
          <w:b/>
        </w:rPr>
        <w:t>Contract Documents.</w:t>
      </w:r>
    </w:p>
    <w:p w14:paraId="25782839" w14:textId="77777777" w:rsidR="006247F4" w:rsidRPr="00BA459C" w:rsidRDefault="006247F4" w:rsidP="006247F4">
      <w:pPr>
        <w:numPr>
          <w:ilvl w:val="1"/>
          <w:numId w:val="36"/>
        </w:numPr>
        <w:rPr>
          <w:rFonts w:ascii="Calibri" w:hAnsi="Calibri" w:cs="Tahoma"/>
        </w:rPr>
      </w:pPr>
      <w:r w:rsidRPr="00BA459C">
        <w:rPr>
          <w:rFonts w:ascii="Calibri" w:hAnsi="Calibri" w:cs="Tahoma"/>
        </w:rPr>
        <w:t xml:space="preserve">The </w:t>
      </w:r>
      <w:proofErr w:type="gramStart"/>
      <w:r w:rsidRPr="00BA459C">
        <w:rPr>
          <w:rFonts w:ascii="Calibri" w:hAnsi="Calibri" w:cs="Tahoma"/>
        </w:rPr>
        <w:t>District’s</w:t>
      </w:r>
      <w:proofErr w:type="gramEnd"/>
      <w:r w:rsidRPr="00BA459C">
        <w:rPr>
          <w:rFonts w:ascii="Calibri" w:hAnsi="Calibri" w:cs="Tahoma"/>
        </w:rPr>
        <w:t xml:space="preserve"> expectations with respect to the performance by each vendor and by each seller in connection with the District’s purchase are set forth in the Instructions to Vendors.  Vendors who fail to examine and comply with the bid documents do so at their own risk.</w:t>
      </w:r>
    </w:p>
    <w:p w14:paraId="0DABCCB4" w14:textId="77777777" w:rsidR="006247F4" w:rsidRPr="00BA459C" w:rsidRDefault="006247F4" w:rsidP="006247F4">
      <w:pPr>
        <w:numPr>
          <w:ilvl w:val="0"/>
          <w:numId w:val="36"/>
        </w:numPr>
        <w:rPr>
          <w:rFonts w:ascii="Calibri" w:hAnsi="Calibri" w:cs="Tahoma"/>
        </w:rPr>
      </w:pPr>
      <w:r w:rsidRPr="00BA459C">
        <w:rPr>
          <w:rFonts w:ascii="Calibri" w:hAnsi="Calibri" w:cs="Tahoma"/>
          <w:b/>
        </w:rPr>
        <w:t>Preparation of Proposal.</w:t>
      </w:r>
    </w:p>
    <w:p w14:paraId="12D8DF7F" w14:textId="77777777" w:rsidR="006247F4" w:rsidRPr="00BA459C" w:rsidRDefault="006247F4" w:rsidP="006247F4">
      <w:pPr>
        <w:numPr>
          <w:ilvl w:val="1"/>
          <w:numId w:val="36"/>
        </w:numPr>
        <w:rPr>
          <w:rFonts w:ascii="Calibri" w:hAnsi="Calibri" w:cs="Tahoma"/>
        </w:rPr>
      </w:pPr>
      <w:r w:rsidRPr="00BA459C">
        <w:rPr>
          <w:rFonts w:ascii="Calibri" w:hAnsi="Calibri" w:cs="Tahoma"/>
        </w:rPr>
        <w:t xml:space="preserve"> Any explanation desired by a vendor regarding the meaning or interpretation of any portion of these Documents must be requested in writing and directed to the District Office of Purchasing in sufficient time for a reply to reach vendor before the submission of their Proposals.  Oral explanations or instructions given before the opening of the proposals will not be binding.  Any information given to one prospective vendor will be furnished to all prospective vendors as a Proposal Addendum, if such information is necessary to vendors in submitting their proposals or if the lack of such information would be prejudicial to an uninformed vendor.</w:t>
      </w:r>
    </w:p>
    <w:p w14:paraId="2502D744" w14:textId="77777777" w:rsidR="006247F4" w:rsidRPr="00BA459C" w:rsidRDefault="006247F4" w:rsidP="006247F4">
      <w:pPr>
        <w:numPr>
          <w:ilvl w:val="0"/>
          <w:numId w:val="36"/>
        </w:numPr>
        <w:rPr>
          <w:rFonts w:ascii="Calibri" w:hAnsi="Calibri" w:cs="Tahoma"/>
        </w:rPr>
      </w:pPr>
      <w:r w:rsidRPr="00BA459C">
        <w:rPr>
          <w:rFonts w:ascii="Calibri" w:hAnsi="Calibri" w:cs="Tahoma"/>
          <w:b/>
        </w:rPr>
        <w:t>Information Required</w:t>
      </w:r>
    </w:p>
    <w:p w14:paraId="79091428" w14:textId="77777777" w:rsidR="006247F4" w:rsidRPr="00BA459C" w:rsidRDefault="006247F4" w:rsidP="006247F4">
      <w:pPr>
        <w:numPr>
          <w:ilvl w:val="1"/>
          <w:numId w:val="36"/>
        </w:numPr>
        <w:rPr>
          <w:rFonts w:ascii="Calibri" w:hAnsi="Calibri" w:cs="Tahoma"/>
        </w:rPr>
      </w:pPr>
      <w:r w:rsidRPr="00BA459C">
        <w:rPr>
          <w:rFonts w:ascii="Calibri" w:hAnsi="Calibri" w:cs="Tahoma"/>
        </w:rPr>
        <w:t>Each vendor shall furnish the information required by these Documents.  The vendor shall sign the proposal, all addenda</w:t>
      </w:r>
      <w:r w:rsidRPr="00BA459C">
        <w:rPr>
          <w:rFonts w:ascii="Calibri" w:hAnsi="Calibri" w:cs="Tahoma"/>
          <w:i/>
        </w:rPr>
        <w:t xml:space="preserve">, </w:t>
      </w:r>
      <w:r w:rsidRPr="00BA459C">
        <w:rPr>
          <w:rFonts w:ascii="Calibri" w:hAnsi="Calibri" w:cs="Tahoma"/>
        </w:rPr>
        <w:t>and the Cost Proposal Sheet</w:t>
      </w:r>
      <w:r w:rsidRPr="00BA459C">
        <w:rPr>
          <w:rFonts w:ascii="Calibri" w:hAnsi="Calibri" w:cs="Tahoma"/>
          <w:i/>
        </w:rPr>
        <w:t>.</w:t>
      </w:r>
      <w:r w:rsidRPr="00BA459C">
        <w:rPr>
          <w:rFonts w:ascii="Calibri" w:hAnsi="Calibri" w:cs="Tahoma"/>
        </w:rPr>
        <w:t xml:space="preserve">  The person signing the BID must initial erasures or other changes.  Bid signed by an agent must be accompanied by evidence of the agent’s authority unless such evidence has been furnished previously to the District’s Office of Purchasing.</w:t>
      </w:r>
    </w:p>
    <w:p w14:paraId="6C57352B" w14:textId="77777777" w:rsidR="006247F4" w:rsidRPr="00BA459C" w:rsidRDefault="006247F4" w:rsidP="006247F4">
      <w:pPr>
        <w:numPr>
          <w:ilvl w:val="1"/>
          <w:numId w:val="36"/>
        </w:numPr>
        <w:rPr>
          <w:rFonts w:ascii="Calibri" w:hAnsi="Calibri" w:cs="Tahoma"/>
        </w:rPr>
      </w:pPr>
      <w:r w:rsidRPr="00BA459C">
        <w:rPr>
          <w:rFonts w:ascii="Calibri" w:hAnsi="Calibri" w:cs="Tahoma"/>
        </w:rPr>
        <w:t xml:space="preserve">Proposals must be firm.  If the vendor believes it necessary to base his/her </w:t>
      </w:r>
      <w:proofErr w:type="gramStart"/>
      <w:r w:rsidRPr="00BA459C">
        <w:rPr>
          <w:rFonts w:ascii="Calibri" w:hAnsi="Calibri" w:cs="Tahoma"/>
        </w:rPr>
        <w:t>price on price</w:t>
      </w:r>
      <w:proofErr w:type="gramEnd"/>
      <w:r w:rsidRPr="00BA459C">
        <w:rPr>
          <w:rFonts w:ascii="Calibri" w:hAnsi="Calibri" w:cs="Tahoma"/>
        </w:rPr>
        <w:t xml:space="preserve"> adjustment, such proposal may be considered, but only as an alternate.</w:t>
      </w:r>
    </w:p>
    <w:p w14:paraId="689FAF86" w14:textId="77777777" w:rsidR="006247F4" w:rsidRPr="00BA459C" w:rsidRDefault="006247F4" w:rsidP="006247F4">
      <w:pPr>
        <w:numPr>
          <w:ilvl w:val="1"/>
          <w:numId w:val="36"/>
        </w:numPr>
        <w:rPr>
          <w:rFonts w:ascii="Calibri" w:hAnsi="Calibri" w:cs="Tahoma"/>
        </w:rPr>
      </w:pPr>
      <w:r w:rsidRPr="00BA459C">
        <w:rPr>
          <w:rFonts w:ascii="Calibri" w:hAnsi="Calibri" w:cs="Tahoma"/>
        </w:rPr>
        <w:t xml:space="preserve">The district is not required to pay Federal Excise Taxes and </w:t>
      </w:r>
      <w:smartTag w:uri="urn:schemas-microsoft-com:office:smarttags" w:element="State">
        <w:smartTag w:uri="urn:schemas-microsoft-com:office:smarttags" w:element="place">
          <w:r w:rsidRPr="00BA459C">
            <w:rPr>
              <w:rFonts w:ascii="Calibri" w:hAnsi="Calibri" w:cs="Tahoma"/>
            </w:rPr>
            <w:t>Mississippi</w:t>
          </w:r>
        </w:smartTag>
      </w:smartTag>
      <w:r w:rsidRPr="00BA459C">
        <w:rPr>
          <w:rFonts w:ascii="Calibri" w:hAnsi="Calibri" w:cs="Tahoma"/>
        </w:rPr>
        <w:t xml:space="preserve"> and local retail sales and use taxes (except ‘Resale Items’).  Tax exemption certificates will be provided upon request.  </w:t>
      </w:r>
    </w:p>
    <w:p w14:paraId="511DA017" w14:textId="77777777" w:rsidR="006247F4" w:rsidRPr="00BA459C" w:rsidRDefault="006247F4" w:rsidP="006247F4">
      <w:pPr>
        <w:numPr>
          <w:ilvl w:val="1"/>
          <w:numId w:val="36"/>
        </w:numPr>
        <w:rPr>
          <w:rFonts w:ascii="Calibri" w:hAnsi="Calibri" w:cs="Tahoma"/>
        </w:rPr>
      </w:pPr>
      <w:r w:rsidRPr="00BA459C">
        <w:rPr>
          <w:rFonts w:ascii="Calibri" w:hAnsi="Calibri" w:cs="Tahoma"/>
        </w:rPr>
        <w:t>Proposals submitted on other than District forms or with different terms or provisions may be considered as non-responsive bids.</w:t>
      </w:r>
    </w:p>
    <w:p w14:paraId="78936838" w14:textId="77777777" w:rsidR="006247F4" w:rsidRPr="00BA459C" w:rsidRDefault="006247F4" w:rsidP="006247F4">
      <w:pPr>
        <w:numPr>
          <w:ilvl w:val="1"/>
          <w:numId w:val="36"/>
        </w:numPr>
        <w:rPr>
          <w:rFonts w:ascii="Calibri" w:hAnsi="Calibri" w:cs="Tahoma"/>
        </w:rPr>
      </w:pPr>
      <w:r w:rsidRPr="00BA459C">
        <w:rPr>
          <w:rFonts w:ascii="Calibri" w:hAnsi="Calibri" w:cs="Tahoma"/>
        </w:rPr>
        <w:t>The District expects that all proposals will remain valid until sixty (60) days after the bid opening or until contracts are signed and operational, whichever comes first.  If a vendor indicates in the BID</w:t>
      </w:r>
      <w:r w:rsidRPr="00BA459C">
        <w:rPr>
          <w:rFonts w:ascii="Calibri" w:hAnsi="Calibri" w:cs="Tahoma"/>
          <w:i/>
        </w:rPr>
        <w:t xml:space="preserve"> </w:t>
      </w:r>
      <w:r w:rsidRPr="00BA459C">
        <w:rPr>
          <w:rFonts w:ascii="Calibri" w:hAnsi="Calibri" w:cs="Tahoma"/>
        </w:rPr>
        <w:t>that he/she may withdraw the proposal in less than 60 days, this factor will be considered in awarding a contract.</w:t>
      </w:r>
    </w:p>
    <w:p w14:paraId="4A1232B1" w14:textId="77777777" w:rsidR="006247F4" w:rsidRPr="00BA459C" w:rsidRDefault="006247F4" w:rsidP="006247F4">
      <w:pPr>
        <w:numPr>
          <w:ilvl w:val="1"/>
          <w:numId w:val="36"/>
        </w:numPr>
        <w:rPr>
          <w:rFonts w:ascii="Calibri" w:hAnsi="Calibri" w:cs="Tahoma"/>
        </w:rPr>
      </w:pPr>
      <w:r w:rsidRPr="00BA459C">
        <w:rPr>
          <w:rFonts w:ascii="Calibri" w:hAnsi="Calibri" w:cs="Tahoma"/>
        </w:rPr>
        <w:t>Each Vendor will certify that: no federal or state suspension or debarment is in place, no criminal history of the firm/vendor or its employees exist, there is no collusion involved in presenting the BID or its components, the minimum insurance requirements are in place.</w:t>
      </w:r>
    </w:p>
    <w:p w14:paraId="372F7E01" w14:textId="77777777" w:rsidR="006247F4" w:rsidRPr="00BA459C" w:rsidRDefault="006247F4" w:rsidP="006247F4">
      <w:pPr>
        <w:numPr>
          <w:ilvl w:val="1"/>
          <w:numId w:val="36"/>
        </w:numPr>
        <w:rPr>
          <w:rFonts w:ascii="Calibri" w:hAnsi="Calibri" w:cs="Tahoma"/>
        </w:rPr>
      </w:pPr>
      <w:r w:rsidRPr="00BA459C">
        <w:rPr>
          <w:rFonts w:ascii="Calibri" w:hAnsi="Calibri" w:cs="Tahoma"/>
        </w:rPr>
        <w:t xml:space="preserve">Vendor/Seller represents and warrants that it will ensure its compliance with the Mississippi Employment Protection Act (Senate Bill 2988 from the 2008 Regular Legislative Session) and will register and participate in the status verification system for all newly hired employees.  The term “employee” as used herein means any person that is hired to perform work with the State of </w:t>
      </w:r>
      <w:smartTag w:uri="urn:schemas-microsoft-com:office:smarttags" w:element="State">
        <w:smartTag w:uri="urn:schemas-microsoft-com:office:smarttags" w:element="place">
          <w:r w:rsidRPr="00BA459C">
            <w:rPr>
              <w:rFonts w:ascii="Calibri" w:hAnsi="Calibri" w:cs="Tahoma"/>
            </w:rPr>
            <w:t>Mississippi</w:t>
          </w:r>
        </w:smartTag>
      </w:smartTag>
      <w:r w:rsidRPr="00BA459C">
        <w:rPr>
          <w:rFonts w:ascii="Calibri" w:hAnsi="Calibri" w:cs="Tahoma"/>
        </w:rPr>
        <w:t xml:space="preserve">.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Vendor/Seller agrees to maintain records of such compliance and, upon request of the State, to provide a copy of each such verification to </w:t>
      </w:r>
      <w:r w:rsidRPr="00BA459C">
        <w:rPr>
          <w:rFonts w:ascii="Calibri" w:hAnsi="Calibri" w:cs="Tahoma"/>
        </w:rPr>
        <w:lastRenderedPageBreak/>
        <w:t xml:space="preserve">the State.  Vendor/Seller further represents and warrants that any person assigned to perform services hereunder meets the employment eligibility requirements of all immigration laws of the State of </w:t>
      </w:r>
      <w:smartTag w:uri="urn:schemas-microsoft-com:office:smarttags" w:element="State">
        <w:smartTag w:uri="urn:schemas-microsoft-com:office:smarttags" w:element="place">
          <w:r w:rsidRPr="00BA459C">
            <w:rPr>
              <w:rFonts w:ascii="Calibri" w:hAnsi="Calibri" w:cs="Tahoma"/>
            </w:rPr>
            <w:t>Mississippi</w:t>
          </w:r>
        </w:smartTag>
      </w:smartTag>
      <w:r w:rsidRPr="00BA459C">
        <w:rPr>
          <w:rFonts w:ascii="Calibri" w:hAnsi="Calibri" w:cs="Tahoma"/>
        </w:rPr>
        <w:t>.   Vendor/Seller understands and agrees that any breach of these warranties may subject Vendor/Seller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Vendor/Seller by an agency, department or governmental entity for the right to do business in Mississippi for up to one (1) year, or (c) both.  In the event of such termination/cancellation, Vendor/Seller would also be liable for any additional costs incurred by the State due to contract cancellation or loss of license or permit.</w:t>
      </w:r>
    </w:p>
    <w:p w14:paraId="3401ADB4" w14:textId="77777777" w:rsidR="006247F4" w:rsidRPr="00BA459C" w:rsidRDefault="006247F4" w:rsidP="006247F4">
      <w:pPr>
        <w:numPr>
          <w:ilvl w:val="0"/>
          <w:numId w:val="36"/>
        </w:numPr>
        <w:rPr>
          <w:rFonts w:ascii="Calibri" w:hAnsi="Calibri" w:cs="Tahoma"/>
        </w:rPr>
      </w:pPr>
      <w:r w:rsidRPr="00BA459C">
        <w:rPr>
          <w:rFonts w:ascii="Calibri" w:hAnsi="Calibri" w:cs="Tahoma"/>
          <w:b/>
        </w:rPr>
        <w:t>Submission Format of Proposals.</w:t>
      </w:r>
    </w:p>
    <w:p w14:paraId="3F7194DA" w14:textId="77777777" w:rsidR="006247F4" w:rsidRPr="00BA459C" w:rsidRDefault="006247F4" w:rsidP="006247F4">
      <w:pPr>
        <w:numPr>
          <w:ilvl w:val="1"/>
          <w:numId w:val="36"/>
        </w:numPr>
        <w:rPr>
          <w:rFonts w:ascii="Calibri" w:hAnsi="Calibri" w:cs="Tahoma"/>
        </w:rPr>
      </w:pPr>
      <w:r w:rsidRPr="00BA459C">
        <w:rPr>
          <w:rFonts w:ascii="Calibri" w:hAnsi="Calibri" w:cs="Tahoma"/>
        </w:rPr>
        <w:t xml:space="preserve">Sealed proposals should be returned in an envelope marked on the outside with the vendor’s name and address and the BID name.  Address to: </w:t>
      </w:r>
      <w:smartTag w:uri="urn:schemas-microsoft-com:office:smarttags" w:element="place">
        <w:smartTag w:uri="urn:schemas-microsoft-com:office:smarttags" w:element="PlaceName">
          <w:r w:rsidRPr="00BA459C">
            <w:rPr>
              <w:rFonts w:ascii="Calibri" w:hAnsi="Calibri" w:cs="Tahoma"/>
            </w:rPr>
            <w:t>Biloxi</w:t>
          </w:r>
        </w:smartTag>
        <w:r w:rsidRPr="00BA459C">
          <w:rPr>
            <w:rFonts w:ascii="Calibri" w:hAnsi="Calibri" w:cs="Tahoma"/>
          </w:rPr>
          <w:t xml:space="preserve"> </w:t>
        </w:r>
        <w:smartTag w:uri="urn:schemas-microsoft-com:office:smarttags" w:element="PlaceName">
          <w:r w:rsidRPr="00BA459C">
            <w:rPr>
              <w:rFonts w:ascii="Calibri" w:hAnsi="Calibri" w:cs="Tahoma"/>
            </w:rPr>
            <w:t>Public</w:t>
          </w:r>
        </w:smartTag>
        <w:r w:rsidRPr="00BA459C">
          <w:rPr>
            <w:rFonts w:ascii="Calibri" w:hAnsi="Calibri" w:cs="Tahoma"/>
          </w:rPr>
          <w:t xml:space="preserve"> </w:t>
        </w:r>
        <w:smartTag w:uri="urn:schemas-microsoft-com:office:smarttags" w:element="PlaceType">
          <w:r w:rsidRPr="00BA459C">
            <w:rPr>
              <w:rFonts w:ascii="Calibri" w:hAnsi="Calibri" w:cs="Tahoma"/>
            </w:rPr>
            <w:t>School District</w:t>
          </w:r>
        </w:smartTag>
      </w:smartTag>
      <w:r w:rsidRPr="00BA459C">
        <w:rPr>
          <w:rFonts w:ascii="Calibri" w:hAnsi="Calibri" w:cs="Tahoma"/>
        </w:rPr>
        <w:t xml:space="preserve">, Office of Purchasing, </w:t>
      </w:r>
      <w:smartTag w:uri="urn:schemas-microsoft-com:office:smarttags" w:element="address">
        <w:smartTag w:uri="urn:schemas-microsoft-com:office:smarttags" w:element="Street">
          <w:r w:rsidRPr="00BA459C">
            <w:rPr>
              <w:rFonts w:ascii="Calibri" w:hAnsi="Calibri" w:cs="Tahoma"/>
            </w:rPr>
            <w:t>P.O. Box 168</w:t>
          </w:r>
        </w:smartTag>
        <w:r w:rsidRPr="00BA459C">
          <w:rPr>
            <w:rFonts w:ascii="Calibri" w:hAnsi="Calibri" w:cs="Tahoma"/>
          </w:rPr>
          <w:t xml:space="preserve">, </w:t>
        </w:r>
        <w:smartTag w:uri="urn:schemas-microsoft-com:office:smarttags" w:element="City">
          <w:r w:rsidRPr="00BA459C">
            <w:rPr>
              <w:rFonts w:ascii="Calibri" w:hAnsi="Calibri" w:cs="Tahoma"/>
            </w:rPr>
            <w:t>Biloxi</w:t>
          </w:r>
        </w:smartTag>
        <w:r w:rsidRPr="00BA459C">
          <w:rPr>
            <w:rFonts w:ascii="Calibri" w:hAnsi="Calibri" w:cs="Tahoma"/>
          </w:rPr>
          <w:t xml:space="preserve">, </w:t>
        </w:r>
        <w:smartTag w:uri="urn:schemas-microsoft-com:office:smarttags" w:element="State">
          <w:r w:rsidRPr="00BA459C">
            <w:rPr>
              <w:rFonts w:ascii="Calibri" w:hAnsi="Calibri" w:cs="Tahoma"/>
            </w:rPr>
            <w:t>MS</w:t>
          </w:r>
        </w:smartTag>
        <w:r w:rsidRPr="00BA459C">
          <w:rPr>
            <w:rFonts w:ascii="Calibri" w:hAnsi="Calibri" w:cs="Tahoma"/>
          </w:rPr>
          <w:t xml:space="preserve"> </w:t>
        </w:r>
        <w:smartTag w:uri="urn:schemas-microsoft-com:office:smarttags" w:element="PostalCode">
          <w:r w:rsidRPr="00BA459C">
            <w:rPr>
              <w:rFonts w:ascii="Calibri" w:hAnsi="Calibri" w:cs="Tahoma"/>
            </w:rPr>
            <w:t>39533</w:t>
          </w:r>
        </w:smartTag>
      </w:smartTag>
      <w:r w:rsidRPr="00BA459C">
        <w:rPr>
          <w:rFonts w:ascii="Calibri" w:hAnsi="Calibri" w:cs="Tahoma"/>
        </w:rPr>
        <w:t>.</w:t>
      </w:r>
    </w:p>
    <w:p w14:paraId="03684D76" w14:textId="77777777" w:rsidR="006247F4" w:rsidRPr="00BA459C" w:rsidRDefault="006247F4" w:rsidP="006247F4">
      <w:pPr>
        <w:numPr>
          <w:ilvl w:val="1"/>
          <w:numId w:val="36"/>
        </w:numPr>
        <w:rPr>
          <w:rFonts w:ascii="Calibri" w:hAnsi="Calibri" w:cs="Tahoma"/>
        </w:rPr>
      </w:pPr>
      <w:r w:rsidRPr="00BA459C">
        <w:rPr>
          <w:rFonts w:ascii="Calibri" w:hAnsi="Calibri" w:cs="Tahoma"/>
        </w:rPr>
        <w:t>Sealed proposals may be delivered (in person) to the Office of Purchasing, Biloxi Public School District Administration Building, 160 St. Peters Avenue, Biloxi, MS 39530.</w:t>
      </w:r>
    </w:p>
    <w:p w14:paraId="5370484F" w14:textId="77777777" w:rsidR="006247F4" w:rsidRPr="00BA459C" w:rsidRDefault="006247F4" w:rsidP="006247F4">
      <w:pPr>
        <w:numPr>
          <w:ilvl w:val="1"/>
          <w:numId w:val="36"/>
        </w:numPr>
        <w:rPr>
          <w:rFonts w:ascii="Calibri" w:hAnsi="Calibri" w:cs="Tahoma"/>
        </w:rPr>
      </w:pPr>
      <w:r w:rsidRPr="00BA459C">
        <w:rPr>
          <w:rFonts w:ascii="Calibri" w:hAnsi="Calibri" w:cs="Tahoma"/>
        </w:rPr>
        <w:t xml:space="preserve">BIDs must be returned in sufficient time to be received and stamped at the location specified on or before the opening date and time.  BIDs presented after the time and date, of the beginning of the opening process, will </w:t>
      </w:r>
      <w:r w:rsidRPr="00BA459C">
        <w:rPr>
          <w:rFonts w:ascii="Calibri" w:hAnsi="Calibri" w:cs="Tahoma"/>
          <w:b/>
          <w:u w:val="single"/>
        </w:rPr>
        <w:t>not</w:t>
      </w:r>
      <w:r w:rsidRPr="00BA459C">
        <w:rPr>
          <w:rFonts w:ascii="Calibri" w:hAnsi="Calibri" w:cs="Tahoma"/>
        </w:rPr>
        <w:t xml:space="preserve"> be accepted.</w:t>
      </w:r>
    </w:p>
    <w:p w14:paraId="1592F17E" w14:textId="77777777" w:rsidR="006247F4" w:rsidRPr="00BA459C" w:rsidRDefault="006247F4" w:rsidP="006247F4">
      <w:pPr>
        <w:numPr>
          <w:ilvl w:val="1"/>
          <w:numId w:val="36"/>
        </w:numPr>
        <w:rPr>
          <w:rFonts w:ascii="Calibri" w:hAnsi="Calibri" w:cs="Tahoma"/>
        </w:rPr>
      </w:pPr>
      <w:r w:rsidRPr="00BA459C">
        <w:rPr>
          <w:rFonts w:ascii="Calibri" w:hAnsi="Calibri" w:cs="Tahoma"/>
        </w:rPr>
        <w:t xml:space="preserve">All acceptable bids will be publicly opened and read in the Board Room of the </w:t>
      </w:r>
      <w:smartTag w:uri="urn:schemas-microsoft-com:office:smarttags" w:element="PlaceName">
        <w:r w:rsidRPr="00BA459C">
          <w:rPr>
            <w:rFonts w:ascii="Calibri" w:hAnsi="Calibri" w:cs="Tahoma"/>
          </w:rPr>
          <w:t>Biloxi</w:t>
        </w:r>
      </w:smartTag>
      <w:r w:rsidRPr="00BA459C">
        <w:rPr>
          <w:rFonts w:ascii="Calibri" w:hAnsi="Calibri" w:cs="Tahoma"/>
        </w:rPr>
        <w:t xml:space="preserve"> </w:t>
      </w:r>
      <w:smartTag w:uri="urn:schemas-microsoft-com:office:smarttags" w:element="PlaceName">
        <w:r w:rsidRPr="00BA459C">
          <w:rPr>
            <w:rFonts w:ascii="Calibri" w:hAnsi="Calibri" w:cs="Tahoma"/>
          </w:rPr>
          <w:t>Public</w:t>
        </w:r>
      </w:smartTag>
      <w:r w:rsidRPr="00BA459C">
        <w:rPr>
          <w:rFonts w:ascii="Calibri" w:hAnsi="Calibri" w:cs="Tahoma"/>
        </w:rPr>
        <w:t xml:space="preserve"> </w:t>
      </w:r>
      <w:smartTag w:uri="urn:schemas-microsoft-com:office:smarttags" w:element="PlaceType">
        <w:r w:rsidRPr="00BA459C">
          <w:rPr>
            <w:rFonts w:ascii="Calibri" w:hAnsi="Calibri" w:cs="Tahoma"/>
          </w:rPr>
          <w:t>School District</w:t>
        </w:r>
      </w:smartTag>
      <w:r w:rsidRPr="00BA459C">
        <w:rPr>
          <w:rFonts w:ascii="Calibri" w:hAnsi="Calibri" w:cs="Tahoma"/>
        </w:rPr>
        <w:t xml:space="preserve">’s </w:t>
      </w:r>
      <w:smartTag w:uri="urn:schemas-microsoft-com:office:smarttags" w:element="place">
        <w:smartTag w:uri="urn:schemas-microsoft-com:office:smarttags" w:element="PlaceName">
          <w:r w:rsidRPr="00BA459C">
            <w:rPr>
              <w:rFonts w:ascii="Calibri" w:hAnsi="Calibri" w:cs="Tahoma"/>
            </w:rPr>
            <w:t>Administration</w:t>
          </w:r>
        </w:smartTag>
        <w:r w:rsidRPr="00BA459C">
          <w:rPr>
            <w:rFonts w:ascii="Calibri" w:hAnsi="Calibri" w:cs="Tahoma"/>
          </w:rPr>
          <w:t xml:space="preserve"> </w:t>
        </w:r>
        <w:smartTag w:uri="urn:schemas-microsoft-com:office:smarttags" w:element="PlaceType">
          <w:r w:rsidRPr="00BA459C">
            <w:rPr>
              <w:rFonts w:ascii="Calibri" w:hAnsi="Calibri" w:cs="Tahoma"/>
            </w:rPr>
            <w:t>Building</w:t>
          </w:r>
        </w:smartTag>
      </w:smartTag>
      <w:r w:rsidRPr="00BA459C">
        <w:rPr>
          <w:rFonts w:ascii="Calibri" w:hAnsi="Calibri" w:cs="Tahoma"/>
        </w:rPr>
        <w:t>, unless otherwise indicated on the announcement page of the proposal.</w:t>
      </w:r>
    </w:p>
    <w:p w14:paraId="41472CBD" w14:textId="77777777" w:rsidR="006247F4" w:rsidRPr="00BA459C" w:rsidRDefault="006247F4" w:rsidP="006247F4">
      <w:pPr>
        <w:numPr>
          <w:ilvl w:val="1"/>
          <w:numId w:val="36"/>
        </w:numPr>
        <w:rPr>
          <w:rFonts w:ascii="Calibri" w:hAnsi="Calibri" w:cs="Tahoma"/>
        </w:rPr>
      </w:pPr>
      <w:r w:rsidRPr="00BA459C">
        <w:rPr>
          <w:rFonts w:ascii="Calibri" w:hAnsi="Calibri" w:cs="Tahoma"/>
        </w:rPr>
        <w:t>This solicitation does not commit the District to award a contract, to pay any costs incurred in the preparation of the proposal, or to procure or contract for the articles of goods or services.</w:t>
      </w:r>
    </w:p>
    <w:p w14:paraId="628C30D0" w14:textId="77777777" w:rsidR="006247F4" w:rsidRPr="00BA459C" w:rsidRDefault="006247F4" w:rsidP="006247F4">
      <w:pPr>
        <w:numPr>
          <w:ilvl w:val="0"/>
          <w:numId w:val="36"/>
        </w:numPr>
        <w:tabs>
          <w:tab w:val="clear" w:pos="360"/>
          <w:tab w:val="num" w:pos="420"/>
        </w:tabs>
        <w:ind w:left="420"/>
        <w:rPr>
          <w:rFonts w:ascii="Calibri" w:hAnsi="Calibri" w:cs="Tahoma"/>
        </w:rPr>
      </w:pPr>
      <w:r w:rsidRPr="00BA459C">
        <w:rPr>
          <w:rFonts w:ascii="Calibri" w:hAnsi="Calibri" w:cs="Tahoma"/>
          <w:b/>
        </w:rPr>
        <w:t>Modification or Withdrawal of BIDs.</w:t>
      </w:r>
    </w:p>
    <w:p w14:paraId="373999D1" w14:textId="77777777" w:rsidR="006247F4" w:rsidRPr="00BA459C" w:rsidRDefault="006247F4" w:rsidP="006247F4">
      <w:pPr>
        <w:numPr>
          <w:ilvl w:val="1"/>
          <w:numId w:val="36"/>
        </w:numPr>
        <w:rPr>
          <w:rFonts w:ascii="Calibri" w:hAnsi="Calibri" w:cs="Tahoma"/>
        </w:rPr>
      </w:pPr>
      <w:r w:rsidRPr="00BA459C">
        <w:rPr>
          <w:rFonts w:ascii="Calibri" w:hAnsi="Calibri" w:cs="Tahoma"/>
        </w:rPr>
        <w:t xml:space="preserve">Proposals may be modified or withdrawn by written notice received by the District’s Office of </w:t>
      </w:r>
      <w:smartTag w:uri="urn:schemas-microsoft-com:office:smarttags" w:element="PersonName">
        <w:r w:rsidRPr="00BA459C">
          <w:rPr>
            <w:rFonts w:ascii="Calibri" w:hAnsi="Calibri" w:cs="Tahoma"/>
          </w:rPr>
          <w:t>Purchasing</w:t>
        </w:r>
      </w:smartTag>
      <w:r w:rsidRPr="00BA459C">
        <w:rPr>
          <w:rFonts w:ascii="Calibri" w:hAnsi="Calibri" w:cs="Tahoma"/>
        </w:rPr>
        <w:t xml:space="preserve"> prior to the exact hour and date specified for receipt of BIDs</w:t>
      </w:r>
      <w:r w:rsidRPr="00BA459C">
        <w:rPr>
          <w:rFonts w:ascii="Calibri" w:hAnsi="Calibri" w:cs="Tahoma"/>
          <w:i/>
        </w:rPr>
        <w:t>.</w:t>
      </w:r>
      <w:r w:rsidRPr="00BA459C">
        <w:rPr>
          <w:rFonts w:ascii="Calibri" w:hAnsi="Calibri" w:cs="Tahoma"/>
        </w:rPr>
        <w:t xml:space="preserve">  All modifications must be presented in a sealed envelope.  A Proposal</w:t>
      </w:r>
      <w:r w:rsidRPr="00BA459C">
        <w:rPr>
          <w:rFonts w:ascii="Calibri" w:hAnsi="Calibri" w:cs="Tahoma"/>
          <w:i/>
        </w:rPr>
        <w:t xml:space="preserve"> </w:t>
      </w:r>
      <w:r w:rsidRPr="00BA459C">
        <w:rPr>
          <w:rFonts w:ascii="Calibri" w:hAnsi="Calibri" w:cs="Tahoma"/>
        </w:rPr>
        <w:t>may also be modified or withdrawn in person by a vendor or an authorized representative, provided his/her identity is made known and he/she signs a receipt for the modification or withdrawal, but only if the modification or withdrawal is made prior to the exact hour and date set for the receipt of proposals.</w:t>
      </w:r>
    </w:p>
    <w:p w14:paraId="37CEC33D" w14:textId="77777777" w:rsidR="006247F4" w:rsidRPr="00BA459C" w:rsidRDefault="006247F4" w:rsidP="006247F4">
      <w:pPr>
        <w:ind w:left="792"/>
        <w:rPr>
          <w:rFonts w:ascii="Calibri" w:hAnsi="Calibri" w:cs="Tahoma"/>
        </w:rPr>
      </w:pPr>
    </w:p>
    <w:p w14:paraId="1224CC9C" w14:textId="77777777" w:rsidR="006247F4" w:rsidRPr="00BA459C" w:rsidRDefault="006247F4" w:rsidP="006247F4">
      <w:pPr>
        <w:numPr>
          <w:ilvl w:val="0"/>
          <w:numId w:val="36"/>
        </w:numPr>
        <w:rPr>
          <w:rFonts w:ascii="Calibri" w:hAnsi="Calibri" w:cs="Tahoma"/>
        </w:rPr>
      </w:pPr>
      <w:r w:rsidRPr="00BA459C">
        <w:rPr>
          <w:rFonts w:ascii="Calibri" w:hAnsi="Calibri" w:cs="Tahoma"/>
          <w:b/>
        </w:rPr>
        <w:t>Evaluation Factors.</w:t>
      </w:r>
    </w:p>
    <w:p w14:paraId="28CA4128" w14:textId="77777777" w:rsidR="006247F4" w:rsidRPr="00BA459C" w:rsidRDefault="006247F4" w:rsidP="006247F4">
      <w:pPr>
        <w:pStyle w:val="BodyTextIndent"/>
        <w:numPr>
          <w:ilvl w:val="0"/>
          <w:numId w:val="37"/>
        </w:numPr>
        <w:spacing w:after="0"/>
        <w:rPr>
          <w:rFonts w:ascii="Calibri" w:hAnsi="Calibri" w:cs="Tahoma"/>
          <w:b/>
          <w:sz w:val="18"/>
          <w:szCs w:val="18"/>
        </w:rPr>
      </w:pPr>
      <w:r w:rsidRPr="00BA459C">
        <w:rPr>
          <w:rFonts w:ascii="Calibri" w:hAnsi="Calibri" w:cs="Tahoma"/>
        </w:rPr>
        <w:t xml:space="preserve">“Most Advantageous Proposal”.  The District will award contracts to the vendor/s who submit the </w:t>
      </w:r>
      <w:r w:rsidRPr="00BA459C">
        <w:rPr>
          <w:rFonts w:ascii="Calibri" w:hAnsi="Calibri" w:cs="Tahoma"/>
          <w:b/>
          <w:u w:val="single"/>
        </w:rPr>
        <w:t>“lowest and best value proposal”</w:t>
      </w:r>
      <w:r w:rsidRPr="00BA459C">
        <w:rPr>
          <w:rFonts w:ascii="Calibri" w:hAnsi="Calibri" w:cs="Tahoma"/>
        </w:rPr>
        <w:t xml:space="preserve"> to the District.  </w:t>
      </w:r>
    </w:p>
    <w:p w14:paraId="7232761E" w14:textId="77777777" w:rsidR="006247F4" w:rsidRPr="00BA459C" w:rsidRDefault="006247F4" w:rsidP="006247F4">
      <w:pPr>
        <w:rPr>
          <w:rFonts w:ascii="Calibri" w:hAnsi="Calibri" w:cs="Tahoma"/>
          <w:b/>
        </w:rPr>
      </w:pPr>
      <w:r w:rsidRPr="00BA459C">
        <w:rPr>
          <w:rFonts w:ascii="Calibri" w:hAnsi="Calibri" w:cs="Tahoma"/>
          <w:b/>
        </w:rPr>
        <w:t xml:space="preserve">Evaluation of proposals shall be based on what </w:t>
      </w:r>
      <w:r w:rsidRPr="00BA459C">
        <w:rPr>
          <w:rFonts w:ascii="Calibri" w:hAnsi="Calibri" w:cs="Tahoma"/>
          <w:b/>
          <w:u w:val="single"/>
        </w:rPr>
        <w:t>is the best overall solution</w:t>
      </w:r>
      <w:r w:rsidRPr="00BA459C">
        <w:rPr>
          <w:rFonts w:ascii="Calibri" w:hAnsi="Calibri" w:cs="Tahoma"/>
          <w:b/>
        </w:rPr>
        <w:t xml:space="preserve"> for the </w:t>
      </w:r>
      <w:smartTag w:uri="urn:schemas-microsoft-com:office:smarttags" w:element="place">
        <w:smartTag w:uri="urn:schemas-microsoft-com:office:smarttags" w:element="PlaceName">
          <w:r w:rsidRPr="00BA459C">
            <w:rPr>
              <w:rFonts w:ascii="Calibri" w:hAnsi="Calibri" w:cs="Tahoma"/>
              <w:b/>
            </w:rPr>
            <w:t>Biloxi</w:t>
          </w:r>
        </w:smartTag>
        <w:r w:rsidRPr="00BA459C">
          <w:rPr>
            <w:rFonts w:ascii="Calibri" w:hAnsi="Calibri" w:cs="Tahoma"/>
            <w:b/>
          </w:rPr>
          <w:t xml:space="preserve"> </w:t>
        </w:r>
        <w:smartTag w:uri="urn:schemas-microsoft-com:office:smarttags" w:element="PlaceName">
          <w:r w:rsidRPr="00BA459C">
            <w:rPr>
              <w:rFonts w:ascii="Calibri" w:hAnsi="Calibri" w:cs="Tahoma"/>
              <w:b/>
            </w:rPr>
            <w:t>Public</w:t>
          </w:r>
        </w:smartTag>
        <w:r w:rsidRPr="00BA459C">
          <w:rPr>
            <w:rFonts w:ascii="Calibri" w:hAnsi="Calibri" w:cs="Tahoma"/>
            <w:b/>
          </w:rPr>
          <w:t xml:space="preserve"> </w:t>
        </w:r>
        <w:smartTag w:uri="urn:schemas-microsoft-com:office:smarttags" w:element="PlaceType">
          <w:r w:rsidRPr="00BA459C">
            <w:rPr>
              <w:rFonts w:ascii="Calibri" w:hAnsi="Calibri" w:cs="Tahoma"/>
              <w:b/>
            </w:rPr>
            <w:t>School District</w:t>
          </w:r>
        </w:smartTag>
      </w:smartTag>
      <w:r w:rsidRPr="00BA459C">
        <w:rPr>
          <w:rFonts w:ascii="Calibri" w:hAnsi="Calibri" w:cs="Tahoma"/>
          <w:b/>
        </w:rPr>
        <w:t xml:space="preserve"> (District).   </w:t>
      </w:r>
    </w:p>
    <w:p w14:paraId="14EA4DE5" w14:textId="77777777" w:rsidR="006247F4" w:rsidRPr="00BA459C" w:rsidRDefault="006247F4" w:rsidP="006247F4">
      <w:pPr>
        <w:pStyle w:val="BodyTextIndent"/>
        <w:numPr>
          <w:ilvl w:val="1"/>
          <w:numId w:val="36"/>
        </w:numPr>
        <w:spacing w:after="0"/>
        <w:rPr>
          <w:rFonts w:ascii="Calibri" w:hAnsi="Calibri" w:cs="Tahoma"/>
        </w:rPr>
      </w:pPr>
      <w:r w:rsidRPr="00BA459C">
        <w:rPr>
          <w:rFonts w:ascii="Calibri" w:hAnsi="Calibri" w:cs="Tahoma"/>
        </w:rPr>
        <w:t xml:space="preserve">After awarding of proposals, the District reserves the right to negotiate the </w:t>
      </w:r>
      <w:r w:rsidRPr="00BA459C">
        <w:rPr>
          <w:rFonts w:ascii="Calibri" w:hAnsi="Calibri" w:cs="Tahoma"/>
          <w:b/>
          <w:u w:val="single"/>
        </w:rPr>
        <w:t>“lowest and best value proposal”</w:t>
      </w:r>
      <w:r w:rsidRPr="00BA459C">
        <w:rPr>
          <w:rFonts w:ascii="Calibri" w:hAnsi="Calibri" w:cs="Tahoma"/>
        </w:rPr>
        <w:t xml:space="preserve">, if in the District’s sole discretion negotiation is appropriate under the circumstances and in the best interest of the District.  It expressly reserves the right to request the “best and final” proposal from the </w:t>
      </w:r>
      <w:r w:rsidRPr="00BA459C">
        <w:rPr>
          <w:rFonts w:ascii="Calibri" w:hAnsi="Calibri" w:cs="Tahoma"/>
          <w:b/>
          <w:u w:val="single"/>
        </w:rPr>
        <w:t>“lowest and best value proposal”</w:t>
      </w:r>
      <w:r w:rsidRPr="00BA459C">
        <w:rPr>
          <w:rFonts w:ascii="Calibri" w:hAnsi="Calibri" w:cs="Tahoma"/>
        </w:rPr>
        <w:t xml:space="preserve"> vendor/s after the opening of the BIDs.  </w:t>
      </w:r>
    </w:p>
    <w:p w14:paraId="7BBAFA5E" w14:textId="77777777" w:rsidR="006247F4" w:rsidRPr="00BA459C" w:rsidRDefault="006247F4" w:rsidP="006247F4">
      <w:pPr>
        <w:pStyle w:val="BodyTextIndent"/>
        <w:numPr>
          <w:ilvl w:val="1"/>
          <w:numId w:val="36"/>
        </w:numPr>
        <w:spacing w:after="0"/>
        <w:rPr>
          <w:rFonts w:ascii="Calibri" w:hAnsi="Calibri" w:cs="Tahoma"/>
        </w:rPr>
      </w:pPr>
      <w:r w:rsidRPr="00BA459C">
        <w:rPr>
          <w:rFonts w:ascii="Calibri" w:hAnsi="Calibri" w:cs="Tahoma"/>
        </w:rPr>
        <w:t>In all events, the District reserves the right to re-bid.</w:t>
      </w:r>
    </w:p>
    <w:p w14:paraId="4F23E07C" w14:textId="77777777" w:rsidR="006247F4" w:rsidRPr="00BA459C" w:rsidRDefault="006247F4" w:rsidP="006247F4">
      <w:pPr>
        <w:pStyle w:val="BodyTextIndent"/>
        <w:numPr>
          <w:ilvl w:val="1"/>
          <w:numId w:val="36"/>
        </w:numPr>
        <w:spacing w:after="0"/>
        <w:rPr>
          <w:rFonts w:ascii="Calibri" w:hAnsi="Calibri" w:cs="Tahoma"/>
        </w:rPr>
      </w:pPr>
      <w:r w:rsidRPr="00BA459C">
        <w:rPr>
          <w:rFonts w:ascii="Calibri" w:hAnsi="Calibri" w:cs="Tahoma"/>
        </w:rPr>
        <w:t xml:space="preserve">The District expressly reserves the right to waive minor deviations from the specification when it is determined that total cost to the District of the deviating proposal is lower than the lowest conforming proposal which meets all aspects of the specifications, and the overall function of </w:t>
      </w:r>
      <w:r w:rsidRPr="00BA459C">
        <w:rPr>
          <w:rFonts w:ascii="Calibri" w:hAnsi="Calibri" w:cs="Tahoma"/>
        </w:rPr>
        <w:lastRenderedPageBreak/>
        <w:t>the goods or services, or both, specified in the deviating proposal is equal to or greater than that of the conforming bid. In conjunction, the District also reserves the right to:</w:t>
      </w:r>
    </w:p>
    <w:p w14:paraId="2E67C419" w14:textId="77777777" w:rsidR="006247F4" w:rsidRPr="00BA459C" w:rsidRDefault="006247F4" w:rsidP="006247F4">
      <w:pPr>
        <w:pStyle w:val="BodyTextIndent"/>
        <w:numPr>
          <w:ilvl w:val="2"/>
          <w:numId w:val="36"/>
        </w:numPr>
        <w:spacing w:after="0"/>
        <w:rPr>
          <w:rFonts w:ascii="Calibri" w:hAnsi="Calibri" w:cs="Tahoma"/>
        </w:rPr>
      </w:pPr>
      <w:r w:rsidRPr="00BA459C">
        <w:rPr>
          <w:rFonts w:ascii="Calibri" w:hAnsi="Calibri" w:cs="Tahoma"/>
        </w:rPr>
        <w:t xml:space="preserve">  Waive any defect, irregularity or informality in any proposal procedures.</w:t>
      </w:r>
    </w:p>
    <w:p w14:paraId="5DDABEC2" w14:textId="77777777" w:rsidR="006247F4" w:rsidRPr="00BA459C" w:rsidRDefault="006247F4" w:rsidP="006247F4">
      <w:pPr>
        <w:pStyle w:val="BodyTextIndent"/>
        <w:numPr>
          <w:ilvl w:val="2"/>
          <w:numId w:val="36"/>
        </w:numPr>
        <w:spacing w:after="0"/>
        <w:rPr>
          <w:rFonts w:ascii="Calibri" w:hAnsi="Calibri" w:cs="Tahoma"/>
        </w:rPr>
      </w:pPr>
      <w:r w:rsidRPr="00BA459C">
        <w:rPr>
          <w:rFonts w:ascii="Calibri" w:hAnsi="Calibri" w:cs="Tahoma"/>
        </w:rPr>
        <w:t xml:space="preserve">  Reject any or all BIDs.</w:t>
      </w:r>
    </w:p>
    <w:p w14:paraId="2BD503DA" w14:textId="77777777" w:rsidR="006247F4" w:rsidRPr="00BA459C" w:rsidRDefault="006247F4" w:rsidP="006247F4">
      <w:pPr>
        <w:pStyle w:val="BodyTextIndent"/>
        <w:numPr>
          <w:ilvl w:val="2"/>
          <w:numId w:val="36"/>
        </w:numPr>
        <w:spacing w:after="0"/>
        <w:rPr>
          <w:rFonts w:ascii="Calibri" w:hAnsi="Calibri" w:cs="Tahoma"/>
        </w:rPr>
      </w:pPr>
      <w:r w:rsidRPr="00BA459C">
        <w:rPr>
          <w:rFonts w:ascii="Calibri" w:hAnsi="Calibri" w:cs="Tahoma"/>
        </w:rPr>
        <w:t xml:space="preserve">  Award the entire BID to one vendor</w:t>
      </w:r>
    </w:p>
    <w:p w14:paraId="260180D6" w14:textId="77777777" w:rsidR="006247F4" w:rsidRPr="00BA459C" w:rsidRDefault="006247F4" w:rsidP="006247F4">
      <w:pPr>
        <w:pStyle w:val="BodyTextIndent"/>
        <w:numPr>
          <w:ilvl w:val="2"/>
          <w:numId w:val="36"/>
        </w:numPr>
        <w:spacing w:after="0"/>
        <w:rPr>
          <w:rFonts w:ascii="Calibri" w:hAnsi="Calibri" w:cs="Tahoma"/>
        </w:rPr>
      </w:pPr>
      <w:r w:rsidRPr="00BA459C">
        <w:rPr>
          <w:rFonts w:ascii="Calibri" w:hAnsi="Calibri" w:cs="Tahoma"/>
        </w:rPr>
        <w:t xml:space="preserve">  Award the BID (or portions) to more than one vendor</w:t>
      </w:r>
    </w:p>
    <w:p w14:paraId="22B865E4" w14:textId="77777777" w:rsidR="006247F4" w:rsidRPr="00BA459C" w:rsidRDefault="006247F4" w:rsidP="006247F4">
      <w:pPr>
        <w:pStyle w:val="BodyTextIndent"/>
        <w:numPr>
          <w:ilvl w:val="2"/>
          <w:numId w:val="36"/>
        </w:numPr>
        <w:spacing w:after="0"/>
        <w:rPr>
          <w:rFonts w:ascii="Calibri" w:hAnsi="Calibri" w:cs="Tahoma"/>
        </w:rPr>
      </w:pPr>
      <w:r w:rsidRPr="00BA459C">
        <w:rPr>
          <w:rFonts w:ascii="Calibri" w:hAnsi="Calibri" w:cs="Tahoma"/>
        </w:rPr>
        <w:t xml:space="preserve">  Award the BID  under the most beneficial terms for the District</w:t>
      </w:r>
    </w:p>
    <w:p w14:paraId="17298EA2" w14:textId="77777777" w:rsidR="006247F4" w:rsidRPr="00BA459C" w:rsidRDefault="006247F4" w:rsidP="006247F4">
      <w:pPr>
        <w:pStyle w:val="BodyTextIndent"/>
        <w:numPr>
          <w:ilvl w:val="2"/>
          <w:numId w:val="36"/>
        </w:numPr>
        <w:spacing w:after="0"/>
        <w:rPr>
          <w:rFonts w:ascii="Calibri" w:hAnsi="Calibri" w:cs="Tahoma"/>
        </w:rPr>
      </w:pPr>
      <w:r w:rsidRPr="00BA459C">
        <w:rPr>
          <w:rFonts w:ascii="Calibri" w:hAnsi="Calibri" w:cs="Tahoma"/>
        </w:rPr>
        <w:t xml:space="preserve">  Extend the opening time and date.</w:t>
      </w:r>
    </w:p>
    <w:p w14:paraId="3051962C" w14:textId="77777777" w:rsidR="006247F4" w:rsidRPr="00BA459C" w:rsidRDefault="006247F4" w:rsidP="006247F4">
      <w:pPr>
        <w:pStyle w:val="BodyTextIndent"/>
        <w:numPr>
          <w:ilvl w:val="2"/>
          <w:numId w:val="36"/>
        </w:numPr>
        <w:spacing w:after="0"/>
        <w:rPr>
          <w:rFonts w:ascii="Calibri" w:hAnsi="Calibri" w:cs="Tahoma"/>
        </w:rPr>
      </w:pPr>
      <w:r w:rsidRPr="00BA459C">
        <w:rPr>
          <w:rFonts w:ascii="Calibri" w:hAnsi="Calibri" w:cs="Tahoma"/>
        </w:rPr>
        <w:t xml:space="preserve">  Procure any item of the BID by other means approved by State and the District’s   regulations.</w:t>
      </w:r>
    </w:p>
    <w:p w14:paraId="44FAEE1A" w14:textId="77777777" w:rsidR="006247F4" w:rsidRPr="00276E2C" w:rsidRDefault="006247F4" w:rsidP="006247F4">
      <w:pPr>
        <w:rPr>
          <w:rFonts w:ascii="Tahoma" w:hAnsi="Tahoma" w:cs="Tahoma"/>
          <w:b/>
          <w:noProof/>
          <w:sz w:val="48"/>
          <w:szCs w:val="48"/>
        </w:rPr>
      </w:pPr>
    </w:p>
    <w:p w14:paraId="698D264C" w14:textId="77777777" w:rsidR="006247F4" w:rsidRDefault="006247F4" w:rsidP="006247F4">
      <w:pPr>
        <w:autoSpaceDE w:val="0"/>
        <w:autoSpaceDN w:val="0"/>
        <w:adjustRightInd w:val="0"/>
        <w:rPr>
          <w:rFonts w:ascii="Tahoma" w:hAnsi="Tahoma" w:cs="Tahoma"/>
          <w:color w:val="000000"/>
        </w:rPr>
      </w:pPr>
    </w:p>
    <w:p w14:paraId="67031D0E" w14:textId="77777777" w:rsidR="006247F4" w:rsidRDefault="006247F4" w:rsidP="006247F4">
      <w:pPr>
        <w:autoSpaceDE w:val="0"/>
        <w:autoSpaceDN w:val="0"/>
        <w:adjustRightInd w:val="0"/>
        <w:rPr>
          <w:rFonts w:ascii="Tahoma" w:hAnsi="Tahoma" w:cs="Tahoma"/>
          <w:color w:val="000000"/>
        </w:rPr>
      </w:pPr>
    </w:p>
    <w:p w14:paraId="7D7E8E0E" w14:textId="77777777" w:rsidR="006247F4" w:rsidRDefault="006247F4" w:rsidP="006247F4">
      <w:pPr>
        <w:autoSpaceDE w:val="0"/>
        <w:autoSpaceDN w:val="0"/>
        <w:adjustRightInd w:val="0"/>
        <w:rPr>
          <w:rFonts w:ascii="Tahoma" w:hAnsi="Tahoma" w:cs="Tahoma"/>
          <w:color w:val="000000"/>
        </w:rPr>
      </w:pPr>
    </w:p>
    <w:p w14:paraId="7B1CA578" w14:textId="77777777" w:rsidR="00EE2F60" w:rsidRDefault="00EE2F60" w:rsidP="00DE3DC1">
      <w:pPr>
        <w:pStyle w:val="BodyTextIndent"/>
        <w:ind w:left="0"/>
        <w:rPr>
          <w:rFonts w:ascii="Tahoma" w:hAnsi="Tahoma" w:cs="Tahoma"/>
          <w:color w:val="000000"/>
        </w:rPr>
      </w:pPr>
    </w:p>
    <w:p w14:paraId="1504EC80" w14:textId="77777777" w:rsidR="00DE3DC1" w:rsidRDefault="00DE3DC1" w:rsidP="00DE3DC1">
      <w:pPr>
        <w:pStyle w:val="BodyTextIndent"/>
        <w:ind w:left="0"/>
        <w:rPr>
          <w:rFonts w:ascii="Tahoma" w:hAnsi="Tahoma" w:cs="Tahoma"/>
          <w:color w:val="000000"/>
        </w:rPr>
      </w:pPr>
    </w:p>
    <w:p w14:paraId="78F1A05F" w14:textId="77777777" w:rsidR="00DE3DC1" w:rsidRDefault="00DE3DC1" w:rsidP="00DE3DC1">
      <w:pPr>
        <w:pStyle w:val="BodyTextIndent"/>
        <w:ind w:left="0"/>
        <w:rPr>
          <w:rFonts w:ascii="Tahoma" w:hAnsi="Tahoma" w:cs="Tahoma"/>
          <w:color w:val="000000"/>
        </w:rPr>
      </w:pPr>
    </w:p>
    <w:p w14:paraId="68A24D5A" w14:textId="77777777" w:rsidR="00DE3DC1" w:rsidRDefault="00DE3DC1" w:rsidP="00DE3DC1">
      <w:pPr>
        <w:pStyle w:val="BodyTextIndent"/>
        <w:ind w:left="0"/>
        <w:rPr>
          <w:rFonts w:ascii="Tahoma" w:hAnsi="Tahoma" w:cs="Tahoma"/>
          <w:color w:val="000000"/>
        </w:rPr>
      </w:pPr>
    </w:p>
    <w:p w14:paraId="357E64D1" w14:textId="77777777" w:rsidR="00DE3DC1" w:rsidRDefault="00DE3DC1" w:rsidP="00DE3DC1">
      <w:pPr>
        <w:pStyle w:val="BodyTextIndent"/>
        <w:ind w:left="0"/>
        <w:rPr>
          <w:rFonts w:ascii="Tahoma" w:hAnsi="Tahoma" w:cs="Tahoma"/>
          <w:color w:val="000000"/>
        </w:rPr>
      </w:pPr>
    </w:p>
    <w:p w14:paraId="4CEE67B6" w14:textId="77777777" w:rsidR="00DE3DC1" w:rsidRDefault="00DE3DC1" w:rsidP="00DE3DC1">
      <w:pPr>
        <w:pStyle w:val="BodyTextIndent"/>
        <w:ind w:left="0"/>
        <w:rPr>
          <w:rFonts w:ascii="Tahoma" w:hAnsi="Tahoma" w:cs="Tahoma"/>
          <w:color w:val="000000"/>
        </w:rPr>
      </w:pPr>
    </w:p>
    <w:p w14:paraId="710D9D63" w14:textId="77777777" w:rsidR="00DE3DC1" w:rsidRDefault="00DE3DC1" w:rsidP="00DE3DC1">
      <w:pPr>
        <w:pStyle w:val="BodyTextIndent"/>
        <w:ind w:left="0"/>
        <w:rPr>
          <w:rFonts w:ascii="Tahoma" w:hAnsi="Tahoma" w:cs="Tahoma"/>
          <w:color w:val="000000"/>
        </w:rPr>
      </w:pPr>
    </w:p>
    <w:p w14:paraId="325BCADD" w14:textId="77777777" w:rsidR="00DE3DC1" w:rsidRDefault="00DE3DC1" w:rsidP="00DE3DC1">
      <w:pPr>
        <w:pStyle w:val="BodyTextIndent"/>
        <w:ind w:left="0"/>
        <w:rPr>
          <w:rFonts w:ascii="Tahoma" w:hAnsi="Tahoma" w:cs="Tahoma"/>
          <w:color w:val="000000"/>
        </w:rPr>
      </w:pPr>
    </w:p>
    <w:p w14:paraId="06824958" w14:textId="77777777" w:rsidR="00DE3DC1" w:rsidRDefault="00DE3DC1" w:rsidP="00DE3DC1">
      <w:pPr>
        <w:pStyle w:val="BodyTextIndent"/>
        <w:ind w:left="0"/>
        <w:rPr>
          <w:rFonts w:ascii="Tahoma" w:hAnsi="Tahoma" w:cs="Tahoma"/>
          <w:color w:val="000000"/>
        </w:rPr>
      </w:pPr>
    </w:p>
    <w:p w14:paraId="4F446C44" w14:textId="77777777" w:rsidR="00DE3DC1" w:rsidRDefault="00DE3DC1" w:rsidP="00DE3DC1">
      <w:pPr>
        <w:pStyle w:val="BodyTextIndent"/>
        <w:ind w:left="0"/>
        <w:rPr>
          <w:rFonts w:ascii="Tahoma" w:hAnsi="Tahoma" w:cs="Tahoma"/>
          <w:color w:val="000000"/>
        </w:rPr>
      </w:pPr>
    </w:p>
    <w:p w14:paraId="0EFA487E" w14:textId="77777777" w:rsidR="00DE3DC1" w:rsidRDefault="00DE3DC1" w:rsidP="00DE3DC1">
      <w:pPr>
        <w:pStyle w:val="BodyTextIndent"/>
        <w:ind w:left="0"/>
        <w:rPr>
          <w:rFonts w:ascii="Tahoma" w:hAnsi="Tahoma" w:cs="Tahoma"/>
          <w:color w:val="000000"/>
        </w:rPr>
      </w:pPr>
    </w:p>
    <w:p w14:paraId="32BBD0CE" w14:textId="77777777" w:rsidR="00DE3DC1" w:rsidRDefault="00DE3DC1" w:rsidP="00DE3DC1">
      <w:pPr>
        <w:pStyle w:val="BodyTextIndent"/>
        <w:ind w:left="0"/>
        <w:rPr>
          <w:rFonts w:ascii="Tahoma" w:hAnsi="Tahoma" w:cs="Tahoma"/>
          <w:color w:val="000000"/>
        </w:rPr>
      </w:pPr>
    </w:p>
    <w:p w14:paraId="6A46502A" w14:textId="77777777" w:rsidR="00DE3DC1" w:rsidRDefault="00DE3DC1" w:rsidP="00DE3DC1">
      <w:pPr>
        <w:pStyle w:val="BodyTextIndent"/>
        <w:ind w:left="0"/>
        <w:rPr>
          <w:rFonts w:ascii="Tahoma" w:hAnsi="Tahoma" w:cs="Tahoma"/>
          <w:color w:val="000000"/>
        </w:rPr>
      </w:pPr>
    </w:p>
    <w:p w14:paraId="267E5997" w14:textId="77777777" w:rsidR="00DE3DC1" w:rsidRDefault="00DE3DC1" w:rsidP="00DE3DC1">
      <w:pPr>
        <w:pStyle w:val="BodyTextIndent"/>
        <w:ind w:left="0"/>
        <w:rPr>
          <w:rFonts w:ascii="Tahoma" w:hAnsi="Tahoma" w:cs="Tahoma"/>
          <w:color w:val="000000"/>
        </w:rPr>
      </w:pPr>
    </w:p>
    <w:p w14:paraId="583FB2C5" w14:textId="77777777" w:rsidR="00DE3DC1" w:rsidRDefault="00DE3DC1" w:rsidP="00DE3DC1">
      <w:pPr>
        <w:pStyle w:val="BodyTextIndent"/>
        <w:ind w:left="0"/>
        <w:rPr>
          <w:rFonts w:ascii="Tahoma" w:hAnsi="Tahoma" w:cs="Tahoma"/>
          <w:color w:val="000000"/>
        </w:rPr>
      </w:pPr>
    </w:p>
    <w:p w14:paraId="1EBA2342" w14:textId="77777777" w:rsidR="00DE3DC1" w:rsidRDefault="00DE3DC1" w:rsidP="00DE3DC1">
      <w:pPr>
        <w:pStyle w:val="BodyTextIndent"/>
        <w:ind w:left="0"/>
        <w:rPr>
          <w:rFonts w:ascii="Tahoma" w:hAnsi="Tahoma" w:cs="Tahoma"/>
          <w:color w:val="000000"/>
        </w:rPr>
      </w:pPr>
    </w:p>
    <w:p w14:paraId="65E75FD5" w14:textId="77777777" w:rsidR="00DE3DC1" w:rsidRDefault="00DE3DC1" w:rsidP="00DE3DC1">
      <w:pPr>
        <w:pStyle w:val="BodyTextIndent"/>
        <w:ind w:left="0"/>
        <w:rPr>
          <w:rFonts w:ascii="Tahoma" w:hAnsi="Tahoma" w:cs="Tahoma"/>
          <w:color w:val="000000"/>
        </w:rPr>
      </w:pPr>
    </w:p>
    <w:p w14:paraId="78546BCE" w14:textId="77777777" w:rsidR="00DE3DC1" w:rsidRDefault="00DE3DC1" w:rsidP="00DE3DC1">
      <w:pPr>
        <w:pStyle w:val="BodyTextIndent"/>
        <w:ind w:left="0"/>
        <w:rPr>
          <w:rFonts w:ascii="Tahoma" w:hAnsi="Tahoma" w:cs="Tahoma"/>
          <w:color w:val="000000"/>
        </w:rPr>
      </w:pPr>
    </w:p>
    <w:p w14:paraId="59B8C096" w14:textId="77777777" w:rsidR="00DE3DC1" w:rsidRDefault="00DE3DC1" w:rsidP="00DE3DC1">
      <w:pPr>
        <w:pStyle w:val="BodyTextIndent"/>
        <w:ind w:left="0"/>
        <w:rPr>
          <w:rFonts w:ascii="Tahoma" w:hAnsi="Tahoma" w:cs="Tahoma"/>
          <w:color w:val="000000"/>
        </w:rPr>
      </w:pPr>
    </w:p>
    <w:p w14:paraId="1FC112FC" w14:textId="77777777" w:rsidR="00DE3DC1" w:rsidRDefault="00DE3DC1" w:rsidP="00DE3DC1">
      <w:pPr>
        <w:pStyle w:val="BodyTextIndent"/>
        <w:ind w:left="0"/>
        <w:rPr>
          <w:rFonts w:ascii="Tahoma" w:hAnsi="Tahoma" w:cs="Tahoma"/>
          <w:color w:val="000000"/>
        </w:rPr>
      </w:pPr>
    </w:p>
    <w:p w14:paraId="4D0214E1" w14:textId="77777777" w:rsidR="00DE3DC1" w:rsidRDefault="00DE3DC1" w:rsidP="00DE3DC1">
      <w:pPr>
        <w:pStyle w:val="BodyTextIndent"/>
        <w:ind w:left="0"/>
        <w:rPr>
          <w:rFonts w:ascii="Tahoma" w:hAnsi="Tahoma" w:cs="Tahoma"/>
          <w:color w:val="000000"/>
        </w:rPr>
      </w:pPr>
    </w:p>
    <w:p w14:paraId="63E7D294" w14:textId="77777777" w:rsidR="00DE3DC1" w:rsidRDefault="00DE3DC1" w:rsidP="00DE3DC1">
      <w:pPr>
        <w:pStyle w:val="BodyTextIndent"/>
        <w:ind w:left="0"/>
        <w:rPr>
          <w:rFonts w:ascii="Tahoma" w:hAnsi="Tahoma" w:cs="Tahoma"/>
          <w:color w:val="000000"/>
        </w:rPr>
      </w:pPr>
    </w:p>
    <w:p w14:paraId="4F86659C" w14:textId="77777777" w:rsidR="00DE3DC1" w:rsidRDefault="00DE3DC1" w:rsidP="00DE3DC1">
      <w:pPr>
        <w:pStyle w:val="BodyTextIndent"/>
        <w:ind w:left="0"/>
        <w:rPr>
          <w:rFonts w:ascii="Tahoma" w:hAnsi="Tahoma" w:cs="Tahoma"/>
          <w:color w:val="000000"/>
        </w:rPr>
      </w:pPr>
    </w:p>
    <w:p w14:paraId="71F4F673" w14:textId="77777777" w:rsidR="00EE2F60" w:rsidRDefault="00EE2F60" w:rsidP="00EE2F60">
      <w:pPr>
        <w:pStyle w:val="BodyTextIndent"/>
        <w:ind w:left="0"/>
        <w:jc w:val="center"/>
        <w:rPr>
          <w:rFonts w:ascii="Tahoma" w:hAnsi="Tahoma" w:cs="Tahoma"/>
          <w:color w:val="000000"/>
        </w:rPr>
      </w:pPr>
    </w:p>
    <w:p w14:paraId="5D9F7F61" w14:textId="77777777" w:rsidR="00EE2F60" w:rsidRPr="00BA459C" w:rsidRDefault="00EE2F60" w:rsidP="00EE2F60">
      <w:pPr>
        <w:pStyle w:val="BodyTextIndent"/>
        <w:ind w:left="0"/>
        <w:jc w:val="center"/>
        <w:rPr>
          <w:rFonts w:ascii="Calibri" w:hAnsi="Calibri" w:cs="Tahoma"/>
          <w:b/>
          <w:bCs/>
        </w:rPr>
      </w:pPr>
      <w:r w:rsidRPr="00BA459C">
        <w:rPr>
          <w:rFonts w:ascii="Calibri" w:hAnsi="Calibri" w:cs="Tahoma"/>
          <w:b/>
          <w:bCs/>
        </w:rPr>
        <w:t>INSTRUCTIONS TO VENDORS – Part B</w:t>
      </w:r>
    </w:p>
    <w:p w14:paraId="4AE691C4" w14:textId="77777777" w:rsidR="00EE2F60" w:rsidRPr="00BA459C" w:rsidRDefault="00EE2F60" w:rsidP="00EE2F60">
      <w:pPr>
        <w:pStyle w:val="BodyTextIndent"/>
        <w:ind w:left="0"/>
        <w:jc w:val="center"/>
        <w:rPr>
          <w:rFonts w:ascii="Calibri" w:hAnsi="Calibri" w:cs="Tahoma"/>
          <w:b/>
          <w:bCs/>
        </w:rPr>
      </w:pPr>
      <w:r w:rsidRPr="00BA459C">
        <w:rPr>
          <w:rFonts w:ascii="Calibri" w:hAnsi="Calibri" w:cs="Tahoma"/>
          <w:b/>
          <w:bCs/>
        </w:rPr>
        <w:t>STANDARD TERMS OF AGREEMENT AND CONDITIONS OF BID</w:t>
      </w:r>
    </w:p>
    <w:p w14:paraId="0A72EAC4" w14:textId="77777777" w:rsidR="00EE2F60" w:rsidRPr="00BA459C" w:rsidRDefault="00EE2F60" w:rsidP="00EE2F60">
      <w:pPr>
        <w:jc w:val="center"/>
        <w:rPr>
          <w:rFonts w:ascii="Calibri" w:hAnsi="Calibri" w:cs="Tahoma"/>
          <w:b/>
        </w:rPr>
      </w:pPr>
      <w:r w:rsidRPr="00BA459C">
        <w:rPr>
          <w:rFonts w:ascii="Calibri" w:hAnsi="Calibri" w:cs="Tahoma"/>
          <w:b/>
        </w:rPr>
        <w:t>For purposes of clarity, the terms contractor, vendor and seller shall be synonymous.</w:t>
      </w:r>
    </w:p>
    <w:p w14:paraId="75A51D84" w14:textId="77777777" w:rsidR="00EE2F60" w:rsidRPr="00BA459C" w:rsidRDefault="00EE2F60" w:rsidP="00EE2F60">
      <w:pPr>
        <w:jc w:val="center"/>
        <w:rPr>
          <w:rFonts w:ascii="Calibri" w:hAnsi="Calibri" w:cs="Tahoma"/>
          <w:b/>
        </w:rPr>
      </w:pPr>
      <w:r w:rsidRPr="00BA459C">
        <w:rPr>
          <w:rFonts w:ascii="Calibri" w:hAnsi="Calibri" w:cs="Tahoma"/>
          <w:b/>
        </w:rPr>
        <w:t>The terms Biloxi Public Schools, District and owner shall be synonymous.</w:t>
      </w:r>
    </w:p>
    <w:p w14:paraId="5A6A599F" w14:textId="77777777" w:rsidR="00EE2F60" w:rsidRPr="00BA459C" w:rsidRDefault="00EE2F60" w:rsidP="00EE2F60">
      <w:pPr>
        <w:jc w:val="center"/>
        <w:rPr>
          <w:rFonts w:ascii="Calibri" w:hAnsi="Calibri" w:cs="Tahoma"/>
          <w:b/>
        </w:rPr>
      </w:pPr>
      <w:r w:rsidRPr="00BA459C">
        <w:rPr>
          <w:rFonts w:ascii="Calibri" w:hAnsi="Calibri" w:cs="Tahoma"/>
          <w:b/>
        </w:rPr>
        <w:t>The terms bid and proposal shall be synonymous.</w:t>
      </w:r>
    </w:p>
    <w:p w14:paraId="3CFD0E97" w14:textId="77777777" w:rsidR="00EE2F60" w:rsidRPr="00BA459C" w:rsidRDefault="00EE2F60" w:rsidP="00EE2F60">
      <w:pPr>
        <w:pStyle w:val="BodyTextIndent"/>
        <w:ind w:left="0"/>
        <w:jc w:val="center"/>
        <w:rPr>
          <w:rFonts w:ascii="Calibri" w:hAnsi="Calibri" w:cs="Tahoma"/>
          <w:b/>
          <w:bCs/>
        </w:rPr>
      </w:pPr>
    </w:p>
    <w:p w14:paraId="53258AED" w14:textId="77777777" w:rsidR="00EE2F60" w:rsidRPr="00BA459C" w:rsidRDefault="00EE2F60" w:rsidP="00EE2F60">
      <w:pPr>
        <w:pStyle w:val="BodyTextIndent"/>
        <w:ind w:left="0"/>
        <w:jc w:val="center"/>
        <w:rPr>
          <w:rFonts w:ascii="Calibri" w:hAnsi="Calibri" w:cs="Tahoma"/>
        </w:rPr>
      </w:pPr>
      <w:r w:rsidRPr="00BA459C">
        <w:rPr>
          <w:rFonts w:ascii="Calibri" w:hAnsi="Calibri" w:cs="Tahoma"/>
          <w:b/>
          <w:bCs/>
        </w:rPr>
        <w:t>Standard Terms</w:t>
      </w:r>
    </w:p>
    <w:p w14:paraId="624F784B" w14:textId="77777777" w:rsidR="00EE2F60" w:rsidRPr="00BA459C" w:rsidRDefault="00EE2F60" w:rsidP="00EE2F60">
      <w:pPr>
        <w:pStyle w:val="BodyTextIndent"/>
        <w:numPr>
          <w:ilvl w:val="0"/>
          <w:numId w:val="38"/>
        </w:numPr>
        <w:tabs>
          <w:tab w:val="clear" w:pos="720"/>
          <w:tab w:val="num" w:pos="360"/>
        </w:tabs>
        <w:spacing w:after="0"/>
        <w:ind w:left="360"/>
        <w:rPr>
          <w:rFonts w:ascii="Calibri" w:hAnsi="Calibri" w:cs="Tahoma"/>
        </w:rPr>
      </w:pPr>
      <w:r w:rsidRPr="00BA459C">
        <w:rPr>
          <w:rFonts w:ascii="Calibri" w:hAnsi="Calibri" w:cs="Tahoma"/>
          <w:b/>
        </w:rPr>
        <w:t>Purchases:</w:t>
      </w:r>
      <w:r w:rsidRPr="00BA459C">
        <w:rPr>
          <w:rFonts w:ascii="Calibri" w:hAnsi="Calibri" w:cs="Tahoma"/>
        </w:rPr>
        <w:t xml:space="preserve">  Every purchase by the Biloxi Public School District (“District”) of goods, services, or both, shall be governed by the following terms and conditions, except to the extent that such terms, and conditions are specifically modified or altered by the terms and conditions of the specifications sheet/s. </w:t>
      </w:r>
    </w:p>
    <w:p w14:paraId="1DC6B90E" w14:textId="77777777" w:rsidR="00EE2F60" w:rsidRPr="00BA459C" w:rsidRDefault="00EE2F60" w:rsidP="00EE2F60">
      <w:pPr>
        <w:pStyle w:val="BodyTextIndent"/>
        <w:numPr>
          <w:ilvl w:val="0"/>
          <w:numId w:val="38"/>
        </w:numPr>
        <w:tabs>
          <w:tab w:val="clear" w:pos="720"/>
          <w:tab w:val="num" w:pos="360"/>
        </w:tabs>
        <w:spacing w:after="0"/>
        <w:ind w:left="360"/>
        <w:rPr>
          <w:rFonts w:ascii="Calibri" w:hAnsi="Calibri" w:cs="Tahoma"/>
        </w:rPr>
      </w:pPr>
      <w:r w:rsidRPr="00BA459C">
        <w:rPr>
          <w:rFonts w:ascii="Calibri" w:hAnsi="Calibri" w:cs="Tahoma"/>
          <w:b/>
        </w:rPr>
        <w:t>Gratuities:</w:t>
      </w:r>
      <w:r w:rsidRPr="00BA459C">
        <w:rPr>
          <w:rFonts w:ascii="Calibri" w:hAnsi="Calibri" w:cs="Tahoma"/>
        </w:rPr>
        <w:t xml:space="preserve">  The District may, by written notice to the Seller, cancel this contract without liability to Seller and District if it is determined by District that gratuities, in the form of entertainment, gifts, or otherwise, were offered or given by the Seller, or any agent, or representative of the Seller, to an officer or employee of the District with a view toward securing a BID or securing favorable treatment with determinations with respect to the performance of such BID.  In the event this BID is canceled by District pursuant to this provision, District shall be entitled, in addition to any other rights and remedies, to recover or withhold the amount of the cost incurred by Seller.</w:t>
      </w:r>
    </w:p>
    <w:p w14:paraId="6BB5FF76" w14:textId="77777777" w:rsidR="00EE2F60" w:rsidRPr="00BA459C" w:rsidRDefault="00EE2F60" w:rsidP="00EE2F60">
      <w:pPr>
        <w:pStyle w:val="BodyTextIndent"/>
        <w:numPr>
          <w:ilvl w:val="0"/>
          <w:numId w:val="39"/>
        </w:numPr>
        <w:tabs>
          <w:tab w:val="clear" w:pos="1080"/>
          <w:tab w:val="num" w:pos="720"/>
        </w:tabs>
        <w:spacing w:after="0"/>
        <w:ind w:left="720"/>
        <w:rPr>
          <w:rFonts w:ascii="Calibri" w:hAnsi="Calibri" w:cs="Tahoma"/>
        </w:rPr>
      </w:pPr>
      <w:r w:rsidRPr="00BA459C">
        <w:rPr>
          <w:rFonts w:ascii="Calibri" w:hAnsi="Calibri" w:cs="Tahoma"/>
        </w:rPr>
        <w:t>Prohibition against Personal Interest in BIDs:  If any member of the Board of Trustees of the District or any employee of the District has any interest, either direct or indirect, in the business of the Seller, such interest must be disclosed in Seller’s bid.  At the discretion and interpretation of the District, such interest may disqualify the Seller/Vendor as meeting the requirements of this BID.</w:t>
      </w:r>
    </w:p>
    <w:p w14:paraId="4016469B" w14:textId="77777777" w:rsidR="00EE2F60" w:rsidRPr="00BA459C" w:rsidRDefault="00EE2F60" w:rsidP="00EE2F60">
      <w:pPr>
        <w:pStyle w:val="BodyTextIndent"/>
        <w:numPr>
          <w:ilvl w:val="0"/>
          <w:numId w:val="38"/>
        </w:numPr>
        <w:tabs>
          <w:tab w:val="clear" w:pos="720"/>
          <w:tab w:val="num" w:pos="360"/>
        </w:tabs>
        <w:spacing w:after="0"/>
        <w:ind w:left="360"/>
        <w:rPr>
          <w:rFonts w:ascii="Calibri" w:hAnsi="Calibri" w:cs="Tahoma"/>
        </w:rPr>
      </w:pPr>
      <w:r w:rsidRPr="00BA459C">
        <w:rPr>
          <w:rFonts w:ascii="Calibri" w:hAnsi="Calibri" w:cs="Tahoma"/>
          <w:b/>
        </w:rPr>
        <w:t>Special Tools and Test Equipment:</w:t>
      </w:r>
      <w:r w:rsidRPr="00BA459C">
        <w:rPr>
          <w:rFonts w:ascii="Calibri" w:hAnsi="Calibri" w:cs="Tahoma"/>
        </w:rPr>
        <w:t xml:space="preserve">  If the price stated in the Proposal includes the cost of any special tooling or special equipment fabricated or required by Seller for the purpose of fulfilling Seller’s obligations, such special tooling equipment and any process sheets related thereto shall become the property of the District, to the extent feasible, and shall be identified by the Seller as such.</w:t>
      </w:r>
    </w:p>
    <w:p w14:paraId="319F8226" w14:textId="77777777" w:rsidR="00EE2F60" w:rsidRPr="00BA459C" w:rsidRDefault="00EE2F60" w:rsidP="00EE2F60">
      <w:pPr>
        <w:pStyle w:val="BodyTextIndent"/>
        <w:numPr>
          <w:ilvl w:val="0"/>
          <w:numId w:val="38"/>
        </w:numPr>
        <w:tabs>
          <w:tab w:val="clear" w:pos="720"/>
          <w:tab w:val="num" w:pos="360"/>
        </w:tabs>
        <w:spacing w:after="0"/>
        <w:ind w:left="360"/>
        <w:rPr>
          <w:rFonts w:ascii="Calibri" w:hAnsi="Calibri" w:cs="Tahoma"/>
          <w:b/>
        </w:rPr>
      </w:pPr>
      <w:r w:rsidRPr="00BA459C">
        <w:rPr>
          <w:rFonts w:ascii="Calibri" w:hAnsi="Calibri" w:cs="Tahoma"/>
          <w:b/>
        </w:rPr>
        <w:t>Warranty and Price:</w:t>
      </w:r>
    </w:p>
    <w:p w14:paraId="4F50BD7A" w14:textId="77777777" w:rsidR="00EE2F60" w:rsidRPr="00BA459C" w:rsidRDefault="00EE2F60" w:rsidP="00EE2F60">
      <w:pPr>
        <w:pStyle w:val="BodyTextIndent"/>
        <w:numPr>
          <w:ilvl w:val="2"/>
          <w:numId w:val="38"/>
        </w:numPr>
        <w:tabs>
          <w:tab w:val="clear" w:pos="1440"/>
          <w:tab w:val="num" w:pos="720"/>
        </w:tabs>
        <w:spacing w:after="0"/>
        <w:ind w:left="720"/>
        <w:rPr>
          <w:rFonts w:ascii="Calibri" w:hAnsi="Calibri" w:cs="Tahoma"/>
        </w:rPr>
      </w:pPr>
      <w:r w:rsidRPr="00BA459C">
        <w:rPr>
          <w:rFonts w:ascii="Calibri" w:hAnsi="Calibri" w:cs="Tahoma"/>
        </w:rPr>
        <w:t>The price to be paid by the District shall be contained in Seller’s proposal which Seller warrants to be no higher than Seller’s current prices on order for products/services of the kind and specification covered by this agreement for similar quantities under similar or like conditions and methods of purchase.</w:t>
      </w:r>
    </w:p>
    <w:p w14:paraId="6781CAB5" w14:textId="77777777" w:rsidR="00EE2F60" w:rsidRPr="00BA459C" w:rsidRDefault="00EE2F60" w:rsidP="00EE2F60">
      <w:pPr>
        <w:pStyle w:val="BodyTextIndent"/>
        <w:numPr>
          <w:ilvl w:val="1"/>
          <w:numId w:val="38"/>
        </w:numPr>
        <w:tabs>
          <w:tab w:val="clear" w:pos="1440"/>
          <w:tab w:val="num" w:pos="720"/>
          <w:tab w:val="num" w:pos="1080"/>
        </w:tabs>
        <w:spacing w:after="0"/>
        <w:ind w:left="720"/>
        <w:rPr>
          <w:rFonts w:ascii="Calibri" w:hAnsi="Calibri" w:cs="Tahoma"/>
        </w:rPr>
      </w:pPr>
      <w:r w:rsidRPr="00BA459C">
        <w:rPr>
          <w:rFonts w:ascii="Calibri" w:hAnsi="Calibri" w:cs="Tahoma"/>
        </w:rPr>
        <w:t>The Seller warrants that no person or selling agency has been employed or retained to solicit or secure this BID upon an agreement or understanding for commission, percentage, brokerage, or contingent fee that would exceed the BID proposal pricing.  For breach or violation of this warranty, the District shall have the right in addition to any other right or rights to cancel this BID without liability and to deduct from the BID price, or otherwise recover the full amount of such commission, percentage, brokerage or contingent fee.</w:t>
      </w:r>
    </w:p>
    <w:p w14:paraId="794A7657" w14:textId="77777777" w:rsidR="00EE2F60" w:rsidRPr="00BA459C" w:rsidRDefault="00EE2F60" w:rsidP="00EE2F60">
      <w:pPr>
        <w:pStyle w:val="BodyTextIndent"/>
        <w:numPr>
          <w:ilvl w:val="0"/>
          <w:numId w:val="38"/>
        </w:numPr>
        <w:tabs>
          <w:tab w:val="clear" w:pos="720"/>
          <w:tab w:val="num" w:pos="360"/>
        </w:tabs>
        <w:spacing w:after="0"/>
        <w:ind w:left="360"/>
        <w:rPr>
          <w:rFonts w:ascii="Calibri" w:hAnsi="Calibri" w:cs="Tahoma"/>
        </w:rPr>
      </w:pPr>
      <w:r w:rsidRPr="00BA459C">
        <w:rPr>
          <w:rFonts w:ascii="Calibri" w:hAnsi="Calibri" w:cs="Tahoma"/>
          <w:b/>
        </w:rPr>
        <w:t>Warranty Products:</w:t>
      </w:r>
      <w:r w:rsidRPr="00BA459C">
        <w:rPr>
          <w:rFonts w:ascii="Calibri" w:hAnsi="Calibri" w:cs="Tahoma"/>
        </w:rPr>
        <w:t xml:space="preserve">  Seller shall not limit or exclude any implied warranties.  Any attempt to do so shall render this BID void at the option of the District.  Seller warrants that the goods/services furnished will conform to the specification, drawings and descriptions contained in the BID Documents and to the sample/s furnished by Seller, if any.</w:t>
      </w:r>
    </w:p>
    <w:p w14:paraId="38AAD9B9" w14:textId="77777777" w:rsidR="00EE2F60" w:rsidRPr="00BA459C" w:rsidRDefault="00EE2F60" w:rsidP="00EE2F60">
      <w:pPr>
        <w:pStyle w:val="BodyTextIndent"/>
        <w:numPr>
          <w:ilvl w:val="0"/>
          <w:numId w:val="38"/>
        </w:numPr>
        <w:tabs>
          <w:tab w:val="clear" w:pos="720"/>
          <w:tab w:val="num" w:pos="360"/>
        </w:tabs>
        <w:spacing w:after="0"/>
        <w:ind w:left="360"/>
        <w:rPr>
          <w:rFonts w:ascii="Calibri" w:hAnsi="Calibri" w:cs="Tahoma"/>
        </w:rPr>
      </w:pPr>
      <w:r w:rsidRPr="00BA459C">
        <w:rPr>
          <w:rFonts w:ascii="Calibri" w:hAnsi="Calibri" w:cs="Tahoma"/>
          <w:b/>
        </w:rPr>
        <w:t>Safety Warranty:</w:t>
      </w:r>
      <w:r w:rsidRPr="00BA459C">
        <w:rPr>
          <w:rFonts w:ascii="Calibri" w:hAnsi="Calibri" w:cs="Tahoma"/>
        </w:rPr>
        <w:t xml:space="preserve">  Seller warrants that the product or service sold/distributed in the District shall conform to the standards promulgated by the U. S. Department of Labor under the Occupational </w:t>
      </w:r>
      <w:r w:rsidRPr="00BA459C">
        <w:rPr>
          <w:rFonts w:ascii="Calibri" w:hAnsi="Calibri" w:cs="Tahoma"/>
        </w:rPr>
        <w:lastRenderedPageBreak/>
        <w:t>Safety and Health Act (OSHA) of 1970.  In the event the product/service does not conform to OSHA standards, District may discontinue the use of products/services at the Sellers expense.</w:t>
      </w:r>
    </w:p>
    <w:p w14:paraId="0D6F5A43" w14:textId="77777777" w:rsidR="00EE2F60" w:rsidRPr="00BA459C" w:rsidRDefault="00EE2F60" w:rsidP="00EE2F60">
      <w:pPr>
        <w:pStyle w:val="BodyTextIndent"/>
        <w:numPr>
          <w:ilvl w:val="0"/>
          <w:numId w:val="38"/>
        </w:numPr>
        <w:tabs>
          <w:tab w:val="clear" w:pos="720"/>
          <w:tab w:val="num" w:pos="360"/>
        </w:tabs>
        <w:spacing w:after="0"/>
        <w:ind w:left="360"/>
        <w:rPr>
          <w:rFonts w:ascii="Calibri" w:hAnsi="Calibri" w:cs="Tahoma"/>
        </w:rPr>
      </w:pPr>
      <w:r w:rsidRPr="00BA459C">
        <w:rPr>
          <w:rFonts w:ascii="Calibri" w:hAnsi="Calibri" w:cs="Tahoma"/>
          <w:b/>
        </w:rPr>
        <w:t>No Warranty by District against Infringements:</w:t>
      </w:r>
      <w:r w:rsidRPr="00BA459C">
        <w:rPr>
          <w:rFonts w:ascii="Calibri" w:hAnsi="Calibri" w:cs="Tahoma"/>
        </w:rPr>
        <w:t xml:space="preserve">  As part of this BID for sale, Seller agrees to ascertain whether goods manufactured or services provided in accordance with the specifications attached to the agreement will give rise to the rightful claim of any third person by way of infringement or the like.  District makes no warranty that the production of goods/services according to the specification will not give rise to such a claim.  In the event the Seller is sued on the grounds of infringement or the like will result, the Seller will notify District to the effect in writing, of the notification of infringement.  If District does not receive notice and is subsequently held liable for the infringement or the like, Seller will indemnify the District and hold District harmless from any loss, cost or expense.  If Seller ascertains that production of the goods/services in accordance with the specifications will result in infringement or the like, this BID shall be null and void.  </w:t>
      </w:r>
    </w:p>
    <w:p w14:paraId="03E67DD5" w14:textId="77777777" w:rsidR="00EE2F60" w:rsidRPr="00BA459C" w:rsidRDefault="00EE2F60" w:rsidP="00EE2F60">
      <w:pPr>
        <w:pStyle w:val="BodyTextIndent"/>
        <w:numPr>
          <w:ilvl w:val="0"/>
          <w:numId w:val="40"/>
        </w:numPr>
        <w:tabs>
          <w:tab w:val="clear" w:pos="1800"/>
          <w:tab w:val="num" w:pos="720"/>
          <w:tab w:val="num" w:pos="1080"/>
        </w:tabs>
        <w:spacing w:after="0"/>
        <w:ind w:left="720"/>
        <w:rPr>
          <w:rFonts w:ascii="Calibri" w:hAnsi="Calibri" w:cs="Tahoma"/>
        </w:rPr>
      </w:pPr>
      <w:r w:rsidRPr="00BA459C">
        <w:rPr>
          <w:rFonts w:ascii="Calibri" w:hAnsi="Calibri" w:cs="Tahoma"/>
        </w:rPr>
        <w:t>The Seller at the end of the warranty period shall deliver to the District any and all documents and operating manuals for technology, equipment, telecommunication access/passwords and training to maintain the equipment to continue to operate the systems.</w:t>
      </w:r>
    </w:p>
    <w:p w14:paraId="3C75FE6A" w14:textId="77777777" w:rsidR="00EE2F60" w:rsidRPr="00BA459C" w:rsidRDefault="00EE2F60" w:rsidP="00EE2F60">
      <w:pPr>
        <w:pStyle w:val="BodyTextIndent"/>
        <w:numPr>
          <w:ilvl w:val="0"/>
          <w:numId w:val="38"/>
        </w:numPr>
        <w:tabs>
          <w:tab w:val="clear" w:pos="720"/>
          <w:tab w:val="num" w:pos="360"/>
        </w:tabs>
        <w:spacing w:after="0"/>
        <w:ind w:left="360"/>
        <w:rPr>
          <w:rFonts w:ascii="Calibri" w:hAnsi="Calibri" w:cs="Tahoma"/>
        </w:rPr>
      </w:pPr>
      <w:r w:rsidRPr="00BA459C">
        <w:rPr>
          <w:rFonts w:ascii="Calibri" w:hAnsi="Calibri" w:cs="Tahoma"/>
          <w:b/>
        </w:rPr>
        <w:t>Commitment of Current Revenue:</w:t>
      </w:r>
      <w:r w:rsidRPr="00BA459C">
        <w:rPr>
          <w:rFonts w:ascii="Calibri" w:hAnsi="Calibri" w:cs="Tahoma"/>
        </w:rPr>
        <w:t xml:space="preserve">  The BID is conditioned on a best effort attempt by this governing body to obtain and appropriate funds for payment of the BID and the continuing right to terminate.  This BID is a commitment of the District’s current revenues only.</w:t>
      </w:r>
    </w:p>
    <w:p w14:paraId="15ADFE87" w14:textId="77777777" w:rsidR="00EE2F60" w:rsidRPr="00BA459C" w:rsidRDefault="00EE2F60" w:rsidP="00EE2F60">
      <w:pPr>
        <w:pStyle w:val="BodyTextIndent"/>
        <w:numPr>
          <w:ilvl w:val="0"/>
          <w:numId w:val="38"/>
        </w:numPr>
        <w:tabs>
          <w:tab w:val="clear" w:pos="720"/>
          <w:tab w:val="num" w:pos="360"/>
        </w:tabs>
        <w:spacing w:after="0"/>
        <w:ind w:left="360"/>
        <w:rPr>
          <w:rFonts w:ascii="Calibri" w:hAnsi="Calibri" w:cs="Tahoma"/>
        </w:rPr>
      </w:pPr>
      <w:r w:rsidRPr="00BA459C">
        <w:rPr>
          <w:rFonts w:ascii="Calibri" w:hAnsi="Calibri" w:cs="Tahoma"/>
          <w:b/>
        </w:rPr>
        <w:t>Advertising:</w:t>
      </w:r>
      <w:r w:rsidRPr="00BA459C">
        <w:rPr>
          <w:rFonts w:ascii="Calibri" w:hAnsi="Calibri" w:cs="Tahoma"/>
        </w:rPr>
        <w:t xml:space="preserve">  Seller shall not advertise or publish, without District’s prior consent, the fact that District has entered into this BID, except to the extent necessary to comply with proper requests for information from an authorized representative of the federal, state or local government.</w:t>
      </w:r>
    </w:p>
    <w:p w14:paraId="4F0A4899"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Right to Assurance:</w:t>
      </w:r>
      <w:r w:rsidRPr="00BA459C">
        <w:rPr>
          <w:rFonts w:ascii="Calibri" w:hAnsi="Calibri" w:cs="Tahoma"/>
        </w:rPr>
        <w:t xml:space="preserve">  Whenever one party to this BID in good faith has reason to question the other party’s intent to perform, he may demand that the other party give written assurance of this intent to perform.  In the event that a demand is made and no assurance is given within five (5) days of the request, the demanding party may treat this failure as an anticipatory repudiation of the BID.</w:t>
      </w:r>
    </w:p>
    <w:p w14:paraId="58900154"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Independent Contractor:</w:t>
      </w:r>
      <w:r w:rsidRPr="00BA459C">
        <w:rPr>
          <w:rFonts w:ascii="Calibri" w:hAnsi="Calibri" w:cs="Tahoma"/>
        </w:rPr>
        <w:t xml:space="preserve">  Seller shall perform the services and/or provide goods required by the BID Document as an independent contractor and shall furnish such services/goods in its own manner and method.  Under no circumstances or conditions shall any agent, servant, or employee of Seller be considered as an employee of the District.</w:t>
      </w:r>
    </w:p>
    <w:p w14:paraId="278FD500"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 xml:space="preserve">Hold Harmless: </w:t>
      </w:r>
      <w:r w:rsidRPr="00BA459C">
        <w:rPr>
          <w:rFonts w:ascii="Calibri" w:hAnsi="Calibri" w:cs="Tahoma"/>
        </w:rPr>
        <w:t xml:space="preserve"> Seller shall fully indemnify, save and hold harmless the District, its officers, employees, and agents (hereafter “the indemnities) against any and all liability, damage, loss, claims, demands and actions of any nature whatsoever on account of personal injuries (including, without limitation on the foregoing, worker’s compensation and death claims), or property loss or damage of any kind whatsoever, which arise out of or in any manner connected with, or are claimed to arise  out of or be in any manner connection with, the performance of the BID and its awarded products/services.  Seller shall, at its own expense, investigate all such claims and demands, attend to their settlement or other disposition, defend all actions based thereon and pay all charges of attorneys and all other costs and expenses of any kind arising from any such liability, damage, loss, claims, demand and actions.</w:t>
      </w:r>
    </w:p>
    <w:p w14:paraId="53EB208A"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 xml:space="preserve">Assignment Delegation: </w:t>
      </w:r>
      <w:r w:rsidRPr="00BA459C">
        <w:rPr>
          <w:rFonts w:ascii="Calibri" w:hAnsi="Calibri" w:cs="Tahoma"/>
        </w:rPr>
        <w:t xml:space="preserve"> No right or interest in this BID shall be assigned or delegation of any obligation made by Seller without the written approval of the District.  No BID or its provisions may be assigned, sublet or transferred without the written consent of the District.  The performance of this BID by Seller is of the essence of the BID and the District’s right to withhold consent to such assignment or delegation by Seller shall wholly void and hold totally ineffective for all purposes unless made in conformity with this paragraph.</w:t>
      </w:r>
    </w:p>
    <w:p w14:paraId="7E4C292B"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lastRenderedPageBreak/>
        <w:t>Waiver:</w:t>
      </w:r>
      <w:r w:rsidRPr="00BA459C">
        <w:rPr>
          <w:rFonts w:ascii="Calibri" w:hAnsi="Calibri" w:cs="Tahoma"/>
        </w:rPr>
        <w:t xml:space="preserve">  No claim or right arising out of a breach of this BID can be discharged in whole or in part by a waiver or renunciation of the claim or right unless the waiver or renunciation is supported by consideration and is in writing signed by the aggrieved.</w:t>
      </w:r>
    </w:p>
    <w:p w14:paraId="4AD44B0F"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 xml:space="preserve">Modifications: </w:t>
      </w:r>
      <w:r w:rsidRPr="00BA459C">
        <w:rPr>
          <w:rFonts w:ascii="Calibri" w:hAnsi="Calibri" w:cs="Tahoma"/>
        </w:rPr>
        <w:t xml:space="preserve"> The signed BID can be modified or rescinded only by a written request signed by both parties and their duly authorized agents.</w:t>
      </w:r>
    </w:p>
    <w:p w14:paraId="4D5062C7"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 xml:space="preserve">Modification to Specifications: </w:t>
      </w:r>
      <w:r w:rsidRPr="00BA459C">
        <w:rPr>
          <w:rFonts w:ascii="Calibri" w:hAnsi="Calibri" w:cs="Tahoma"/>
        </w:rPr>
        <w:t xml:space="preserve"> Any and all variances from the items specified must be submitted in writing to the Office of Purchasing in addition to detailed manufacturer’s specifications ten (10) days prior to BID Opening.</w:t>
      </w:r>
    </w:p>
    <w:p w14:paraId="1FEA4E74"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Non-Resident Vendors:</w:t>
      </w:r>
      <w:r w:rsidRPr="00BA459C">
        <w:rPr>
          <w:rFonts w:ascii="Calibri" w:hAnsi="Calibri" w:cs="Tahoma"/>
        </w:rPr>
        <w:t xml:space="preserve">  Non-resident vendors must include documentation of the non-resident vendor’s state preference laws.  This is the amount or percentage of preference states give to resident vendors from their own state when awarding BIDs.  If the local state does not have a non-resident vendor’s preference law, please attach a letter stating such.  Such non-resident preferences shall be treated in a reciprocal manner.</w:t>
      </w:r>
    </w:p>
    <w:p w14:paraId="7AD069AA"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Applicable Law:</w:t>
      </w:r>
      <w:r w:rsidRPr="00BA459C">
        <w:rPr>
          <w:rFonts w:ascii="Calibri" w:hAnsi="Calibri" w:cs="Tahoma"/>
        </w:rPr>
        <w:t xml:space="preserve">  This BID shall be governed by the Mississippi Code as enacted by legislature which is effective and in force on the date of this BID together with any other laws of the United States, The State of Mississippi, Ordinances of the County of Harrison, Mississippi and the City of Biloxi, Mississippi and the policies and procedures of the Biloxi Public School District. </w:t>
      </w:r>
    </w:p>
    <w:p w14:paraId="2872A16F"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 xml:space="preserve">Interpretation Evidence: </w:t>
      </w:r>
      <w:r w:rsidRPr="00BA459C">
        <w:rPr>
          <w:rFonts w:ascii="Calibri" w:hAnsi="Calibri" w:cs="Tahoma"/>
        </w:rPr>
        <w:t xml:space="preserve"> The BID Documents are intended by the parties as the final expression of their agreement and are intended also as a complete and exclusive statement of the terms of their agreement.  No course of prior dealings between the parties and no usage of the trade shall be relevant to supplement or explain any term used in this agreement.  Acceptance or acquiescence in a course of performance rendered under this agreement shall not be relevant to determine the meaning of this agreement even though the accepting or acquiescing party has knowledge of the performance and opportunity for objection.  Whenever a term defined by codes, is used in this agreement, the definition contained in the code is to control.</w:t>
      </w:r>
    </w:p>
    <w:p w14:paraId="50A7F0C5" w14:textId="77777777" w:rsidR="00EE2F60" w:rsidRPr="00BA459C" w:rsidRDefault="00EE2F60" w:rsidP="00EE2F60">
      <w:pPr>
        <w:pStyle w:val="BodyTextIndent"/>
        <w:numPr>
          <w:ilvl w:val="0"/>
          <w:numId w:val="41"/>
        </w:numPr>
        <w:tabs>
          <w:tab w:val="num" w:pos="360"/>
        </w:tabs>
        <w:spacing w:after="0"/>
        <w:ind w:left="360"/>
        <w:rPr>
          <w:rFonts w:ascii="Calibri" w:hAnsi="Calibri" w:cs="Tahoma"/>
        </w:rPr>
      </w:pPr>
      <w:r w:rsidRPr="00BA459C">
        <w:rPr>
          <w:rFonts w:ascii="Calibri" w:hAnsi="Calibri" w:cs="Tahoma"/>
          <w:b/>
        </w:rPr>
        <w:t>Venue:</w:t>
      </w:r>
      <w:r w:rsidRPr="00BA459C">
        <w:rPr>
          <w:rFonts w:ascii="Calibri" w:hAnsi="Calibri" w:cs="Tahoma"/>
        </w:rPr>
        <w:t xml:space="preserve">  Both parties agree that venue for any litigation arising from this BID shall lie in Harrison County, Mississippi.</w:t>
      </w:r>
    </w:p>
    <w:p w14:paraId="55CCA06A" w14:textId="77777777" w:rsidR="006247F4" w:rsidRPr="00BA459C" w:rsidRDefault="00EE2F60" w:rsidP="00EE2F60">
      <w:pPr>
        <w:autoSpaceDE w:val="0"/>
        <w:autoSpaceDN w:val="0"/>
        <w:adjustRightInd w:val="0"/>
        <w:rPr>
          <w:rFonts w:ascii="Calibri" w:hAnsi="Calibri" w:cs="Tahoma"/>
          <w:color w:val="000000"/>
        </w:rPr>
      </w:pPr>
      <w:r w:rsidRPr="00BA459C">
        <w:rPr>
          <w:rFonts w:ascii="Calibri" w:hAnsi="Calibri" w:cs="Tahoma"/>
          <w:b/>
        </w:rPr>
        <w:t xml:space="preserve">Payments:  </w:t>
      </w:r>
      <w:r w:rsidRPr="00BA459C">
        <w:rPr>
          <w:rFonts w:ascii="Calibri" w:hAnsi="Calibri" w:cs="Tahoma"/>
        </w:rPr>
        <w:t>No partial payments will be given for services/products until the job/order is complete</w:t>
      </w:r>
    </w:p>
    <w:p w14:paraId="2632DD19" w14:textId="77777777" w:rsidR="006247F4" w:rsidRDefault="006247F4" w:rsidP="006247F4">
      <w:pPr>
        <w:autoSpaceDE w:val="0"/>
        <w:autoSpaceDN w:val="0"/>
        <w:adjustRightInd w:val="0"/>
        <w:rPr>
          <w:rFonts w:ascii="Tahoma" w:hAnsi="Tahoma" w:cs="Tahoma"/>
          <w:color w:val="000000"/>
        </w:rPr>
      </w:pPr>
    </w:p>
    <w:p w14:paraId="0858D2B7" w14:textId="77777777" w:rsidR="006247F4" w:rsidRDefault="006247F4" w:rsidP="006247F4">
      <w:pPr>
        <w:autoSpaceDE w:val="0"/>
        <w:autoSpaceDN w:val="0"/>
        <w:adjustRightInd w:val="0"/>
        <w:rPr>
          <w:rFonts w:ascii="Tahoma" w:hAnsi="Tahoma" w:cs="Tahoma"/>
          <w:color w:val="000000"/>
        </w:rPr>
      </w:pPr>
    </w:p>
    <w:p w14:paraId="529866A9" w14:textId="77777777" w:rsidR="006247F4" w:rsidRDefault="006247F4" w:rsidP="006247F4">
      <w:pPr>
        <w:autoSpaceDE w:val="0"/>
        <w:autoSpaceDN w:val="0"/>
        <w:adjustRightInd w:val="0"/>
        <w:rPr>
          <w:rFonts w:ascii="Tahoma" w:hAnsi="Tahoma" w:cs="Tahoma"/>
          <w:color w:val="000000"/>
        </w:rPr>
      </w:pPr>
    </w:p>
    <w:p w14:paraId="3BA7335E" w14:textId="77777777" w:rsidR="00EE2F60" w:rsidRPr="00BA459C" w:rsidRDefault="00EE2F60" w:rsidP="00EE2F60">
      <w:pPr>
        <w:pStyle w:val="BodyTextIndent"/>
        <w:tabs>
          <w:tab w:val="num" w:pos="360"/>
        </w:tabs>
        <w:spacing w:after="0"/>
        <w:rPr>
          <w:rFonts w:ascii="Calibri" w:hAnsi="Calibri" w:cs="Tahoma"/>
          <w:sz w:val="22"/>
          <w:szCs w:val="22"/>
        </w:rPr>
      </w:pPr>
      <w:r w:rsidRPr="00BA459C">
        <w:rPr>
          <w:rFonts w:ascii="Calibri" w:hAnsi="Calibri" w:cs="Tahoma"/>
          <w:sz w:val="22"/>
          <w:szCs w:val="22"/>
        </w:rPr>
        <w:t>Signature:  My signature certifies that, as agent for:</w:t>
      </w:r>
    </w:p>
    <w:p w14:paraId="186A6C0D" w14:textId="77777777" w:rsidR="00EE2F60" w:rsidRPr="00BA459C" w:rsidRDefault="00EE2F60" w:rsidP="00EE2F60">
      <w:pPr>
        <w:pStyle w:val="BodyTextIndent"/>
        <w:tabs>
          <w:tab w:val="num" w:pos="360"/>
        </w:tabs>
        <w:spacing w:after="0"/>
        <w:rPr>
          <w:rFonts w:ascii="Calibri" w:hAnsi="Calibri" w:cs="Tahoma"/>
          <w:sz w:val="22"/>
          <w:szCs w:val="22"/>
        </w:rPr>
      </w:pPr>
    </w:p>
    <w:p w14:paraId="45BFEC77" w14:textId="77777777" w:rsidR="00EE2F60" w:rsidRPr="00BA459C" w:rsidRDefault="00EE2F60" w:rsidP="00EE2F60">
      <w:pPr>
        <w:pStyle w:val="BodyTextIndent"/>
        <w:tabs>
          <w:tab w:val="num" w:pos="360"/>
        </w:tabs>
        <w:rPr>
          <w:rFonts w:ascii="Calibri" w:hAnsi="Calibri" w:cs="Tahoma"/>
          <w:sz w:val="22"/>
          <w:szCs w:val="22"/>
        </w:rPr>
      </w:pPr>
    </w:p>
    <w:p w14:paraId="6EDF5E7B" w14:textId="77777777" w:rsidR="00EE2F60" w:rsidRPr="00BA459C" w:rsidRDefault="00EE2F60" w:rsidP="00EE2F60">
      <w:pPr>
        <w:pStyle w:val="BodyTextIndent"/>
        <w:tabs>
          <w:tab w:val="num" w:pos="360"/>
        </w:tabs>
        <w:ind w:left="0"/>
        <w:rPr>
          <w:rFonts w:ascii="Calibri" w:hAnsi="Calibri" w:cs="Tahoma"/>
          <w:sz w:val="22"/>
          <w:szCs w:val="22"/>
        </w:rPr>
      </w:pPr>
      <w:r w:rsidRPr="00BA459C">
        <w:rPr>
          <w:rFonts w:ascii="Calibri" w:hAnsi="Calibri" w:cs="Tahoma"/>
          <w:sz w:val="22"/>
          <w:szCs w:val="22"/>
        </w:rPr>
        <w:tab/>
        <w:t>__________________________________________________________________</w:t>
      </w:r>
    </w:p>
    <w:p w14:paraId="0A3878F1" w14:textId="77777777" w:rsidR="00EE2F60" w:rsidRPr="00BA459C" w:rsidRDefault="00EE2F60" w:rsidP="00EE2F60">
      <w:pPr>
        <w:pStyle w:val="BodyTextIndent"/>
        <w:tabs>
          <w:tab w:val="num" w:pos="360"/>
        </w:tabs>
        <w:ind w:left="0"/>
        <w:rPr>
          <w:rFonts w:ascii="Calibri" w:hAnsi="Calibri" w:cs="Tahoma"/>
          <w:sz w:val="22"/>
          <w:szCs w:val="22"/>
        </w:rPr>
      </w:pPr>
      <w:r w:rsidRPr="00BA459C">
        <w:rPr>
          <w:rFonts w:ascii="Calibri" w:hAnsi="Calibri" w:cs="Tahoma"/>
          <w:sz w:val="22"/>
          <w:szCs w:val="22"/>
        </w:rPr>
        <w:t xml:space="preserve">       Company/Firm Name</w:t>
      </w:r>
    </w:p>
    <w:p w14:paraId="33846A87" w14:textId="77777777" w:rsidR="006247F4" w:rsidRDefault="006247F4" w:rsidP="006247F4">
      <w:pPr>
        <w:autoSpaceDE w:val="0"/>
        <w:autoSpaceDN w:val="0"/>
        <w:adjustRightInd w:val="0"/>
        <w:rPr>
          <w:rFonts w:ascii="Tahoma" w:hAnsi="Tahoma" w:cs="Tahoma"/>
          <w:color w:val="000000"/>
        </w:rPr>
      </w:pPr>
    </w:p>
    <w:p w14:paraId="79F780A0" w14:textId="77777777" w:rsidR="006247F4" w:rsidRPr="00BA459C" w:rsidRDefault="006247F4" w:rsidP="006247F4">
      <w:pPr>
        <w:autoSpaceDE w:val="0"/>
        <w:autoSpaceDN w:val="0"/>
        <w:adjustRightInd w:val="0"/>
        <w:rPr>
          <w:rFonts w:ascii="Calibri" w:hAnsi="Calibri" w:cs="Tahoma"/>
          <w:color w:val="000000"/>
        </w:rPr>
      </w:pPr>
    </w:p>
    <w:p w14:paraId="270E742F" w14:textId="77777777" w:rsidR="00EE2F60" w:rsidRPr="00BA459C" w:rsidRDefault="00EE2F60" w:rsidP="00EE2F60">
      <w:pPr>
        <w:pStyle w:val="BodyTextIndent"/>
        <w:tabs>
          <w:tab w:val="num" w:pos="360"/>
        </w:tabs>
        <w:rPr>
          <w:rFonts w:ascii="Calibri" w:hAnsi="Calibri" w:cs="Tahoma"/>
          <w:sz w:val="22"/>
          <w:szCs w:val="22"/>
        </w:rPr>
      </w:pPr>
      <w:r w:rsidRPr="00BA459C">
        <w:rPr>
          <w:rFonts w:ascii="Calibri" w:hAnsi="Calibri" w:cs="Tahoma"/>
          <w:sz w:val="22"/>
          <w:szCs w:val="22"/>
        </w:rPr>
        <w:t>I have read and will abide by each portion of the BID component “Instructions to Vendors” for the Biloxi Public School District</w:t>
      </w:r>
    </w:p>
    <w:p w14:paraId="708C04DD" w14:textId="77777777" w:rsidR="00EE2F60" w:rsidRPr="00BA459C" w:rsidRDefault="00EE2F60" w:rsidP="00EE2F60">
      <w:pPr>
        <w:pStyle w:val="BodyTextIndent"/>
        <w:tabs>
          <w:tab w:val="num" w:pos="360"/>
        </w:tabs>
        <w:rPr>
          <w:rFonts w:ascii="Calibri" w:hAnsi="Calibri" w:cs="Tahoma"/>
          <w:sz w:val="22"/>
          <w:szCs w:val="22"/>
        </w:rPr>
      </w:pPr>
    </w:p>
    <w:p w14:paraId="46A391AA" w14:textId="77777777" w:rsidR="00EE2F60" w:rsidRPr="00BA459C" w:rsidRDefault="00EE2F60" w:rsidP="00EE2F60">
      <w:pPr>
        <w:pStyle w:val="BodyTextIndent"/>
        <w:tabs>
          <w:tab w:val="num" w:pos="360"/>
        </w:tabs>
        <w:ind w:firstLine="360"/>
        <w:rPr>
          <w:rFonts w:ascii="Calibri" w:hAnsi="Calibri" w:cs="Tahoma"/>
          <w:sz w:val="22"/>
          <w:szCs w:val="22"/>
        </w:rPr>
      </w:pPr>
    </w:p>
    <w:p w14:paraId="0C17F882" w14:textId="77777777" w:rsidR="00EE2F60" w:rsidRPr="00BA459C" w:rsidRDefault="00EE2F60" w:rsidP="00EE2F60">
      <w:pPr>
        <w:pStyle w:val="BodyTextIndent"/>
        <w:tabs>
          <w:tab w:val="num" w:pos="360"/>
        </w:tabs>
        <w:rPr>
          <w:rFonts w:ascii="Calibri" w:hAnsi="Calibri" w:cs="Tahoma"/>
          <w:sz w:val="22"/>
          <w:szCs w:val="22"/>
        </w:rPr>
      </w:pPr>
      <w:r w:rsidRPr="00BA459C">
        <w:rPr>
          <w:rFonts w:ascii="Calibri" w:hAnsi="Calibri" w:cs="Tahoma"/>
          <w:sz w:val="22"/>
          <w:szCs w:val="22"/>
        </w:rPr>
        <w:t>_____________________________________</w:t>
      </w:r>
      <w:r w:rsidRPr="00BA459C">
        <w:rPr>
          <w:rFonts w:ascii="Calibri" w:hAnsi="Calibri" w:cs="Tahoma"/>
          <w:sz w:val="22"/>
          <w:szCs w:val="22"/>
        </w:rPr>
        <w:tab/>
        <w:t xml:space="preserve">     _________________________</w:t>
      </w:r>
    </w:p>
    <w:p w14:paraId="0EA54D39" w14:textId="77777777" w:rsidR="00EE2F60" w:rsidRPr="00BA459C" w:rsidRDefault="00EE2F60" w:rsidP="00EE2F60">
      <w:pPr>
        <w:pStyle w:val="BodyTextIndent"/>
        <w:tabs>
          <w:tab w:val="num" w:pos="360"/>
        </w:tabs>
        <w:ind w:left="0"/>
        <w:rPr>
          <w:rFonts w:ascii="Calibri" w:hAnsi="Calibri" w:cs="Tahoma"/>
          <w:sz w:val="22"/>
          <w:szCs w:val="22"/>
        </w:rPr>
      </w:pPr>
      <w:r w:rsidRPr="00BA459C">
        <w:rPr>
          <w:rFonts w:ascii="Calibri" w:hAnsi="Calibri" w:cs="Tahoma"/>
          <w:sz w:val="22"/>
          <w:szCs w:val="22"/>
        </w:rPr>
        <w:t xml:space="preserve">       Signature                                      </w:t>
      </w:r>
      <w:r w:rsidRPr="00BA459C">
        <w:rPr>
          <w:rFonts w:ascii="Calibri" w:hAnsi="Calibri" w:cs="Tahoma"/>
          <w:sz w:val="22"/>
          <w:szCs w:val="22"/>
        </w:rPr>
        <w:tab/>
        <w:t xml:space="preserve">               </w:t>
      </w:r>
      <w:r w:rsidRPr="00BA459C">
        <w:rPr>
          <w:rFonts w:ascii="Calibri" w:hAnsi="Calibri" w:cs="Tahoma"/>
          <w:sz w:val="22"/>
          <w:szCs w:val="22"/>
        </w:rPr>
        <w:tab/>
        <w:t xml:space="preserve">     Date</w:t>
      </w:r>
    </w:p>
    <w:p w14:paraId="76904DCF" w14:textId="77777777" w:rsidR="006247F4" w:rsidRDefault="006247F4" w:rsidP="006247F4">
      <w:pPr>
        <w:autoSpaceDE w:val="0"/>
        <w:autoSpaceDN w:val="0"/>
        <w:adjustRightInd w:val="0"/>
        <w:rPr>
          <w:rFonts w:ascii="Tahoma" w:hAnsi="Tahoma" w:cs="Tahoma"/>
          <w:color w:val="000000"/>
        </w:rPr>
      </w:pPr>
    </w:p>
    <w:p w14:paraId="1905F0B1" w14:textId="20C37D9A" w:rsidR="00563C26" w:rsidRPr="006B78DA" w:rsidRDefault="00005EFB" w:rsidP="00563C26">
      <w:pPr>
        <w:autoSpaceDE w:val="0"/>
        <w:autoSpaceDN w:val="0"/>
        <w:adjustRightInd w:val="0"/>
        <w:jc w:val="both"/>
        <w:rPr>
          <w:rFonts w:ascii="Calibri" w:hAnsi="Calibri" w:cs="Tahoma"/>
          <w:b/>
          <w:bCs/>
          <w:color w:val="000000"/>
          <w:sz w:val="28"/>
          <w:szCs w:val="28"/>
        </w:rPr>
      </w:pPr>
      <w:r>
        <w:rPr>
          <w:rFonts w:ascii="Tahoma" w:hAnsi="Tahoma" w:cs="Tahoma"/>
          <w:color w:val="000000"/>
        </w:rPr>
        <w:br w:type="page"/>
      </w:r>
      <w:r w:rsidR="00773649">
        <w:rPr>
          <w:rFonts w:ascii="Calibri" w:hAnsi="Calibri" w:cs="Tahoma"/>
          <w:b/>
          <w:bCs/>
          <w:color w:val="000000"/>
          <w:sz w:val="28"/>
          <w:szCs w:val="28"/>
        </w:rPr>
        <w:lastRenderedPageBreak/>
        <w:t>Items</w:t>
      </w:r>
      <w:r w:rsidR="008B282A" w:rsidRPr="006B78DA">
        <w:rPr>
          <w:rFonts w:ascii="Calibri" w:hAnsi="Calibri" w:cs="Tahoma"/>
          <w:b/>
          <w:bCs/>
          <w:color w:val="000000"/>
          <w:sz w:val="28"/>
          <w:szCs w:val="28"/>
        </w:rPr>
        <w:t xml:space="preserve"> </w:t>
      </w:r>
      <w:r w:rsidR="00D74E21" w:rsidRPr="006B78DA">
        <w:rPr>
          <w:rFonts w:ascii="Calibri" w:hAnsi="Calibri" w:cs="Tahoma"/>
          <w:b/>
          <w:bCs/>
          <w:color w:val="000000"/>
          <w:sz w:val="28"/>
          <w:szCs w:val="28"/>
        </w:rPr>
        <w:t>to b</w:t>
      </w:r>
      <w:r w:rsidR="008B282A" w:rsidRPr="006B78DA">
        <w:rPr>
          <w:rFonts w:ascii="Calibri" w:hAnsi="Calibri" w:cs="Tahoma"/>
          <w:b/>
          <w:bCs/>
          <w:color w:val="000000"/>
          <w:sz w:val="28"/>
          <w:szCs w:val="28"/>
        </w:rPr>
        <w:t>e Bid</w:t>
      </w:r>
      <w:r w:rsidR="00563C26" w:rsidRPr="006B78DA">
        <w:rPr>
          <w:rFonts w:ascii="Calibri" w:hAnsi="Calibri" w:cs="Tahoma"/>
          <w:b/>
          <w:bCs/>
          <w:color w:val="000000"/>
          <w:sz w:val="28"/>
          <w:szCs w:val="28"/>
        </w:rPr>
        <w:t>:</w:t>
      </w:r>
    </w:p>
    <w:p w14:paraId="13EF7EC2" w14:textId="77777777" w:rsidR="00C41E61" w:rsidRPr="006B78DA" w:rsidRDefault="00C41E61" w:rsidP="00563C26">
      <w:pPr>
        <w:autoSpaceDE w:val="0"/>
        <w:autoSpaceDN w:val="0"/>
        <w:adjustRightInd w:val="0"/>
        <w:jc w:val="both"/>
        <w:rPr>
          <w:rStyle w:val="Emphasis"/>
        </w:rPr>
      </w:pPr>
    </w:p>
    <w:p w14:paraId="62FA7D42" w14:textId="06B64807" w:rsidR="006B78DA" w:rsidRPr="00BA459C" w:rsidRDefault="006B78DA" w:rsidP="006B78DA">
      <w:pPr>
        <w:autoSpaceDE w:val="0"/>
        <w:autoSpaceDN w:val="0"/>
        <w:adjustRightInd w:val="0"/>
        <w:ind w:left="720"/>
        <w:jc w:val="both"/>
        <w:rPr>
          <w:rFonts w:ascii="Calibri" w:hAnsi="Calibri" w:cs="Tahoma"/>
          <w:color w:val="000000"/>
        </w:rPr>
      </w:pPr>
      <w:r w:rsidRPr="006B78DA">
        <w:rPr>
          <w:rFonts w:ascii="Calibri" w:hAnsi="Calibri" w:cs="Tahoma"/>
          <w:color w:val="000000"/>
        </w:rPr>
        <w:tab/>
      </w:r>
      <w:r w:rsidRPr="006B78DA">
        <w:rPr>
          <w:rFonts w:ascii="Calibri" w:hAnsi="Calibri" w:cs="Tahoma"/>
          <w:color w:val="000000"/>
        </w:rPr>
        <w:tab/>
      </w:r>
      <w:r w:rsidRPr="006B78DA">
        <w:rPr>
          <w:rFonts w:ascii="Calibri" w:hAnsi="Calibri" w:cs="Tahoma"/>
          <w:color w:val="000000"/>
        </w:rPr>
        <w:tab/>
      </w:r>
      <w:r w:rsidRPr="006B78DA">
        <w:rPr>
          <w:rFonts w:ascii="Calibri" w:hAnsi="Calibri" w:cs="Tahoma"/>
          <w:color w:val="000000"/>
        </w:rPr>
        <w:tab/>
      </w:r>
      <w:r w:rsidRPr="006B78DA">
        <w:rPr>
          <w:rFonts w:ascii="Calibri" w:hAnsi="Calibri" w:cs="Tahoma"/>
          <w:color w:val="000000"/>
        </w:rPr>
        <w:tab/>
      </w:r>
      <w:r w:rsidRPr="006B78DA">
        <w:rPr>
          <w:rFonts w:ascii="Calibri" w:hAnsi="Calibri" w:cs="Tahoma"/>
          <w:color w:val="000000"/>
        </w:rPr>
        <w:tab/>
      </w:r>
    </w:p>
    <w:p w14:paraId="3EA44A7B" w14:textId="77777777" w:rsidR="008B282A" w:rsidRPr="00BA459C" w:rsidRDefault="008B282A" w:rsidP="002D2BBC">
      <w:pPr>
        <w:autoSpaceDE w:val="0"/>
        <w:autoSpaceDN w:val="0"/>
        <w:adjustRightInd w:val="0"/>
        <w:ind w:left="720"/>
        <w:jc w:val="both"/>
        <w:rPr>
          <w:rFonts w:ascii="Calibri" w:hAnsi="Calibri"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627"/>
        <w:gridCol w:w="6298"/>
      </w:tblGrid>
      <w:tr w:rsidR="008B282A" w:rsidRPr="00BA459C" w14:paraId="7DA689F7" w14:textId="77777777" w:rsidTr="002C3B0F">
        <w:tc>
          <w:tcPr>
            <w:tcW w:w="1289" w:type="dxa"/>
            <w:shd w:val="clear" w:color="auto" w:fill="auto"/>
          </w:tcPr>
          <w:p w14:paraId="3FCA340A" w14:textId="77777777" w:rsidR="008B282A" w:rsidRPr="00BA459C" w:rsidRDefault="00D24667" w:rsidP="0027788E">
            <w:pPr>
              <w:autoSpaceDE w:val="0"/>
              <w:autoSpaceDN w:val="0"/>
              <w:adjustRightInd w:val="0"/>
              <w:jc w:val="both"/>
              <w:rPr>
                <w:rFonts w:ascii="Calibri" w:hAnsi="Calibri" w:cs="Tahoma"/>
                <w:b/>
                <w:color w:val="000000"/>
              </w:rPr>
            </w:pPr>
            <w:r>
              <w:rPr>
                <w:rFonts w:ascii="Calibri" w:hAnsi="Calibri" w:cs="Tahoma"/>
                <w:b/>
                <w:color w:val="000000"/>
              </w:rPr>
              <w:t>MINIMUM QTYS</w:t>
            </w:r>
          </w:p>
        </w:tc>
        <w:tc>
          <w:tcPr>
            <w:tcW w:w="2689" w:type="dxa"/>
            <w:shd w:val="clear" w:color="auto" w:fill="auto"/>
          </w:tcPr>
          <w:p w14:paraId="4B3B37ED" w14:textId="77777777" w:rsidR="008B282A" w:rsidRPr="00BA459C" w:rsidRDefault="008B282A" w:rsidP="0027788E">
            <w:pPr>
              <w:autoSpaceDE w:val="0"/>
              <w:autoSpaceDN w:val="0"/>
              <w:adjustRightInd w:val="0"/>
              <w:jc w:val="both"/>
              <w:rPr>
                <w:rFonts w:ascii="Calibri" w:hAnsi="Calibri" w:cs="Tahoma"/>
                <w:b/>
                <w:color w:val="000000"/>
              </w:rPr>
            </w:pPr>
            <w:r w:rsidRPr="00BA459C">
              <w:rPr>
                <w:rFonts w:ascii="Calibri" w:hAnsi="Calibri" w:cs="Tahoma"/>
                <w:b/>
                <w:color w:val="000000"/>
              </w:rPr>
              <w:t>ITEM</w:t>
            </w:r>
          </w:p>
        </w:tc>
        <w:tc>
          <w:tcPr>
            <w:tcW w:w="6462" w:type="dxa"/>
            <w:shd w:val="clear" w:color="auto" w:fill="auto"/>
          </w:tcPr>
          <w:p w14:paraId="39DD6633" w14:textId="77777777" w:rsidR="008B282A" w:rsidRPr="00BA459C" w:rsidRDefault="008B282A" w:rsidP="0027788E">
            <w:pPr>
              <w:autoSpaceDE w:val="0"/>
              <w:autoSpaceDN w:val="0"/>
              <w:adjustRightInd w:val="0"/>
              <w:jc w:val="both"/>
              <w:rPr>
                <w:rFonts w:ascii="Calibri" w:hAnsi="Calibri" w:cs="Tahoma"/>
                <w:b/>
                <w:color w:val="000000"/>
              </w:rPr>
            </w:pPr>
            <w:r w:rsidRPr="00BA459C">
              <w:rPr>
                <w:rFonts w:ascii="Calibri" w:hAnsi="Calibri" w:cs="Tahoma"/>
                <w:b/>
                <w:color w:val="000000"/>
              </w:rPr>
              <w:t>DESCRIPTION</w:t>
            </w:r>
          </w:p>
        </w:tc>
      </w:tr>
      <w:tr w:rsidR="00AD126A" w:rsidRPr="00BA459C" w14:paraId="7DBC8374" w14:textId="77777777" w:rsidTr="002C3B0F">
        <w:tc>
          <w:tcPr>
            <w:tcW w:w="1289" w:type="dxa"/>
            <w:shd w:val="clear" w:color="auto" w:fill="auto"/>
          </w:tcPr>
          <w:p w14:paraId="4AFB8149" w14:textId="1CE25B8B" w:rsidR="00AD126A" w:rsidRPr="00BA459C" w:rsidRDefault="00AD126A" w:rsidP="00AD126A">
            <w:pPr>
              <w:autoSpaceDE w:val="0"/>
              <w:autoSpaceDN w:val="0"/>
              <w:adjustRightInd w:val="0"/>
              <w:jc w:val="center"/>
              <w:rPr>
                <w:rFonts w:ascii="Calibri" w:hAnsi="Calibri" w:cs="Tahoma"/>
                <w:color w:val="000000"/>
              </w:rPr>
            </w:pPr>
            <w:r>
              <w:rPr>
                <w:rFonts w:ascii="Calibri" w:hAnsi="Calibri" w:cs="Tahoma"/>
                <w:color w:val="000000"/>
              </w:rPr>
              <w:t>605</w:t>
            </w:r>
          </w:p>
        </w:tc>
        <w:tc>
          <w:tcPr>
            <w:tcW w:w="2689" w:type="dxa"/>
            <w:shd w:val="clear" w:color="auto" w:fill="auto"/>
          </w:tcPr>
          <w:p w14:paraId="2D9B9D52" w14:textId="3D58F90E" w:rsidR="00AD126A" w:rsidRPr="00BA459C" w:rsidRDefault="00AD126A" w:rsidP="00AD126A">
            <w:pPr>
              <w:autoSpaceDE w:val="0"/>
              <w:autoSpaceDN w:val="0"/>
              <w:adjustRightInd w:val="0"/>
              <w:rPr>
                <w:rFonts w:ascii="Calibri" w:hAnsi="Calibri" w:cs="Tahoma"/>
                <w:color w:val="000000"/>
              </w:rPr>
            </w:pPr>
            <w:r>
              <w:rPr>
                <w:rFonts w:ascii="Calibri" w:hAnsi="Calibri" w:cs="Tahoma"/>
                <w:color w:val="000000"/>
              </w:rPr>
              <w:t>XCIQ-PT0-C-EW-3YR-K12</w:t>
            </w:r>
          </w:p>
        </w:tc>
        <w:tc>
          <w:tcPr>
            <w:tcW w:w="6462" w:type="dxa"/>
            <w:shd w:val="clear" w:color="auto" w:fill="auto"/>
          </w:tcPr>
          <w:p w14:paraId="74F53343" w14:textId="7DD5E36C" w:rsidR="00AD126A" w:rsidRPr="00BA459C" w:rsidRDefault="00AD126A" w:rsidP="00AD126A">
            <w:pPr>
              <w:autoSpaceDE w:val="0"/>
              <w:autoSpaceDN w:val="0"/>
              <w:adjustRightInd w:val="0"/>
              <w:rPr>
                <w:rFonts w:ascii="Calibri" w:hAnsi="Calibri" w:cs="Tahoma"/>
                <w:color w:val="000000"/>
                <w:sz w:val="22"/>
                <w:szCs w:val="22"/>
              </w:rPr>
            </w:pPr>
            <w:proofErr w:type="spellStart"/>
            <w:r>
              <w:t>ExtremeWorks</w:t>
            </w:r>
            <w:proofErr w:type="spellEnd"/>
            <w:r>
              <w:t xml:space="preserve"> SaaS </w:t>
            </w:r>
            <w:r w:rsidR="000B5C05">
              <w:t>Support K12</w:t>
            </w:r>
            <w:r w:rsidR="002C3B0F">
              <w:t xml:space="preserve"> for Access Points</w:t>
            </w:r>
          </w:p>
        </w:tc>
      </w:tr>
      <w:tr w:rsidR="00AD126A" w:rsidRPr="00BA459C" w14:paraId="382A9EE7" w14:textId="77777777" w:rsidTr="002C3B0F">
        <w:tc>
          <w:tcPr>
            <w:tcW w:w="1289" w:type="dxa"/>
            <w:shd w:val="clear" w:color="auto" w:fill="auto"/>
          </w:tcPr>
          <w:p w14:paraId="440BEB8E" w14:textId="25503A94" w:rsidR="00AD126A" w:rsidRPr="00BA459C" w:rsidRDefault="00AD126A" w:rsidP="00AD126A">
            <w:pPr>
              <w:autoSpaceDE w:val="0"/>
              <w:autoSpaceDN w:val="0"/>
              <w:adjustRightInd w:val="0"/>
              <w:jc w:val="center"/>
              <w:rPr>
                <w:rFonts w:ascii="Calibri" w:hAnsi="Calibri" w:cs="Tahoma"/>
                <w:color w:val="000000"/>
              </w:rPr>
            </w:pPr>
            <w:r>
              <w:rPr>
                <w:rFonts w:ascii="Calibri" w:hAnsi="Calibri" w:cs="Tahoma"/>
                <w:color w:val="000000"/>
              </w:rPr>
              <w:t>130</w:t>
            </w:r>
          </w:p>
        </w:tc>
        <w:tc>
          <w:tcPr>
            <w:tcW w:w="2689" w:type="dxa"/>
            <w:shd w:val="clear" w:color="auto" w:fill="auto"/>
          </w:tcPr>
          <w:p w14:paraId="18588E84" w14:textId="75325343" w:rsidR="00AD126A" w:rsidRPr="00BA459C" w:rsidRDefault="00AD126A" w:rsidP="00AD126A">
            <w:pPr>
              <w:autoSpaceDE w:val="0"/>
              <w:autoSpaceDN w:val="0"/>
              <w:adjustRightInd w:val="0"/>
              <w:rPr>
                <w:rFonts w:ascii="Calibri" w:hAnsi="Calibri" w:cs="Tahoma"/>
                <w:color w:val="000000"/>
              </w:rPr>
            </w:pPr>
            <w:r>
              <w:rPr>
                <w:rFonts w:ascii="Calibri" w:hAnsi="Calibri" w:cs="Tahoma"/>
                <w:color w:val="000000"/>
              </w:rPr>
              <w:t>XCIQ-PT054-C-EW-3YK12</w:t>
            </w:r>
          </w:p>
        </w:tc>
        <w:tc>
          <w:tcPr>
            <w:tcW w:w="6462" w:type="dxa"/>
            <w:shd w:val="clear" w:color="auto" w:fill="auto"/>
          </w:tcPr>
          <w:p w14:paraId="18600EF5" w14:textId="31BD92C2" w:rsidR="00AD126A" w:rsidRPr="00D3583E" w:rsidRDefault="002C3B0F" w:rsidP="00AD126A">
            <w:pPr>
              <w:rPr>
                <w:rFonts w:ascii="Calibri" w:hAnsi="Calibri" w:cs="Tahoma"/>
                <w:color w:val="000000"/>
              </w:rPr>
            </w:pPr>
            <w:proofErr w:type="spellStart"/>
            <w:r>
              <w:t>ExtremeWorks</w:t>
            </w:r>
            <w:proofErr w:type="spellEnd"/>
            <w:r>
              <w:t xml:space="preserve"> SaaS Support K12 for 5400 Series Switches</w:t>
            </w:r>
          </w:p>
        </w:tc>
      </w:tr>
      <w:tr w:rsidR="00AD126A" w:rsidRPr="00BA459C" w14:paraId="6CAE4013" w14:textId="77777777" w:rsidTr="002C3B0F">
        <w:tc>
          <w:tcPr>
            <w:tcW w:w="1289" w:type="dxa"/>
            <w:shd w:val="clear" w:color="auto" w:fill="auto"/>
          </w:tcPr>
          <w:p w14:paraId="561ECBD9" w14:textId="696BFE41" w:rsidR="00AD126A" w:rsidRPr="00BA459C" w:rsidRDefault="00AD126A" w:rsidP="00AD126A">
            <w:pPr>
              <w:autoSpaceDE w:val="0"/>
              <w:autoSpaceDN w:val="0"/>
              <w:adjustRightInd w:val="0"/>
              <w:jc w:val="center"/>
              <w:rPr>
                <w:rFonts w:ascii="Calibri" w:hAnsi="Calibri" w:cs="Tahoma"/>
                <w:color w:val="000000"/>
              </w:rPr>
            </w:pPr>
            <w:r>
              <w:rPr>
                <w:rFonts w:ascii="Calibri" w:hAnsi="Calibri" w:cs="Tahoma"/>
                <w:color w:val="000000"/>
              </w:rPr>
              <w:t>40</w:t>
            </w:r>
          </w:p>
        </w:tc>
        <w:tc>
          <w:tcPr>
            <w:tcW w:w="2689" w:type="dxa"/>
            <w:shd w:val="clear" w:color="auto" w:fill="auto"/>
          </w:tcPr>
          <w:p w14:paraId="767F2C0E" w14:textId="230CD385" w:rsidR="00AD126A" w:rsidRPr="00BA459C" w:rsidRDefault="00AD126A" w:rsidP="00AD126A">
            <w:pPr>
              <w:autoSpaceDE w:val="0"/>
              <w:autoSpaceDN w:val="0"/>
              <w:adjustRightInd w:val="0"/>
              <w:rPr>
                <w:rFonts w:ascii="Calibri" w:hAnsi="Calibri" w:cs="Tahoma"/>
                <w:color w:val="000000"/>
              </w:rPr>
            </w:pPr>
            <w:r>
              <w:rPr>
                <w:rFonts w:ascii="Calibri" w:hAnsi="Calibri" w:cs="Tahoma"/>
                <w:color w:val="000000"/>
              </w:rPr>
              <w:t>XCIQ-PT055-C-EW-3YK12</w:t>
            </w:r>
          </w:p>
        </w:tc>
        <w:tc>
          <w:tcPr>
            <w:tcW w:w="6462" w:type="dxa"/>
            <w:shd w:val="clear" w:color="auto" w:fill="auto"/>
          </w:tcPr>
          <w:p w14:paraId="07CA0854" w14:textId="6CA59CE5" w:rsidR="00AD126A" w:rsidRPr="00D3583E" w:rsidRDefault="002C3B0F" w:rsidP="00AD126A">
            <w:pPr>
              <w:rPr>
                <w:rFonts w:ascii="Calibri" w:hAnsi="Calibri" w:cs="Tahoma"/>
                <w:color w:val="000000"/>
              </w:rPr>
            </w:pPr>
            <w:proofErr w:type="spellStart"/>
            <w:r>
              <w:t>ExtremeWorks</w:t>
            </w:r>
            <w:proofErr w:type="spellEnd"/>
            <w:r>
              <w:t xml:space="preserve"> SaaS Support K12 for 5500 Series Switches</w:t>
            </w:r>
          </w:p>
        </w:tc>
      </w:tr>
    </w:tbl>
    <w:p w14:paraId="485E0ECD" w14:textId="77777777" w:rsidR="008B282A" w:rsidRDefault="008B282A" w:rsidP="002D2BBC">
      <w:pPr>
        <w:autoSpaceDE w:val="0"/>
        <w:autoSpaceDN w:val="0"/>
        <w:adjustRightInd w:val="0"/>
        <w:ind w:left="720"/>
        <w:jc w:val="both"/>
        <w:rPr>
          <w:rFonts w:ascii="Tahoma" w:hAnsi="Tahoma" w:cs="Tahoma"/>
          <w:color w:val="000000"/>
        </w:rPr>
      </w:pPr>
    </w:p>
    <w:p w14:paraId="5B6AB2E0" w14:textId="77777777" w:rsidR="0011758E" w:rsidRDefault="0011758E" w:rsidP="002D2BBC">
      <w:pPr>
        <w:autoSpaceDE w:val="0"/>
        <w:autoSpaceDN w:val="0"/>
        <w:adjustRightInd w:val="0"/>
        <w:ind w:left="720"/>
        <w:jc w:val="both"/>
        <w:rPr>
          <w:rFonts w:ascii="Tahoma" w:hAnsi="Tahoma" w:cs="Tahoma"/>
          <w:color w:val="000000"/>
        </w:rPr>
      </w:pPr>
    </w:p>
    <w:p w14:paraId="275D2480" w14:textId="77777777" w:rsidR="0011758E" w:rsidRDefault="0011758E" w:rsidP="002D2BBC">
      <w:pPr>
        <w:autoSpaceDE w:val="0"/>
        <w:autoSpaceDN w:val="0"/>
        <w:adjustRightInd w:val="0"/>
        <w:ind w:left="720"/>
        <w:jc w:val="both"/>
        <w:rPr>
          <w:rFonts w:ascii="Tahoma" w:hAnsi="Tahoma" w:cs="Tahoma"/>
          <w:color w:val="000000"/>
        </w:rPr>
      </w:pPr>
    </w:p>
    <w:p w14:paraId="3B4E1645" w14:textId="77777777" w:rsidR="0011758E" w:rsidRDefault="0011758E" w:rsidP="002D2BBC">
      <w:pPr>
        <w:autoSpaceDE w:val="0"/>
        <w:autoSpaceDN w:val="0"/>
        <w:adjustRightInd w:val="0"/>
        <w:ind w:left="720"/>
        <w:jc w:val="both"/>
        <w:rPr>
          <w:rFonts w:ascii="Tahoma" w:hAnsi="Tahoma" w:cs="Tahoma"/>
          <w:color w:val="000000"/>
        </w:rPr>
      </w:pPr>
    </w:p>
    <w:p w14:paraId="3DB931C1" w14:textId="77777777" w:rsidR="0011758E" w:rsidRDefault="0011758E" w:rsidP="002D2BBC">
      <w:pPr>
        <w:autoSpaceDE w:val="0"/>
        <w:autoSpaceDN w:val="0"/>
        <w:adjustRightInd w:val="0"/>
        <w:ind w:left="720"/>
        <w:jc w:val="both"/>
        <w:rPr>
          <w:rFonts w:ascii="Tahoma" w:hAnsi="Tahoma" w:cs="Tahoma"/>
          <w:color w:val="000000"/>
        </w:rPr>
      </w:pPr>
    </w:p>
    <w:p w14:paraId="0C065390" w14:textId="339A5BFC" w:rsidR="0011758E" w:rsidRPr="00AD126A" w:rsidRDefault="0011758E" w:rsidP="00AD126A">
      <w:pPr>
        <w:autoSpaceDE w:val="0"/>
        <w:autoSpaceDN w:val="0"/>
        <w:adjustRightInd w:val="0"/>
        <w:jc w:val="both"/>
        <w:rPr>
          <w:rFonts w:ascii="Calibri" w:hAnsi="Calibri" w:cs="Tahoma"/>
          <w:b/>
          <w:bCs/>
          <w:color w:val="000000"/>
          <w:sz w:val="28"/>
          <w:szCs w:val="28"/>
        </w:rPr>
      </w:pPr>
    </w:p>
    <w:p w14:paraId="69C062CC" w14:textId="77777777" w:rsidR="006247F4" w:rsidRPr="00BA459C" w:rsidRDefault="006247F4" w:rsidP="006247F4">
      <w:pPr>
        <w:autoSpaceDE w:val="0"/>
        <w:autoSpaceDN w:val="0"/>
        <w:adjustRightInd w:val="0"/>
        <w:rPr>
          <w:rFonts w:ascii="Calibri" w:hAnsi="Calibri" w:cs="Tahoma"/>
          <w:b/>
          <w:bCs/>
          <w:color w:val="000000"/>
          <w:sz w:val="28"/>
          <w:szCs w:val="28"/>
        </w:rPr>
      </w:pPr>
      <w:r>
        <w:rPr>
          <w:rFonts w:ascii="Tahoma" w:hAnsi="Tahoma" w:cs="Tahoma"/>
          <w:color w:val="000000"/>
        </w:rPr>
        <w:br w:type="page"/>
      </w:r>
      <w:r w:rsidRPr="00BA459C">
        <w:rPr>
          <w:rFonts w:ascii="Calibri" w:hAnsi="Calibri" w:cs="Tahoma"/>
          <w:b/>
          <w:bCs/>
          <w:color w:val="000000"/>
          <w:sz w:val="28"/>
          <w:szCs w:val="28"/>
        </w:rPr>
        <w:lastRenderedPageBreak/>
        <w:t xml:space="preserve">Bid Pricing Matrix: </w:t>
      </w:r>
    </w:p>
    <w:p w14:paraId="149B21C0" w14:textId="77777777" w:rsidR="006247F4" w:rsidRPr="00BA459C" w:rsidRDefault="006247F4" w:rsidP="006247F4">
      <w:pPr>
        <w:autoSpaceDE w:val="0"/>
        <w:autoSpaceDN w:val="0"/>
        <w:adjustRightInd w:val="0"/>
        <w:rPr>
          <w:rFonts w:ascii="Calibri" w:hAnsi="Calibri" w:cs="Tahoma"/>
          <w:bCs/>
          <w:i/>
          <w:color w:val="000000"/>
          <w:sz w:val="20"/>
          <w:szCs w:val="28"/>
        </w:rPr>
      </w:pPr>
      <w:r w:rsidRPr="00BA459C">
        <w:rPr>
          <w:rFonts w:ascii="Calibri" w:hAnsi="Calibri" w:cs="Tahoma"/>
          <w:bCs/>
          <w:i/>
          <w:color w:val="000000"/>
          <w:sz w:val="20"/>
          <w:szCs w:val="28"/>
        </w:rPr>
        <w:t>Pricing should list a cost per unit and an item total (Unit Price X Quantity) and a total price of all Item Totals.</w:t>
      </w:r>
    </w:p>
    <w:p w14:paraId="1E6A7CF9" w14:textId="77777777" w:rsidR="006247F4" w:rsidRPr="00BA459C" w:rsidRDefault="006247F4" w:rsidP="006247F4">
      <w:pPr>
        <w:autoSpaceDE w:val="0"/>
        <w:autoSpaceDN w:val="0"/>
        <w:adjustRightInd w:val="0"/>
        <w:rPr>
          <w:rFonts w:ascii="Calibri" w:hAnsi="Calibri" w:cs="Tahoma"/>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268"/>
        <w:gridCol w:w="2748"/>
        <w:gridCol w:w="2511"/>
      </w:tblGrid>
      <w:tr w:rsidR="006247F4" w:rsidRPr="00BA459C" w14:paraId="2C66D01E" w14:textId="77777777" w:rsidTr="006247F4">
        <w:tc>
          <w:tcPr>
            <w:tcW w:w="3839" w:type="dxa"/>
            <w:shd w:val="clear" w:color="auto" w:fill="auto"/>
          </w:tcPr>
          <w:p w14:paraId="7649151A" w14:textId="1715FEA6" w:rsidR="006247F4" w:rsidRPr="00BA459C" w:rsidRDefault="00323705" w:rsidP="00BA459C">
            <w:pPr>
              <w:autoSpaceDE w:val="0"/>
              <w:autoSpaceDN w:val="0"/>
              <w:adjustRightInd w:val="0"/>
              <w:jc w:val="center"/>
              <w:rPr>
                <w:rFonts w:ascii="Calibri" w:hAnsi="Calibri" w:cs="Arial"/>
                <w:b/>
                <w:bCs/>
                <w:color w:val="000000"/>
                <w:szCs w:val="28"/>
              </w:rPr>
            </w:pPr>
            <w:r>
              <w:rPr>
                <w:rFonts w:ascii="Calibri" w:hAnsi="Calibri" w:cs="Arial"/>
                <w:b/>
                <w:color w:val="000000"/>
                <w:szCs w:val="20"/>
              </w:rPr>
              <w:t>ITEM</w:t>
            </w:r>
          </w:p>
        </w:tc>
        <w:tc>
          <w:tcPr>
            <w:tcW w:w="1149" w:type="dxa"/>
            <w:shd w:val="clear" w:color="auto" w:fill="auto"/>
          </w:tcPr>
          <w:p w14:paraId="6CBB6C92" w14:textId="77777777" w:rsidR="006247F4" w:rsidRPr="00BA459C" w:rsidRDefault="006247F4" w:rsidP="00BA459C">
            <w:pPr>
              <w:autoSpaceDE w:val="0"/>
              <w:autoSpaceDN w:val="0"/>
              <w:adjustRightInd w:val="0"/>
              <w:jc w:val="center"/>
              <w:rPr>
                <w:rFonts w:ascii="Calibri" w:hAnsi="Calibri" w:cs="Arial"/>
                <w:b/>
                <w:bCs/>
                <w:color w:val="000000"/>
                <w:szCs w:val="28"/>
              </w:rPr>
            </w:pPr>
            <w:r w:rsidRPr="00BA459C">
              <w:rPr>
                <w:rFonts w:ascii="Calibri" w:hAnsi="Calibri" w:cs="Arial"/>
                <w:b/>
                <w:color w:val="000000"/>
                <w:szCs w:val="20"/>
              </w:rPr>
              <w:t>QUANTI</w:t>
            </w:r>
            <w:r w:rsidR="006B78DA">
              <w:rPr>
                <w:rFonts w:ascii="Calibri" w:hAnsi="Calibri" w:cs="Arial"/>
                <w:b/>
                <w:color w:val="000000"/>
                <w:szCs w:val="20"/>
              </w:rPr>
              <w:t>T</w:t>
            </w:r>
            <w:r w:rsidRPr="00BA459C">
              <w:rPr>
                <w:rFonts w:ascii="Calibri" w:hAnsi="Calibri" w:cs="Arial"/>
                <w:b/>
                <w:color w:val="000000"/>
                <w:szCs w:val="20"/>
              </w:rPr>
              <w:t>Y</w:t>
            </w:r>
          </w:p>
        </w:tc>
        <w:tc>
          <w:tcPr>
            <w:tcW w:w="2851" w:type="dxa"/>
            <w:shd w:val="clear" w:color="auto" w:fill="auto"/>
          </w:tcPr>
          <w:p w14:paraId="6D410D0E" w14:textId="77777777" w:rsidR="006247F4" w:rsidRPr="00BA459C" w:rsidRDefault="006247F4" w:rsidP="00BA459C">
            <w:pPr>
              <w:autoSpaceDE w:val="0"/>
              <w:autoSpaceDN w:val="0"/>
              <w:adjustRightInd w:val="0"/>
              <w:jc w:val="center"/>
              <w:rPr>
                <w:rFonts w:ascii="Calibri" w:hAnsi="Calibri" w:cs="Arial"/>
                <w:b/>
                <w:bCs/>
                <w:color w:val="000000"/>
                <w:szCs w:val="28"/>
              </w:rPr>
            </w:pPr>
            <w:r w:rsidRPr="00BA459C">
              <w:rPr>
                <w:rFonts w:ascii="Calibri" w:hAnsi="Calibri" w:cs="Arial"/>
                <w:b/>
                <w:color w:val="000000"/>
                <w:szCs w:val="20"/>
              </w:rPr>
              <w:t>UNIT PRICE</w:t>
            </w:r>
          </w:p>
        </w:tc>
        <w:tc>
          <w:tcPr>
            <w:tcW w:w="2601" w:type="dxa"/>
            <w:shd w:val="clear" w:color="auto" w:fill="auto"/>
          </w:tcPr>
          <w:p w14:paraId="739EC134" w14:textId="77777777" w:rsidR="006247F4" w:rsidRPr="00BA459C" w:rsidRDefault="006247F4" w:rsidP="00BA459C">
            <w:pPr>
              <w:autoSpaceDE w:val="0"/>
              <w:autoSpaceDN w:val="0"/>
              <w:adjustRightInd w:val="0"/>
              <w:jc w:val="center"/>
              <w:rPr>
                <w:rFonts w:ascii="Calibri" w:hAnsi="Calibri" w:cs="Arial"/>
                <w:b/>
                <w:bCs/>
                <w:color w:val="000000"/>
                <w:szCs w:val="28"/>
              </w:rPr>
            </w:pPr>
            <w:r w:rsidRPr="00BA459C">
              <w:rPr>
                <w:rFonts w:ascii="Calibri" w:hAnsi="Calibri" w:cs="Arial"/>
                <w:b/>
                <w:color w:val="000000"/>
                <w:szCs w:val="20"/>
              </w:rPr>
              <w:t>ITEM TOTAL</w:t>
            </w:r>
          </w:p>
        </w:tc>
      </w:tr>
      <w:tr w:rsidR="006247F4" w:rsidRPr="00BA459C" w14:paraId="46BF5C2F" w14:textId="77777777" w:rsidTr="006247F4">
        <w:tc>
          <w:tcPr>
            <w:tcW w:w="3839" w:type="dxa"/>
            <w:tcBorders>
              <w:bottom w:val="single" w:sz="4" w:space="0" w:color="auto"/>
            </w:tcBorders>
            <w:shd w:val="clear" w:color="auto" w:fill="auto"/>
          </w:tcPr>
          <w:p w14:paraId="7F4ADBD9" w14:textId="3319FE5F" w:rsidR="006247F4" w:rsidRPr="00BA459C" w:rsidRDefault="00AD126A" w:rsidP="00BA459C">
            <w:pPr>
              <w:autoSpaceDE w:val="0"/>
              <w:autoSpaceDN w:val="0"/>
              <w:adjustRightInd w:val="0"/>
              <w:jc w:val="both"/>
              <w:rPr>
                <w:rFonts w:ascii="Calibri" w:hAnsi="Calibri" w:cs="Tahoma"/>
                <w:color w:val="000000"/>
              </w:rPr>
            </w:pPr>
            <w:r>
              <w:rPr>
                <w:rFonts w:ascii="Calibri" w:hAnsi="Calibri" w:cs="Tahoma"/>
                <w:color w:val="000000"/>
              </w:rPr>
              <w:t>XCIQ-PT0-C-EW-3YR-K12</w:t>
            </w:r>
          </w:p>
        </w:tc>
        <w:tc>
          <w:tcPr>
            <w:tcW w:w="1149" w:type="dxa"/>
            <w:tcBorders>
              <w:bottom w:val="single" w:sz="4" w:space="0" w:color="auto"/>
            </w:tcBorders>
            <w:shd w:val="clear" w:color="auto" w:fill="auto"/>
          </w:tcPr>
          <w:p w14:paraId="75E10293" w14:textId="46BE104D" w:rsidR="006247F4" w:rsidRPr="00BA459C" w:rsidRDefault="0068186B" w:rsidP="00BA459C">
            <w:pPr>
              <w:autoSpaceDE w:val="0"/>
              <w:autoSpaceDN w:val="0"/>
              <w:adjustRightInd w:val="0"/>
              <w:jc w:val="both"/>
              <w:rPr>
                <w:rFonts w:ascii="Calibri" w:hAnsi="Calibri" w:cs="Tahoma"/>
                <w:color w:val="000000"/>
              </w:rPr>
            </w:pPr>
            <w:r>
              <w:rPr>
                <w:rFonts w:ascii="Calibri" w:hAnsi="Calibri" w:cs="Tahoma"/>
                <w:color w:val="000000"/>
              </w:rPr>
              <w:t>605</w:t>
            </w:r>
          </w:p>
        </w:tc>
        <w:tc>
          <w:tcPr>
            <w:tcW w:w="2851" w:type="dxa"/>
            <w:tcBorders>
              <w:bottom w:val="single" w:sz="4" w:space="0" w:color="auto"/>
            </w:tcBorders>
            <w:shd w:val="clear" w:color="auto" w:fill="auto"/>
          </w:tcPr>
          <w:p w14:paraId="542CAD39" w14:textId="77777777" w:rsidR="006247F4" w:rsidRPr="00BA459C" w:rsidRDefault="006247F4" w:rsidP="00BA459C">
            <w:pPr>
              <w:autoSpaceDE w:val="0"/>
              <w:autoSpaceDN w:val="0"/>
              <w:adjustRightInd w:val="0"/>
              <w:rPr>
                <w:rFonts w:ascii="Calibri" w:hAnsi="Calibri" w:cs="Arial"/>
                <w:bCs/>
                <w:color w:val="000000"/>
                <w:szCs w:val="28"/>
              </w:rPr>
            </w:pPr>
          </w:p>
        </w:tc>
        <w:tc>
          <w:tcPr>
            <w:tcW w:w="2601" w:type="dxa"/>
            <w:tcBorders>
              <w:bottom w:val="single" w:sz="4" w:space="0" w:color="auto"/>
            </w:tcBorders>
            <w:shd w:val="clear" w:color="auto" w:fill="auto"/>
          </w:tcPr>
          <w:p w14:paraId="50FE4C3B" w14:textId="77777777" w:rsidR="006247F4" w:rsidRPr="00BA459C" w:rsidRDefault="006247F4" w:rsidP="00BA459C">
            <w:pPr>
              <w:autoSpaceDE w:val="0"/>
              <w:autoSpaceDN w:val="0"/>
              <w:adjustRightInd w:val="0"/>
              <w:rPr>
                <w:rFonts w:ascii="Calibri" w:hAnsi="Calibri" w:cs="Arial"/>
                <w:bCs/>
                <w:color w:val="000000"/>
                <w:szCs w:val="28"/>
              </w:rPr>
            </w:pPr>
          </w:p>
        </w:tc>
      </w:tr>
      <w:tr w:rsidR="006247F4" w:rsidRPr="00BA459C" w14:paraId="6C47E930" w14:textId="77777777" w:rsidTr="006247F4">
        <w:tc>
          <w:tcPr>
            <w:tcW w:w="3839" w:type="dxa"/>
            <w:tcBorders>
              <w:bottom w:val="single" w:sz="4" w:space="0" w:color="auto"/>
            </w:tcBorders>
            <w:shd w:val="clear" w:color="auto" w:fill="auto"/>
          </w:tcPr>
          <w:p w14:paraId="36404E5E" w14:textId="2F663378" w:rsidR="006247F4" w:rsidRPr="00BA459C" w:rsidRDefault="00AD126A" w:rsidP="00BA459C">
            <w:pPr>
              <w:autoSpaceDE w:val="0"/>
              <w:autoSpaceDN w:val="0"/>
              <w:adjustRightInd w:val="0"/>
              <w:jc w:val="both"/>
              <w:rPr>
                <w:rFonts w:ascii="Calibri" w:hAnsi="Calibri" w:cs="Tahoma"/>
                <w:color w:val="000000"/>
              </w:rPr>
            </w:pPr>
            <w:r>
              <w:rPr>
                <w:rFonts w:ascii="Calibri" w:hAnsi="Calibri" w:cs="Tahoma"/>
                <w:color w:val="000000"/>
              </w:rPr>
              <w:t>XCIQ-PT054-C-EW-3YK12</w:t>
            </w:r>
          </w:p>
        </w:tc>
        <w:tc>
          <w:tcPr>
            <w:tcW w:w="1149" w:type="dxa"/>
            <w:tcBorders>
              <w:bottom w:val="single" w:sz="4" w:space="0" w:color="auto"/>
            </w:tcBorders>
            <w:shd w:val="clear" w:color="auto" w:fill="auto"/>
          </w:tcPr>
          <w:p w14:paraId="5C0B3713" w14:textId="32692156" w:rsidR="006247F4" w:rsidRPr="00BA459C" w:rsidRDefault="0068186B" w:rsidP="00BA459C">
            <w:pPr>
              <w:autoSpaceDE w:val="0"/>
              <w:autoSpaceDN w:val="0"/>
              <w:adjustRightInd w:val="0"/>
              <w:jc w:val="both"/>
              <w:rPr>
                <w:rFonts w:ascii="Calibri" w:hAnsi="Calibri" w:cs="Tahoma"/>
                <w:color w:val="000000"/>
              </w:rPr>
            </w:pPr>
            <w:r>
              <w:rPr>
                <w:rFonts w:ascii="Calibri" w:hAnsi="Calibri" w:cs="Tahoma"/>
                <w:color w:val="000000"/>
              </w:rPr>
              <w:t>130</w:t>
            </w:r>
          </w:p>
        </w:tc>
        <w:tc>
          <w:tcPr>
            <w:tcW w:w="2851" w:type="dxa"/>
            <w:tcBorders>
              <w:bottom w:val="single" w:sz="4" w:space="0" w:color="auto"/>
            </w:tcBorders>
            <w:shd w:val="clear" w:color="auto" w:fill="auto"/>
          </w:tcPr>
          <w:p w14:paraId="354CC652" w14:textId="77777777" w:rsidR="006247F4" w:rsidRPr="00BA459C" w:rsidRDefault="006247F4" w:rsidP="00BA459C">
            <w:pPr>
              <w:autoSpaceDE w:val="0"/>
              <w:autoSpaceDN w:val="0"/>
              <w:adjustRightInd w:val="0"/>
              <w:rPr>
                <w:rFonts w:ascii="Calibri" w:hAnsi="Calibri" w:cs="Arial"/>
                <w:bCs/>
                <w:color w:val="000000"/>
                <w:szCs w:val="28"/>
              </w:rPr>
            </w:pPr>
          </w:p>
        </w:tc>
        <w:tc>
          <w:tcPr>
            <w:tcW w:w="2601" w:type="dxa"/>
            <w:tcBorders>
              <w:bottom w:val="single" w:sz="4" w:space="0" w:color="auto"/>
            </w:tcBorders>
            <w:shd w:val="clear" w:color="auto" w:fill="auto"/>
          </w:tcPr>
          <w:p w14:paraId="5D60F946" w14:textId="77777777" w:rsidR="006247F4" w:rsidRPr="00BA459C" w:rsidRDefault="006247F4" w:rsidP="00BA459C">
            <w:pPr>
              <w:autoSpaceDE w:val="0"/>
              <w:autoSpaceDN w:val="0"/>
              <w:adjustRightInd w:val="0"/>
              <w:rPr>
                <w:rFonts w:ascii="Calibri" w:hAnsi="Calibri" w:cs="Arial"/>
                <w:bCs/>
                <w:color w:val="000000"/>
                <w:szCs w:val="28"/>
              </w:rPr>
            </w:pPr>
          </w:p>
        </w:tc>
      </w:tr>
      <w:tr w:rsidR="0022205C" w:rsidRPr="00BA459C" w14:paraId="5BED9EC5" w14:textId="77777777" w:rsidTr="006247F4">
        <w:tc>
          <w:tcPr>
            <w:tcW w:w="3839" w:type="dxa"/>
            <w:tcBorders>
              <w:bottom w:val="single" w:sz="4" w:space="0" w:color="auto"/>
            </w:tcBorders>
            <w:shd w:val="clear" w:color="auto" w:fill="auto"/>
          </w:tcPr>
          <w:p w14:paraId="1DC9D2D2" w14:textId="28D923F4" w:rsidR="0022205C" w:rsidRPr="00BA459C" w:rsidRDefault="00AD126A" w:rsidP="0022205C">
            <w:pPr>
              <w:autoSpaceDE w:val="0"/>
              <w:autoSpaceDN w:val="0"/>
              <w:adjustRightInd w:val="0"/>
              <w:rPr>
                <w:rFonts w:ascii="Calibri" w:hAnsi="Calibri" w:cs="Tahoma"/>
                <w:color w:val="000000"/>
              </w:rPr>
            </w:pPr>
            <w:r>
              <w:rPr>
                <w:rFonts w:ascii="Calibri" w:hAnsi="Calibri" w:cs="Tahoma"/>
                <w:color w:val="000000"/>
              </w:rPr>
              <w:t>XCIQ-PT055-C-EW-3YK12</w:t>
            </w:r>
          </w:p>
        </w:tc>
        <w:tc>
          <w:tcPr>
            <w:tcW w:w="1149" w:type="dxa"/>
            <w:tcBorders>
              <w:bottom w:val="single" w:sz="4" w:space="0" w:color="auto"/>
            </w:tcBorders>
            <w:shd w:val="clear" w:color="auto" w:fill="auto"/>
          </w:tcPr>
          <w:p w14:paraId="62A989D8" w14:textId="16CFA443" w:rsidR="0022205C" w:rsidRPr="00BA459C" w:rsidRDefault="0068186B" w:rsidP="0022205C">
            <w:pPr>
              <w:autoSpaceDE w:val="0"/>
              <w:autoSpaceDN w:val="0"/>
              <w:adjustRightInd w:val="0"/>
              <w:jc w:val="both"/>
              <w:rPr>
                <w:rFonts w:ascii="Calibri" w:hAnsi="Calibri" w:cs="Tahoma"/>
                <w:color w:val="000000"/>
              </w:rPr>
            </w:pPr>
            <w:r>
              <w:rPr>
                <w:rFonts w:ascii="Calibri" w:hAnsi="Calibri" w:cs="Tahoma"/>
                <w:color w:val="000000"/>
              </w:rPr>
              <w:t>40</w:t>
            </w:r>
          </w:p>
        </w:tc>
        <w:tc>
          <w:tcPr>
            <w:tcW w:w="2851" w:type="dxa"/>
            <w:tcBorders>
              <w:bottom w:val="single" w:sz="4" w:space="0" w:color="auto"/>
            </w:tcBorders>
            <w:shd w:val="clear" w:color="auto" w:fill="auto"/>
          </w:tcPr>
          <w:p w14:paraId="1D1A0F38" w14:textId="77777777" w:rsidR="0022205C" w:rsidRPr="00BA459C" w:rsidRDefault="0022205C" w:rsidP="0022205C">
            <w:pPr>
              <w:autoSpaceDE w:val="0"/>
              <w:autoSpaceDN w:val="0"/>
              <w:adjustRightInd w:val="0"/>
              <w:rPr>
                <w:rFonts w:ascii="Calibri" w:hAnsi="Calibri" w:cs="Arial"/>
                <w:bCs/>
                <w:color w:val="000000"/>
                <w:szCs w:val="28"/>
              </w:rPr>
            </w:pPr>
          </w:p>
        </w:tc>
        <w:tc>
          <w:tcPr>
            <w:tcW w:w="2601" w:type="dxa"/>
            <w:tcBorders>
              <w:bottom w:val="single" w:sz="4" w:space="0" w:color="auto"/>
            </w:tcBorders>
            <w:shd w:val="clear" w:color="auto" w:fill="auto"/>
          </w:tcPr>
          <w:p w14:paraId="0BC69277" w14:textId="77777777" w:rsidR="0022205C" w:rsidRPr="00BA459C" w:rsidRDefault="0022205C" w:rsidP="0022205C">
            <w:pPr>
              <w:autoSpaceDE w:val="0"/>
              <w:autoSpaceDN w:val="0"/>
              <w:adjustRightInd w:val="0"/>
              <w:rPr>
                <w:rFonts w:ascii="Calibri" w:hAnsi="Calibri" w:cs="Arial"/>
                <w:bCs/>
                <w:color w:val="000000"/>
                <w:szCs w:val="28"/>
              </w:rPr>
            </w:pPr>
          </w:p>
        </w:tc>
      </w:tr>
      <w:tr w:rsidR="0022205C" w:rsidRPr="00BA459C" w14:paraId="245FC683" w14:textId="77777777" w:rsidTr="006247F4">
        <w:tc>
          <w:tcPr>
            <w:tcW w:w="3839" w:type="dxa"/>
            <w:tcBorders>
              <w:bottom w:val="single" w:sz="4" w:space="0" w:color="auto"/>
            </w:tcBorders>
            <w:shd w:val="clear" w:color="auto" w:fill="auto"/>
          </w:tcPr>
          <w:p w14:paraId="45F0C69B" w14:textId="7EED6EA7" w:rsidR="0022205C" w:rsidRPr="00BA459C" w:rsidRDefault="0022205C" w:rsidP="0022205C">
            <w:pPr>
              <w:autoSpaceDE w:val="0"/>
              <w:autoSpaceDN w:val="0"/>
              <w:adjustRightInd w:val="0"/>
              <w:rPr>
                <w:rFonts w:ascii="Calibri" w:hAnsi="Calibri" w:cs="Tahoma"/>
                <w:color w:val="000000"/>
              </w:rPr>
            </w:pPr>
          </w:p>
        </w:tc>
        <w:tc>
          <w:tcPr>
            <w:tcW w:w="1149" w:type="dxa"/>
            <w:tcBorders>
              <w:bottom w:val="single" w:sz="4" w:space="0" w:color="auto"/>
            </w:tcBorders>
            <w:shd w:val="clear" w:color="auto" w:fill="auto"/>
          </w:tcPr>
          <w:p w14:paraId="40FFF662" w14:textId="77777777" w:rsidR="0022205C" w:rsidRPr="00BA459C" w:rsidRDefault="0022205C" w:rsidP="0022205C">
            <w:pPr>
              <w:autoSpaceDE w:val="0"/>
              <w:autoSpaceDN w:val="0"/>
              <w:adjustRightInd w:val="0"/>
              <w:jc w:val="both"/>
              <w:rPr>
                <w:rFonts w:ascii="Calibri" w:hAnsi="Calibri" w:cs="Tahoma"/>
                <w:color w:val="000000"/>
              </w:rPr>
            </w:pPr>
          </w:p>
        </w:tc>
        <w:tc>
          <w:tcPr>
            <w:tcW w:w="2851" w:type="dxa"/>
            <w:tcBorders>
              <w:bottom w:val="single" w:sz="4" w:space="0" w:color="auto"/>
            </w:tcBorders>
            <w:shd w:val="clear" w:color="auto" w:fill="auto"/>
          </w:tcPr>
          <w:p w14:paraId="369BF1C8" w14:textId="77777777" w:rsidR="0022205C" w:rsidRPr="00BA459C" w:rsidRDefault="0022205C" w:rsidP="0022205C">
            <w:pPr>
              <w:autoSpaceDE w:val="0"/>
              <w:autoSpaceDN w:val="0"/>
              <w:adjustRightInd w:val="0"/>
              <w:rPr>
                <w:rFonts w:ascii="Calibri" w:hAnsi="Calibri" w:cs="Arial"/>
                <w:bCs/>
                <w:color w:val="000000"/>
                <w:szCs w:val="28"/>
              </w:rPr>
            </w:pPr>
          </w:p>
        </w:tc>
        <w:tc>
          <w:tcPr>
            <w:tcW w:w="2601" w:type="dxa"/>
            <w:tcBorders>
              <w:bottom w:val="single" w:sz="4" w:space="0" w:color="auto"/>
            </w:tcBorders>
            <w:shd w:val="clear" w:color="auto" w:fill="auto"/>
          </w:tcPr>
          <w:p w14:paraId="179759E1" w14:textId="77777777" w:rsidR="0022205C" w:rsidRPr="00BA459C" w:rsidRDefault="0022205C" w:rsidP="0022205C">
            <w:pPr>
              <w:autoSpaceDE w:val="0"/>
              <w:autoSpaceDN w:val="0"/>
              <w:adjustRightInd w:val="0"/>
              <w:rPr>
                <w:rFonts w:ascii="Calibri" w:hAnsi="Calibri" w:cs="Arial"/>
                <w:bCs/>
                <w:color w:val="000000"/>
                <w:szCs w:val="28"/>
              </w:rPr>
            </w:pPr>
          </w:p>
        </w:tc>
      </w:tr>
      <w:tr w:rsidR="0022205C" w:rsidRPr="00BA459C" w14:paraId="39194024" w14:textId="77777777" w:rsidTr="006247F4">
        <w:tc>
          <w:tcPr>
            <w:tcW w:w="3839" w:type="dxa"/>
            <w:tcBorders>
              <w:bottom w:val="single" w:sz="4" w:space="0" w:color="auto"/>
            </w:tcBorders>
            <w:shd w:val="clear" w:color="auto" w:fill="auto"/>
          </w:tcPr>
          <w:p w14:paraId="094F44CB" w14:textId="75BB01E3" w:rsidR="0022205C" w:rsidRPr="00BA459C" w:rsidRDefault="0022205C" w:rsidP="0022205C">
            <w:pPr>
              <w:autoSpaceDE w:val="0"/>
              <w:autoSpaceDN w:val="0"/>
              <w:adjustRightInd w:val="0"/>
              <w:rPr>
                <w:rFonts w:ascii="Calibri" w:hAnsi="Calibri" w:cs="Tahoma"/>
                <w:color w:val="000000"/>
              </w:rPr>
            </w:pPr>
          </w:p>
        </w:tc>
        <w:tc>
          <w:tcPr>
            <w:tcW w:w="1149" w:type="dxa"/>
            <w:tcBorders>
              <w:bottom w:val="single" w:sz="4" w:space="0" w:color="auto"/>
            </w:tcBorders>
            <w:shd w:val="clear" w:color="auto" w:fill="auto"/>
          </w:tcPr>
          <w:p w14:paraId="410ED1E0" w14:textId="77777777" w:rsidR="0022205C" w:rsidRPr="00BA459C" w:rsidRDefault="0022205C" w:rsidP="0022205C">
            <w:pPr>
              <w:autoSpaceDE w:val="0"/>
              <w:autoSpaceDN w:val="0"/>
              <w:adjustRightInd w:val="0"/>
              <w:jc w:val="both"/>
              <w:rPr>
                <w:rFonts w:ascii="Calibri" w:hAnsi="Calibri" w:cs="Tahoma"/>
                <w:color w:val="000000"/>
              </w:rPr>
            </w:pPr>
          </w:p>
        </w:tc>
        <w:tc>
          <w:tcPr>
            <w:tcW w:w="2851" w:type="dxa"/>
            <w:tcBorders>
              <w:bottom w:val="single" w:sz="4" w:space="0" w:color="auto"/>
            </w:tcBorders>
            <w:shd w:val="clear" w:color="auto" w:fill="auto"/>
          </w:tcPr>
          <w:p w14:paraId="709645B4" w14:textId="77777777" w:rsidR="0022205C" w:rsidRPr="00BA459C" w:rsidRDefault="0022205C" w:rsidP="0022205C">
            <w:pPr>
              <w:autoSpaceDE w:val="0"/>
              <w:autoSpaceDN w:val="0"/>
              <w:adjustRightInd w:val="0"/>
              <w:rPr>
                <w:rFonts w:ascii="Calibri" w:hAnsi="Calibri" w:cs="Arial"/>
                <w:bCs/>
                <w:color w:val="000000"/>
                <w:szCs w:val="28"/>
              </w:rPr>
            </w:pPr>
          </w:p>
        </w:tc>
        <w:tc>
          <w:tcPr>
            <w:tcW w:w="2601" w:type="dxa"/>
            <w:tcBorders>
              <w:bottom w:val="single" w:sz="4" w:space="0" w:color="auto"/>
            </w:tcBorders>
            <w:shd w:val="clear" w:color="auto" w:fill="auto"/>
          </w:tcPr>
          <w:p w14:paraId="4FFD0798" w14:textId="77777777" w:rsidR="0022205C" w:rsidRPr="00BA459C" w:rsidRDefault="0022205C" w:rsidP="0022205C">
            <w:pPr>
              <w:autoSpaceDE w:val="0"/>
              <w:autoSpaceDN w:val="0"/>
              <w:adjustRightInd w:val="0"/>
              <w:rPr>
                <w:rFonts w:ascii="Calibri" w:hAnsi="Calibri" w:cs="Arial"/>
                <w:bCs/>
                <w:color w:val="000000"/>
                <w:szCs w:val="28"/>
              </w:rPr>
            </w:pPr>
          </w:p>
        </w:tc>
      </w:tr>
      <w:tr w:rsidR="0022205C" w:rsidRPr="00BA459C" w14:paraId="4244CDD1" w14:textId="77777777" w:rsidTr="006247F4">
        <w:tc>
          <w:tcPr>
            <w:tcW w:w="3839" w:type="dxa"/>
            <w:tcBorders>
              <w:bottom w:val="single" w:sz="4" w:space="0" w:color="auto"/>
            </w:tcBorders>
            <w:shd w:val="clear" w:color="auto" w:fill="auto"/>
          </w:tcPr>
          <w:p w14:paraId="18BE6A77" w14:textId="2244602C" w:rsidR="0022205C" w:rsidRPr="00BA459C" w:rsidRDefault="0022205C" w:rsidP="0022205C">
            <w:pPr>
              <w:autoSpaceDE w:val="0"/>
              <w:autoSpaceDN w:val="0"/>
              <w:adjustRightInd w:val="0"/>
              <w:rPr>
                <w:rFonts w:ascii="Calibri" w:hAnsi="Calibri" w:cs="Tahoma"/>
                <w:color w:val="000000"/>
              </w:rPr>
            </w:pPr>
          </w:p>
        </w:tc>
        <w:tc>
          <w:tcPr>
            <w:tcW w:w="1149" w:type="dxa"/>
            <w:tcBorders>
              <w:bottom w:val="single" w:sz="4" w:space="0" w:color="auto"/>
            </w:tcBorders>
            <w:shd w:val="clear" w:color="auto" w:fill="auto"/>
          </w:tcPr>
          <w:p w14:paraId="5C071259" w14:textId="77777777" w:rsidR="0022205C" w:rsidRPr="00BA459C" w:rsidRDefault="0022205C" w:rsidP="0022205C">
            <w:pPr>
              <w:autoSpaceDE w:val="0"/>
              <w:autoSpaceDN w:val="0"/>
              <w:adjustRightInd w:val="0"/>
              <w:jc w:val="both"/>
              <w:rPr>
                <w:rFonts w:ascii="Calibri" w:hAnsi="Calibri" w:cs="Tahoma"/>
                <w:color w:val="000000"/>
              </w:rPr>
            </w:pPr>
          </w:p>
        </w:tc>
        <w:tc>
          <w:tcPr>
            <w:tcW w:w="2851" w:type="dxa"/>
            <w:tcBorders>
              <w:bottom w:val="single" w:sz="4" w:space="0" w:color="auto"/>
            </w:tcBorders>
            <w:shd w:val="clear" w:color="auto" w:fill="auto"/>
          </w:tcPr>
          <w:p w14:paraId="1657C63D" w14:textId="77777777" w:rsidR="0022205C" w:rsidRPr="00BA459C" w:rsidRDefault="0022205C" w:rsidP="0022205C">
            <w:pPr>
              <w:autoSpaceDE w:val="0"/>
              <w:autoSpaceDN w:val="0"/>
              <w:adjustRightInd w:val="0"/>
              <w:rPr>
                <w:rFonts w:ascii="Calibri" w:hAnsi="Calibri" w:cs="Arial"/>
                <w:bCs/>
                <w:color w:val="000000"/>
                <w:szCs w:val="28"/>
              </w:rPr>
            </w:pPr>
          </w:p>
        </w:tc>
        <w:tc>
          <w:tcPr>
            <w:tcW w:w="2601" w:type="dxa"/>
            <w:tcBorders>
              <w:bottom w:val="single" w:sz="4" w:space="0" w:color="auto"/>
            </w:tcBorders>
            <w:shd w:val="clear" w:color="auto" w:fill="auto"/>
          </w:tcPr>
          <w:p w14:paraId="405CC6D6" w14:textId="77777777" w:rsidR="0022205C" w:rsidRPr="00BA459C" w:rsidRDefault="0022205C" w:rsidP="0022205C">
            <w:pPr>
              <w:autoSpaceDE w:val="0"/>
              <w:autoSpaceDN w:val="0"/>
              <w:adjustRightInd w:val="0"/>
              <w:rPr>
                <w:rFonts w:ascii="Calibri" w:hAnsi="Calibri" w:cs="Arial"/>
                <w:bCs/>
                <w:color w:val="000000"/>
                <w:szCs w:val="28"/>
              </w:rPr>
            </w:pPr>
          </w:p>
        </w:tc>
      </w:tr>
      <w:tr w:rsidR="0022205C" w:rsidRPr="00BA459C" w14:paraId="1871C7A3" w14:textId="77777777" w:rsidTr="006247F4">
        <w:tc>
          <w:tcPr>
            <w:tcW w:w="3839" w:type="dxa"/>
            <w:tcBorders>
              <w:bottom w:val="single" w:sz="4" w:space="0" w:color="auto"/>
            </w:tcBorders>
            <w:shd w:val="clear" w:color="auto" w:fill="auto"/>
          </w:tcPr>
          <w:p w14:paraId="6498AF1A" w14:textId="342A3175" w:rsidR="0022205C" w:rsidRPr="00BA459C" w:rsidRDefault="0022205C" w:rsidP="0022205C">
            <w:pPr>
              <w:autoSpaceDE w:val="0"/>
              <w:autoSpaceDN w:val="0"/>
              <w:adjustRightInd w:val="0"/>
              <w:rPr>
                <w:rFonts w:ascii="Calibri" w:hAnsi="Calibri" w:cs="Tahoma"/>
                <w:color w:val="000000"/>
              </w:rPr>
            </w:pPr>
          </w:p>
        </w:tc>
        <w:tc>
          <w:tcPr>
            <w:tcW w:w="1149" w:type="dxa"/>
            <w:tcBorders>
              <w:bottom w:val="single" w:sz="4" w:space="0" w:color="auto"/>
            </w:tcBorders>
            <w:shd w:val="clear" w:color="auto" w:fill="auto"/>
          </w:tcPr>
          <w:p w14:paraId="50827307" w14:textId="77777777" w:rsidR="0022205C" w:rsidRPr="00BA459C" w:rsidRDefault="0022205C" w:rsidP="0022205C">
            <w:pPr>
              <w:autoSpaceDE w:val="0"/>
              <w:autoSpaceDN w:val="0"/>
              <w:adjustRightInd w:val="0"/>
              <w:jc w:val="both"/>
              <w:rPr>
                <w:rFonts w:ascii="Calibri" w:hAnsi="Calibri" w:cs="Tahoma"/>
                <w:color w:val="000000"/>
              </w:rPr>
            </w:pPr>
          </w:p>
        </w:tc>
        <w:tc>
          <w:tcPr>
            <w:tcW w:w="2851" w:type="dxa"/>
            <w:tcBorders>
              <w:bottom w:val="single" w:sz="4" w:space="0" w:color="auto"/>
            </w:tcBorders>
            <w:shd w:val="clear" w:color="auto" w:fill="auto"/>
          </w:tcPr>
          <w:p w14:paraId="3783B3AD" w14:textId="77777777" w:rsidR="0022205C" w:rsidRPr="00BA459C" w:rsidRDefault="0022205C" w:rsidP="0022205C">
            <w:pPr>
              <w:autoSpaceDE w:val="0"/>
              <w:autoSpaceDN w:val="0"/>
              <w:adjustRightInd w:val="0"/>
              <w:rPr>
                <w:rFonts w:ascii="Calibri" w:hAnsi="Calibri" w:cs="Arial"/>
                <w:bCs/>
                <w:color w:val="000000"/>
                <w:szCs w:val="28"/>
              </w:rPr>
            </w:pPr>
          </w:p>
        </w:tc>
        <w:tc>
          <w:tcPr>
            <w:tcW w:w="2601" w:type="dxa"/>
            <w:tcBorders>
              <w:bottom w:val="single" w:sz="4" w:space="0" w:color="auto"/>
            </w:tcBorders>
            <w:shd w:val="clear" w:color="auto" w:fill="auto"/>
          </w:tcPr>
          <w:p w14:paraId="5290CF69" w14:textId="77777777" w:rsidR="0022205C" w:rsidRPr="00BA459C" w:rsidRDefault="0022205C" w:rsidP="0022205C">
            <w:pPr>
              <w:autoSpaceDE w:val="0"/>
              <w:autoSpaceDN w:val="0"/>
              <w:adjustRightInd w:val="0"/>
              <w:rPr>
                <w:rFonts w:ascii="Calibri" w:hAnsi="Calibri" w:cs="Arial"/>
                <w:bCs/>
                <w:color w:val="000000"/>
                <w:szCs w:val="28"/>
              </w:rPr>
            </w:pPr>
          </w:p>
        </w:tc>
      </w:tr>
      <w:tr w:rsidR="0022205C" w:rsidRPr="00BA459C" w14:paraId="0E636210" w14:textId="77777777" w:rsidTr="006247F4">
        <w:tc>
          <w:tcPr>
            <w:tcW w:w="3839" w:type="dxa"/>
            <w:tcBorders>
              <w:bottom w:val="single" w:sz="4" w:space="0" w:color="auto"/>
            </w:tcBorders>
            <w:shd w:val="clear" w:color="auto" w:fill="auto"/>
          </w:tcPr>
          <w:p w14:paraId="60047F8C" w14:textId="51B81531" w:rsidR="0022205C" w:rsidRPr="00BA459C" w:rsidRDefault="0022205C" w:rsidP="0022205C">
            <w:pPr>
              <w:autoSpaceDE w:val="0"/>
              <w:autoSpaceDN w:val="0"/>
              <w:adjustRightInd w:val="0"/>
              <w:rPr>
                <w:rFonts w:ascii="Calibri" w:hAnsi="Calibri" w:cs="Tahoma"/>
                <w:color w:val="000000"/>
              </w:rPr>
            </w:pPr>
          </w:p>
        </w:tc>
        <w:tc>
          <w:tcPr>
            <w:tcW w:w="1149" w:type="dxa"/>
            <w:tcBorders>
              <w:bottom w:val="single" w:sz="4" w:space="0" w:color="auto"/>
            </w:tcBorders>
            <w:shd w:val="clear" w:color="auto" w:fill="auto"/>
          </w:tcPr>
          <w:p w14:paraId="279DF4B4" w14:textId="77777777" w:rsidR="0022205C" w:rsidRPr="00BA459C" w:rsidRDefault="0022205C" w:rsidP="0022205C">
            <w:pPr>
              <w:autoSpaceDE w:val="0"/>
              <w:autoSpaceDN w:val="0"/>
              <w:adjustRightInd w:val="0"/>
              <w:jc w:val="both"/>
              <w:rPr>
                <w:rFonts w:ascii="Calibri" w:hAnsi="Calibri" w:cs="Tahoma"/>
                <w:color w:val="000000"/>
              </w:rPr>
            </w:pPr>
          </w:p>
        </w:tc>
        <w:tc>
          <w:tcPr>
            <w:tcW w:w="2851" w:type="dxa"/>
            <w:tcBorders>
              <w:bottom w:val="single" w:sz="4" w:space="0" w:color="auto"/>
            </w:tcBorders>
            <w:shd w:val="clear" w:color="auto" w:fill="auto"/>
          </w:tcPr>
          <w:p w14:paraId="71C164DF" w14:textId="77777777" w:rsidR="0022205C" w:rsidRPr="00BA459C" w:rsidRDefault="0022205C" w:rsidP="0022205C">
            <w:pPr>
              <w:autoSpaceDE w:val="0"/>
              <w:autoSpaceDN w:val="0"/>
              <w:adjustRightInd w:val="0"/>
              <w:rPr>
                <w:rFonts w:ascii="Calibri" w:hAnsi="Calibri" w:cs="Arial"/>
                <w:bCs/>
                <w:color w:val="000000"/>
                <w:szCs w:val="28"/>
              </w:rPr>
            </w:pPr>
          </w:p>
        </w:tc>
        <w:tc>
          <w:tcPr>
            <w:tcW w:w="2601" w:type="dxa"/>
            <w:tcBorders>
              <w:bottom w:val="single" w:sz="4" w:space="0" w:color="auto"/>
            </w:tcBorders>
            <w:shd w:val="clear" w:color="auto" w:fill="auto"/>
          </w:tcPr>
          <w:p w14:paraId="2347A3CB" w14:textId="77777777" w:rsidR="0022205C" w:rsidRPr="00BA459C" w:rsidRDefault="0022205C" w:rsidP="0022205C">
            <w:pPr>
              <w:autoSpaceDE w:val="0"/>
              <w:autoSpaceDN w:val="0"/>
              <w:adjustRightInd w:val="0"/>
              <w:rPr>
                <w:rFonts w:ascii="Calibri" w:hAnsi="Calibri" w:cs="Arial"/>
                <w:bCs/>
                <w:color w:val="000000"/>
                <w:szCs w:val="28"/>
              </w:rPr>
            </w:pPr>
          </w:p>
        </w:tc>
      </w:tr>
      <w:tr w:rsidR="0022205C" w:rsidRPr="00BA459C" w14:paraId="6585AECE" w14:textId="77777777" w:rsidTr="006247F4">
        <w:tc>
          <w:tcPr>
            <w:tcW w:w="3839" w:type="dxa"/>
            <w:tcBorders>
              <w:bottom w:val="single" w:sz="4" w:space="0" w:color="auto"/>
            </w:tcBorders>
            <w:shd w:val="clear" w:color="auto" w:fill="auto"/>
          </w:tcPr>
          <w:p w14:paraId="15B5C5F3" w14:textId="1E11E1C7" w:rsidR="0022205C" w:rsidRPr="00BA459C" w:rsidRDefault="0022205C" w:rsidP="0022205C">
            <w:pPr>
              <w:autoSpaceDE w:val="0"/>
              <w:autoSpaceDN w:val="0"/>
              <w:adjustRightInd w:val="0"/>
              <w:jc w:val="both"/>
              <w:rPr>
                <w:rFonts w:ascii="Calibri" w:hAnsi="Calibri" w:cs="Tahoma"/>
                <w:color w:val="000000"/>
              </w:rPr>
            </w:pPr>
          </w:p>
        </w:tc>
        <w:tc>
          <w:tcPr>
            <w:tcW w:w="1149" w:type="dxa"/>
            <w:tcBorders>
              <w:bottom w:val="single" w:sz="4" w:space="0" w:color="auto"/>
            </w:tcBorders>
            <w:shd w:val="clear" w:color="auto" w:fill="auto"/>
          </w:tcPr>
          <w:p w14:paraId="7977AF59" w14:textId="77777777" w:rsidR="0022205C" w:rsidRPr="00DE3DC1" w:rsidRDefault="0022205C" w:rsidP="0022205C">
            <w:pPr>
              <w:autoSpaceDE w:val="0"/>
              <w:autoSpaceDN w:val="0"/>
              <w:adjustRightInd w:val="0"/>
              <w:jc w:val="both"/>
              <w:rPr>
                <w:rFonts w:ascii="Calibri" w:hAnsi="Calibri" w:cs="Tahoma"/>
                <w:color w:val="000000"/>
              </w:rPr>
            </w:pPr>
          </w:p>
        </w:tc>
        <w:tc>
          <w:tcPr>
            <w:tcW w:w="2851" w:type="dxa"/>
            <w:tcBorders>
              <w:bottom w:val="single" w:sz="4" w:space="0" w:color="auto"/>
            </w:tcBorders>
            <w:shd w:val="clear" w:color="auto" w:fill="auto"/>
          </w:tcPr>
          <w:p w14:paraId="7F8EF2BF" w14:textId="77777777" w:rsidR="0022205C" w:rsidRPr="00DE3DC1" w:rsidRDefault="0022205C" w:rsidP="0022205C">
            <w:pPr>
              <w:autoSpaceDE w:val="0"/>
              <w:autoSpaceDN w:val="0"/>
              <w:adjustRightInd w:val="0"/>
              <w:rPr>
                <w:rFonts w:ascii="Calibri" w:hAnsi="Calibri" w:cs="Arial"/>
                <w:bCs/>
                <w:color w:val="000000"/>
                <w:szCs w:val="28"/>
              </w:rPr>
            </w:pPr>
          </w:p>
        </w:tc>
        <w:tc>
          <w:tcPr>
            <w:tcW w:w="2601" w:type="dxa"/>
            <w:tcBorders>
              <w:bottom w:val="single" w:sz="4" w:space="0" w:color="auto"/>
            </w:tcBorders>
            <w:shd w:val="clear" w:color="auto" w:fill="auto"/>
          </w:tcPr>
          <w:p w14:paraId="2A038EB0" w14:textId="77777777" w:rsidR="0022205C" w:rsidRPr="00BA459C" w:rsidRDefault="0022205C" w:rsidP="0022205C">
            <w:pPr>
              <w:autoSpaceDE w:val="0"/>
              <w:autoSpaceDN w:val="0"/>
              <w:adjustRightInd w:val="0"/>
              <w:rPr>
                <w:rFonts w:ascii="Calibri" w:hAnsi="Calibri" w:cs="Arial"/>
                <w:bCs/>
                <w:color w:val="000000"/>
                <w:szCs w:val="28"/>
              </w:rPr>
            </w:pPr>
          </w:p>
        </w:tc>
      </w:tr>
      <w:tr w:rsidR="0022205C" w:rsidRPr="00BA459C" w14:paraId="6F527566" w14:textId="77777777" w:rsidTr="006247F4">
        <w:tc>
          <w:tcPr>
            <w:tcW w:w="3839" w:type="dxa"/>
            <w:tcBorders>
              <w:top w:val="single" w:sz="4" w:space="0" w:color="auto"/>
              <w:left w:val="nil"/>
              <w:bottom w:val="nil"/>
              <w:right w:val="nil"/>
            </w:tcBorders>
            <w:shd w:val="clear" w:color="auto" w:fill="auto"/>
          </w:tcPr>
          <w:p w14:paraId="54900FDE" w14:textId="77777777" w:rsidR="0022205C" w:rsidRPr="00BA459C" w:rsidRDefault="0022205C" w:rsidP="0022205C">
            <w:pPr>
              <w:autoSpaceDE w:val="0"/>
              <w:autoSpaceDN w:val="0"/>
              <w:adjustRightInd w:val="0"/>
              <w:rPr>
                <w:rFonts w:ascii="Calibri" w:hAnsi="Calibri" w:cs="Arial"/>
                <w:b/>
                <w:bCs/>
                <w:color w:val="000000"/>
                <w:sz w:val="28"/>
                <w:szCs w:val="28"/>
              </w:rPr>
            </w:pPr>
          </w:p>
        </w:tc>
        <w:tc>
          <w:tcPr>
            <w:tcW w:w="1149" w:type="dxa"/>
            <w:tcBorders>
              <w:top w:val="single" w:sz="4" w:space="0" w:color="auto"/>
              <w:left w:val="nil"/>
              <w:bottom w:val="nil"/>
              <w:right w:val="nil"/>
            </w:tcBorders>
            <w:shd w:val="clear" w:color="auto" w:fill="auto"/>
          </w:tcPr>
          <w:p w14:paraId="35BD9B3B" w14:textId="77777777" w:rsidR="0022205C" w:rsidRPr="00BA459C" w:rsidRDefault="0022205C" w:rsidP="0022205C">
            <w:pPr>
              <w:autoSpaceDE w:val="0"/>
              <w:autoSpaceDN w:val="0"/>
              <w:adjustRightInd w:val="0"/>
              <w:jc w:val="right"/>
              <w:rPr>
                <w:rFonts w:ascii="Calibri" w:hAnsi="Calibri" w:cs="Arial"/>
                <w:b/>
                <w:bCs/>
                <w:color w:val="000000"/>
                <w:sz w:val="28"/>
                <w:szCs w:val="28"/>
              </w:rPr>
            </w:pPr>
          </w:p>
        </w:tc>
        <w:tc>
          <w:tcPr>
            <w:tcW w:w="2851" w:type="dxa"/>
            <w:tcBorders>
              <w:top w:val="single" w:sz="4" w:space="0" w:color="auto"/>
              <w:left w:val="nil"/>
              <w:bottom w:val="nil"/>
              <w:right w:val="single" w:sz="4" w:space="0" w:color="auto"/>
            </w:tcBorders>
            <w:shd w:val="clear" w:color="auto" w:fill="auto"/>
          </w:tcPr>
          <w:p w14:paraId="45F8E945" w14:textId="77777777" w:rsidR="0022205C" w:rsidRPr="00BA459C" w:rsidRDefault="0022205C" w:rsidP="0022205C">
            <w:pPr>
              <w:autoSpaceDE w:val="0"/>
              <w:autoSpaceDN w:val="0"/>
              <w:adjustRightInd w:val="0"/>
              <w:jc w:val="right"/>
              <w:rPr>
                <w:rFonts w:ascii="Calibri" w:hAnsi="Calibri" w:cs="Arial"/>
                <w:b/>
                <w:bCs/>
                <w:color w:val="000000"/>
                <w:szCs w:val="28"/>
              </w:rPr>
            </w:pPr>
            <w:r w:rsidRPr="00BA459C">
              <w:rPr>
                <w:rFonts w:ascii="Calibri" w:hAnsi="Calibri" w:cs="Arial"/>
                <w:b/>
                <w:bCs/>
                <w:color w:val="000000"/>
                <w:szCs w:val="28"/>
              </w:rPr>
              <w:t>BID TOTAL</w:t>
            </w:r>
          </w:p>
        </w:tc>
        <w:tc>
          <w:tcPr>
            <w:tcW w:w="2601" w:type="dxa"/>
            <w:tcBorders>
              <w:top w:val="single" w:sz="4" w:space="0" w:color="auto"/>
              <w:left w:val="single" w:sz="4" w:space="0" w:color="auto"/>
            </w:tcBorders>
            <w:shd w:val="clear" w:color="auto" w:fill="auto"/>
          </w:tcPr>
          <w:p w14:paraId="7919D6CD" w14:textId="77777777" w:rsidR="0022205C" w:rsidRPr="00BA459C" w:rsidRDefault="0022205C" w:rsidP="0022205C">
            <w:pPr>
              <w:autoSpaceDE w:val="0"/>
              <w:autoSpaceDN w:val="0"/>
              <w:adjustRightInd w:val="0"/>
              <w:rPr>
                <w:rFonts w:ascii="Calibri" w:hAnsi="Calibri" w:cs="Arial"/>
                <w:b/>
                <w:bCs/>
                <w:color w:val="000000"/>
                <w:sz w:val="28"/>
                <w:szCs w:val="28"/>
              </w:rPr>
            </w:pPr>
          </w:p>
        </w:tc>
      </w:tr>
    </w:tbl>
    <w:p w14:paraId="496EBEDE" w14:textId="77777777" w:rsidR="006247F4" w:rsidRPr="00BA459C" w:rsidRDefault="006247F4" w:rsidP="006247F4">
      <w:pPr>
        <w:pStyle w:val="ListParagraph"/>
        <w:ind w:left="0"/>
        <w:rPr>
          <w:rFonts w:ascii="Calibri" w:hAnsi="Calibri" w:cs="Arial"/>
          <w:bCs/>
          <w:color w:val="000000"/>
          <w:sz w:val="22"/>
        </w:rPr>
      </w:pPr>
    </w:p>
    <w:p w14:paraId="389D2B62" w14:textId="77777777" w:rsidR="006247F4" w:rsidRPr="00BA459C" w:rsidRDefault="006247F4" w:rsidP="006247F4">
      <w:pPr>
        <w:jc w:val="both"/>
        <w:rPr>
          <w:rStyle w:val="Strong"/>
          <w:rFonts w:ascii="Calibri" w:hAnsi="Calibri" w:cs="Tahoma"/>
          <w:bCs w:val="0"/>
          <w:i/>
        </w:rPr>
      </w:pPr>
      <w:r w:rsidRPr="00BA459C">
        <w:rPr>
          <w:rStyle w:val="Strong"/>
          <w:rFonts w:ascii="Calibri" w:hAnsi="Calibri" w:cs="Tahoma"/>
          <w:bCs w:val="0"/>
          <w:i/>
        </w:rPr>
        <w:t>Bidding Company</w:t>
      </w:r>
    </w:p>
    <w:p w14:paraId="00961530" w14:textId="77777777" w:rsidR="006247F4" w:rsidRPr="00BA459C" w:rsidRDefault="006247F4" w:rsidP="006247F4">
      <w:pPr>
        <w:pStyle w:val="ListParagraph"/>
        <w:ind w:left="0"/>
        <w:rPr>
          <w:rFonts w:ascii="Calibri" w:hAnsi="Calibri" w:cs="Arial"/>
          <w:bCs/>
          <w:color w:val="000000"/>
          <w:sz w:val="22"/>
        </w:rPr>
      </w:pPr>
    </w:p>
    <w:p w14:paraId="18B789F6" w14:textId="77777777" w:rsidR="006247F4" w:rsidRPr="00BA459C" w:rsidRDefault="006247F4" w:rsidP="006247F4">
      <w:pPr>
        <w:autoSpaceDE w:val="0"/>
        <w:autoSpaceDN w:val="0"/>
        <w:adjustRightInd w:val="0"/>
        <w:rPr>
          <w:rFonts w:ascii="Calibri" w:hAnsi="Calibri" w:cs="Tahoma"/>
          <w:color w:val="000000"/>
        </w:rPr>
      </w:pPr>
    </w:p>
    <w:p w14:paraId="54346CB2" w14:textId="49F67E25" w:rsidR="006247F4" w:rsidRPr="00BA459C" w:rsidRDefault="008F6901" w:rsidP="006247F4">
      <w:pPr>
        <w:autoSpaceDE w:val="0"/>
        <w:autoSpaceDN w:val="0"/>
        <w:adjustRightInd w:val="0"/>
        <w:rPr>
          <w:rFonts w:ascii="Calibri" w:hAnsi="Calibri" w:cs="Tahoma"/>
          <w:color w:val="000000"/>
        </w:rPr>
      </w:pPr>
      <w:r>
        <w:rPr>
          <w:rFonts w:ascii="Calibri" w:hAnsi="Calibri"/>
          <w:noProof/>
        </w:rPr>
        <mc:AlternateContent>
          <mc:Choice Requires="wps">
            <w:drawing>
              <wp:anchor distT="4294967295" distB="4294967295" distL="114300" distR="114300" simplePos="0" relativeHeight="251658752" behindDoc="0" locked="0" layoutInCell="1" allowOverlap="1" wp14:anchorId="01A41546" wp14:editId="047CFCAF">
                <wp:simplePos x="0" y="0"/>
                <wp:positionH relativeFrom="column">
                  <wp:posOffset>3579495</wp:posOffset>
                </wp:positionH>
                <wp:positionV relativeFrom="paragraph">
                  <wp:posOffset>136524</wp:posOffset>
                </wp:positionV>
                <wp:extent cx="27432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B2FDA" id="Straight Arrow Connector 19" o:spid="_x0000_s1026" type="#_x0000_t32" style="position:absolute;margin-left:281.85pt;margin-top:10.75pt;width:3in;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"/>
            </w:pict>
          </mc:Fallback>
        </mc:AlternateContent>
      </w:r>
      <w:r>
        <w:rPr>
          <w:rFonts w:ascii="Calibri" w:hAnsi="Calibri"/>
          <w:noProof/>
        </w:rPr>
        <mc:AlternateContent>
          <mc:Choice Requires="wps">
            <w:drawing>
              <wp:anchor distT="4294967295" distB="4294967295" distL="114300" distR="114300" simplePos="0" relativeHeight="251657728" behindDoc="0" locked="0" layoutInCell="1" allowOverlap="1" wp14:anchorId="0ED0CBEA" wp14:editId="7D31F1F8">
                <wp:simplePos x="0" y="0"/>
                <wp:positionH relativeFrom="column">
                  <wp:posOffset>-30480</wp:posOffset>
                </wp:positionH>
                <wp:positionV relativeFrom="paragraph">
                  <wp:posOffset>136524</wp:posOffset>
                </wp:positionV>
                <wp:extent cx="27432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74946" id="Straight Arrow Connector 18" o:spid="_x0000_s1026" type="#_x0000_t32" style="position:absolute;margin-left:-2.4pt;margin-top:10.75pt;width:3in;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"/>
            </w:pict>
          </mc:Fallback>
        </mc:AlternateContent>
      </w:r>
    </w:p>
    <w:p w14:paraId="7A3AD532" w14:textId="77777777" w:rsidR="006247F4" w:rsidRPr="00BA459C" w:rsidRDefault="006247F4" w:rsidP="006247F4">
      <w:pPr>
        <w:autoSpaceDE w:val="0"/>
        <w:autoSpaceDN w:val="0"/>
        <w:adjustRightInd w:val="0"/>
        <w:rPr>
          <w:rFonts w:ascii="Calibri" w:hAnsi="Calibri" w:cs="Tahoma"/>
          <w:color w:val="000000"/>
        </w:rPr>
      </w:pPr>
      <w:r w:rsidRPr="00BA459C">
        <w:rPr>
          <w:rFonts w:ascii="Calibri" w:hAnsi="Calibri" w:cs="Tahoma"/>
          <w:color w:val="000000"/>
        </w:rPr>
        <w:t>Signature</w:t>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t>Company</w:t>
      </w:r>
    </w:p>
    <w:p w14:paraId="3E11D04E" w14:textId="77777777" w:rsidR="006247F4" w:rsidRPr="00BA459C" w:rsidRDefault="006247F4" w:rsidP="006247F4">
      <w:pPr>
        <w:autoSpaceDE w:val="0"/>
        <w:autoSpaceDN w:val="0"/>
        <w:adjustRightInd w:val="0"/>
        <w:rPr>
          <w:rFonts w:ascii="Calibri" w:hAnsi="Calibri" w:cs="Tahoma"/>
          <w:color w:val="000000"/>
        </w:rPr>
      </w:pPr>
    </w:p>
    <w:p w14:paraId="4C7124F7" w14:textId="77777777" w:rsidR="006247F4" w:rsidRPr="00BA459C" w:rsidRDefault="006247F4" w:rsidP="006247F4">
      <w:pPr>
        <w:autoSpaceDE w:val="0"/>
        <w:autoSpaceDN w:val="0"/>
        <w:adjustRightInd w:val="0"/>
        <w:rPr>
          <w:rFonts w:ascii="Calibri" w:hAnsi="Calibri" w:cs="Tahoma"/>
          <w:color w:val="000000"/>
        </w:rPr>
      </w:pPr>
    </w:p>
    <w:p w14:paraId="2BA3EF66" w14:textId="31939A51" w:rsidR="006247F4" w:rsidRPr="00BA459C" w:rsidRDefault="008F6901" w:rsidP="006247F4">
      <w:pPr>
        <w:autoSpaceDE w:val="0"/>
        <w:autoSpaceDN w:val="0"/>
        <w:adjustRightInd w:val="0"/>
        <w:rPr>
          <w:rFonts w:ascii="Calibri" w:hAnsi="Calibri" w:cs="Tahoma"/>
          <w:color w:val="000000"/>
        </w:rPr>
      </w:pPr>
      <w:r>
        <w:rPr>
          <w:rFonts w:ascii="Calibri" w:hAnsi="Calibri"/>
          <w:noProof/>
        </w:rPr>
        <mc:AlternateContent>
          <mc:Choice Requires="wps">
            <w:drawing>
              <wp:anchor distT="4294967295" distB="4294967295" distL="114300" distR="114300" simplePos="0" relativeHeight="251660800" behindDoc="0" locked="0" layoutInCell="1" allowOverlap="1" wp14:anchorId="7B2B8D4C" wp14:editId="31AF6A73">
                <wp:simplePos x="0" y="0"/>
                <wp:positionH relativeFrom="column">
                  <wp:posOffset>3636645</wp:posOffset>
                </wp:positionH>
                <wp:positionV relativeFrom="paragraph">
                  <wp:posOffset>156844</wp:posOffset>
                </wp:positionV>
                <wp:extent cx="274320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9C630" id="Straight Arrow Connector 17" o:spid="_x0000_s1026" type="#_x0000_t32" style="position:absolute;margin-left:286.35pt;margin-top:12.35pt;width:3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"/>
            </w:pict>
          </mc:Fallback>
        </mc:AlternateContent>
      </w:r>
      <w:r>
        <w:rPr>
          <w:rFonts w:ascii="Calibri" w:hAnsi="Calibri"/>
          <w:noProof/>
        </w:rPr>
        <mc:AlternateContent>
          <mc:Choice Requires="wps">
            <w:drawing>
              <wp:anchor distT="4294967295" distB="4294967295" distL="114300" distR="114300" simplePos="0" relativeHeight="251659776" behindDoc="0" locked="0" layoutInCell="1" allowOverlap="1" wp14:anchorId="50D89847" wp14:editId="46346DE0">
                <wp:simplePos x="0" y="0"/>
                <wp:positionH relativeFrom="column">
                  <wp:posOffset>-20955</wp:posOffset>
                </wp:positionH>
                <wp:positionV relativeFrom="paragraph">
                  <wp:posOffset>156844</wp:posOffset>
                </wp:positionV>
                <wp:extent cx="27432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389A4" id="Straight Arrow Connector 16" o:spid="_x0000_s1026" type="#_x0000_t32" style="position:absolute;margin-left:-1.65pt;margin-top:12.35pt;width:3in;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"/>
            </w:pict>
          </mc:Fallback>
        </mc:AlternateContent>
      </w:r>
    </w:p>
    <w:p w14:paraId="4B23E376" w14:textId="77777777" w:rsidR="006247F4" w:rsidRPr="00BA459C" w:rsidRDefault="006247F4" w:rsidP="006247F4">
      <w:pPr>
        <w:autoSpaceDE w:val="0"/>
        <w:autoSpaceDN w:val="0"/>
        <w:adjustRightInd w:val="0"/>
        <w:rPr>
          <w:rFonts w:ascii="Calibri" w:hAnsi="Calibri" w:cs="Tahoma"/>
          <w:color w:val="000000"/>
        </w:rPr>
      </w:pPr>
      <w:r w:rsidRPr="00BA459C">
        <w:rPr>
          <w:rFonts w:ascii="Calibri" w:hAnsi="Calibri" w:cs="Tahoma"/>
          <w:color w:val="000000"/>
        </w:rPr>
        <w:t>Name (Typed or Printed) &amp; Title</w:t>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t>Street or P.O. Box</w:t>
      </w:r>
    </w:p>
    <w:p w14:paraId="3ADA03AE" w14:textId="77777777" w:rsidR="006247F4" w:rsidRPr="00BA459C" w:rsidRDefault="006247F4" w:rsidP="006247F4">
      <w:pPr>
        <w:autoSpaceDE w:val="0"/>
        <w:autoSpaceDN w:val="0"/>
        <w:adjustRightInd w:val="0"/>
        <w:rPr>
          <w:rFonts w:ascii="Calibri" w:hAnsi="Calibri" w:cs="Tahoma"/>
          <w:color w:val="000000"/>
        </w:rPr>
      </w:pPr>
    </w:p>
    <w:p w14:paraId="58CBED92" w14:textId="77777777" w:rsidR="006247F4" w:rsidRPr="00BA459C" w:rsidRDefault="006247F4" w:rsidP="006247F4">
      <w:pPr>
        <w:autoSpaceDE w:val="0"/>
        <w:autoSpaceDN w:val="0"/>
        <w:adjustRightInd w:val="0"/>
        <w:rPr>
          <w:rFonts w:ascii="Calibri" w:hAnsi="Calibri" w:cs="Tahoma"/>
          <w:color w:val="000000"/>
        </w:rPr>
      </w:pPr>
    </w:p>
    <w:p w14:paraId="2265DF32" w14:textId="217FE46C" w:rsidR="006247F4" w:rsidRPr="00BA459C" w:rsidRDefault="008F6901" w:rsidP="006247F4">
      <w:pPr>
        <w:autoSpaceDE w:val="0"/>
        <w:autoSpaceDN w:val="0"/>
        <w:adjustRightInd w:val="0"/>
        <w:rPr>
          <w:rFonts w:ascii="Calibri" w:hAnsi="Calibri" w:cs="Tahoma"/>
          <w:color w:val="000000"/>
        </w:rPr>
      </w:pPr>
      <w:r>
        <w:rPr>
          <w:rFonts w:ascii="Calibri" w:hAnsi="Calibri"/>
          <w:noProof/>
        </w:rPr>
        <mc:AlternateContent>
          <mc:Choice Requires="wps">
            <w:drawing>
              <wp:anchor distT="4294967295" distB="4294967295" distL="114300" distR="114300" simplePos="0" relativeHeight="251662848" behindDoc="0" locked="0" layoutInCell="1" allowOverlap="1" wp14:anchorId="2056C12C" wp14:editId="425066AD">
                <wp:simplePos x="0" y="0"/>
                <wp:positionH relativeFrom="column">
                  <wp:posOffset>3636645</wp:posOffset>
                </wp:positionH>
                <wp:positionV relativeFrom="paragraph">
                  <wp:posOffset>135254</wp:posOffset>
                </wp:positionV>
                <wp:extent cx="27432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B3053" id="Straight Arrow Connector 15" o:spid="_x0000_s1026" type="#_x0000_t32" style="position:absolute;margin-left:286.35pt;margin-top:10.65pt;width:3in;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"/>
            </w:pict>
          </mc:Fallback>
        </mc:AlternateContent>
      </w:r>
      <w:r>
        <w:rPr>
          <w:rFonts w:ascii="Calibri" w:hAnsi="Calibri"/>
          <w:noProof/>
        </w:rPr>
        <mc:AlternateContent>
          <mc:Choice Requires="wps">
            <w:drawing>
              <wp:anchor distT="4294967295" distB="4294967295" distL="114300" distR="114300" simplePos="0" relativeHeight="251661824" behindDoc="0" locked="0" layoutInCell="1" allowOverlap="1" wp14:anchorId="3B3D859C" wp14:editId="1D72D02E">
                <wp:simplePos x="0" y="0"/>
                <wp:positionH relativeFrom="column">
                  <wp:posOffset>-11430</wp:posOffset>
                </wp:positionH>
                <wp:positionV relativeFrom="paragraph">
                  <wp:posOffset>135254</wp:posOffset>
                </wp:positionV>
                <wp:extent cx="274320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32586" id="Straight Arrow Connector 14" o:spid="_x0000_s1026" type="#_x0000_t32" style="position:absolute;margin-left:-.9pt;margin-top:10.65pt;width:3in;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"/>
            </w:pict>
          </mc:Fallback>
        </mc:AlternateContent>
      </w:r>
    </w:p>
    <w:p w14:paraId="39303CE2" w14:textId="77777777" w:rsidR="006247F4" w:rsidRPr="00BA459C" w:rsidRDefault="006247F4" w:rsidP="006247F4">
      <w:pPr>
        <w:autoSpaceDE w:val="0"/>
        <w:autoSpaceDN w:val="0"/>
        <w:adjustRightInd w:val="0"/>
        <w:rPr>
          <w:rFonts w:ascii="Calibri" w:hAnsi="Calibri" w:cs="Tahoma"/>
          <w:color w:val="000000"/>
        </w:rPr>
      </w:pPr>
      <w:r w:rsidRPr="00BA459C">
        <w:rPr>
          <w:rFonts w:ascii="Calibri" w:hAnsi="Calibri" w:cs="Tahoma"/>
          <w:color w:val="000000"/>
        </w:rPr>
        <w:t>Phone Number</w:t>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t>City, State, Zip</w:t>
      </w:r>
    </w:p>
    <w:p w14:paraId="0A9C7B07" w14:textId="77777777" w:rsidR="006247F4" w:rsidRPr="00BA459C" w:rsidRDefault="006247F4" w:rsidP="006247F4">
      <w:pPr>
        <w:autoSpaceDE w:val="0"/>
        <w:autoSpaceDN w:val="0"/>
        <w:adjustRightInd w:val="0"/>
        <w:rPr>
          <w:rFonts w:ascii="Calibri" w:hAnsi="Calibri" w:cs="Tahoma"/>
          <w:color w:val="000000"/>
        </w:rPr>
      </w:pPr>
    </w:p>
    <w:p w14:paraId="3028759D" w14:textId="77777777" w:rsidR="006247F4" w:rsidRPr="00BA459C" w:rsidRDefault="006247F4" w:rsidP="006247F4">
      <w:pPr>
        <w:autoSpaceDE w:val="0"/>
        <w:autoSpaceDN w:val="0"/>
        <w:adjustRightInd w:val="0"/>
        <w:rPr>
          <w:rFonts w:ascii="Calibri" w:hAnsi="Calibri" w:cs="Tahoma"/>
          <w:color w:val="000000"/>
        </w:rPr>
      </w:pPr>
    </w:p>
    <w:p w14:paraId="1B34D91C" w14:textId="53140B7C" w:rsidR="006247F4" w:rsidRPr="00BA459C" w:rsidRDefault="008F6901" w:rsidP="006247F4">
      <w:pPr>
        <w:autoSpaceDE w:val="0"/>
        <w:autoSpaceDN w:val="0"/>
        <w:adjustRightInd w:val="0"/>
        <w:rPr>
          <w:rFonts w:ascii="Calibri" w:hAnsi="Calibri" w:cs="Tahoma"/>
          <w:color w:val="000000"/>
        </w:rPr>
      </w:pPr>
      <w:r>
        <w:rPr>
          <w:rFonts w:ascii="Calibri" w:hAnsi="Calibri"/>
          <w:noProof/>
        </w:rPr>
        <mc:AlternateContent>
          <mc:Choice Requires="wps">
            <w:drawing>
              <wp:anchor distT="4294967295" distB="4294967295" distL="114300" distR="114300" simplePos="0" relativeHeight="251663872" behindDoc="0" locked="0" layoutInCell="1" allowOverlap="1" wp14:anchorId="423B763B" wp14:editId="026AB7A6">
                <wp:simplePos x="0" y="0"/>
                <wp:positionH relativeFrom="column">
                  <wp:posOffset>-30480</wp:posOffset>
                </wp:positionH>
                <wp:positionV relativeFrom="paragraph">
                  <wp:posOffset>151764</wp:posOffset>
                </wp:positionV>
                <wp:extent cx="27432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DFB57" id="Straight Arrow Connector 13" o:spid="_x0000_s1026" type="#_x0000_t32" style="position:absolute;margin-left:-2.4pt;margin-top:11.95pt;width:3in;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"/>
            </w:pict>
          </mc:Fallback>
        </mc:AlternateContent>
      </w:r>
      <w:r>
        <w:rPr>
          <w:rFonts w:ascii="Calibri" w:hAnsi="Calibri"/>
          <w:noProof/>
        </w:rPr>
        <mc:AlternateContent>
          <mc:Choice Requires="wps">
            <w:drawing>
              <wp:anchor distT="4294967295" distB="4294967295" distL="114300" distR="114300" simplePos="0" relativeHeight="251664896" behindDoc="0" locked="0" layoutInCell="1" allowOverlap="1" wp14:anchorId="7E3396FD" wp14:editId="581C34A2">
                <wp:simplePos x="0" y="0"/>
                <wp:positionH relativeFrom="column">
                  <wp:posOffset>3608070</wp:posOffset>
                </wp:positionH>
                <wp:positionV relativeFrom="paragraph">
                  <wp:posOffset>151764</wp:posOffset>
                </wp:positionV>
                <wp:extent cx="274320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62CC4" id="Straight Arrow Connector 12" o:spid="_x0000_s1026" type="#_x0000_t32" style="position:absolute;margin-left:284.1pt;margin-top:11.95pt;width:3in;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"/>
            </w:pict>
          </mc:Fallback>
        </mc:AlternateContent>
      </w:r>
    </w:p>
    <w:p w14:paraId="5579CF2D" w14:textId="77777777" w:rsidR="006247F4" w:rsidRPr="00BA459C" w:rsidRDefault="006247F4" w:rsidP="006247F4">
      <w:pPr>
        <w:autoSpaceDE w:val="0"/>
        <w:autoSpaceDN w:val="0"/>
        <w:adjustRightInd w:val="0"/>
        <w:rPr>
          <w:rFonts w:ascii="Calibri" w:hAnsi="Calibri" w:cs="Tahoma"/>
          <w:color w:val="000000"/>
        </w:rPr>
      </w:pPr>
      <w:r w:rsidRPr="00BA459C">
        <w:rPr>
          <w:rFonts w:ascii="Calibri" w:hAnsi="Calibri" w:cs="Tahoma"/>
          <w:color w:val="000000"/>
        </w:rPr>
        <w:t>Fax Number</w:t>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r>
      <w:r w:rsidRPr="00BA459C">
        <w:rPr>
          <w:rFonts w:ascii="Calibri" w:hAnsi="Calibri" w:cs="Tahoma"/>
          <w:color w:val="000000"/>
        </w:rPr>
        <w:tab/>
        <w:t>Email address</w:t>
      </w:r>
    </w:p>
    <w:p w14:paraId="3D0DE08B" w14:textId="77777777" w:rsidR="006247F4" w:rsidRPr="00BA459C" w:rsidRDefault="006247F4" w:rsidP="006247F4">
      <w:pPr>
        <w:pStyle w:val="ListParagraph"/>
        <w:ind w:left="0"/>
        <w:rPr>
          <w:rFonts w:ascii="Calibri" w:hAnsi="Calibri" w:cs="Arial"/>
          <w:bCs/>
          <w:color w:val="000000"/>
          <w:sz w:val="22"/>
        </w:rPr>
      </w:pPr>
    </w:p>
    <w:p w14:paraId="586BFD40" w14:textId="77777777" w:rsidR="006247F4" w:rsidRPr="00BA459C" w:rsidRDefault="006247F4" w:rsidP="006247F4">
      <w:pPr>
        <w:pStyle w:val="ListParagraph"/>
        <w:rPr>
          <w:rStyle w:val="Strong"/>
          <w:rFonts w:ascii="Calibri" w:hAnsi="Calibri"/>
        </w:rPr>
      </w:pPr>
    </w:p>
    <w:p w14:paraId="41DF6867" w14:textId="77777777" w:rsidR="006247F4" w:rsidRPr="00BA459C" w:rsidRDefault="006247F4" w:rsidP="00DE3DC1">
      <w:pPr>
        <w:pStyle w:val="ListParagraph"/>
        <w:ind w:left="0"/>
        <w:rPr>
          <w:rStyle w:val="Strong"/>
          <w:rFonts w:ascii="Calibri" w:hAnsi="Calibri"/>
        </w:rPr>
      </w:pPr>
    </w:p>
    <w:p w14:paraId="32B4FD54" w14:textId="77777777" w:rsidR="006247F4" w:rsidRPr="00BA459C" w:rsidRDefault="006247F4" w:rsidP="006247F4">
      <w:pPr>
        <w:jc w:val="both"/>
        <w:rPr>
          <w:rStyle w:val="Strong"/>
          <w:rFonts w:ascii="Calibri" w:hAnsi="Calibri"/>
        </w:rPr>
      </w:pPr>
    </w:p>
    <w:p w14:paraId="6467450C" w14:textId="77777777" w:rsidR="006247F4" w:rsidRPr="00BA459C" w:rsidRDefault="006247F4" w:rsidP="006247F4">
      <w:pPr>
        <w:jc w:val="both"/>
        <w:rPr>
          <w:rStyle w:val="Strong"/>
          <w:rFonts w:ascii="Calibri" w:hAnsi="Calibri" w:cs="Tahoma"/>
          <w:i/>
        </w:rPr>
      </w:pPr>
      <w:r w:rsidRPr="00BA459C">
        <w:rPr>
          <w:rStyle w:val="Strong"/>
          <w:rFonts w:ascii="Calibri" w:hAnsi="Calibri" w:cs="Tahoma"/>
          <w:i/>
        </w:rPr>
        <w:t>Biloxi Public Schools</w:t>
      </w:r>
    </w:p>
    <w:p w14:paraId="68D0CCC7" w14:textId="77777777" w:rsidR="006247F4" w:rsidRPr="00BA459C" w:rsidRDefault="006247F4" w:rsidP="006247F4">
      <w:pPr>
        <w:jc w:val="both"/>
        <w:rPr>
          <w:rStyle w:val="Strong"/>
          <w:rFonts w:ascii="Calibri" w:hAnsi="Calibri" w:cs="Tahoma"/>
        </w:rPr>
      </w:pPr>
    </w:p>
    <w:p w14:paraId="2D4CCBF4" w14:textId="77777777" w:rsidR="006247F4" w:rsidRPr="00BA459C" w:rsidRDefault="006247F4" w:rsidP="006247F4">
      <w:pPr>
        <w:jc w:val="both"/>
        <w:rPr>
          <w:rStyle w:val="Strong"/>
          <w:rFonts w:ascii="Calibri" w:hAnsi="Calibri" w:cs="Tahoma"/>
        </w:rPr>
      </w:pPr>
    </w:p>
    <w:p w14:paraId="76392B6D" w14:textId="41097F20" w:rsidR="006247F4" w:rsidRPr="00BA459C" w:rsidRDefault="008F6901" w:rsidP="006247F4">
      <w:pPr>
        <w:jc w:val="both"/>
        <w:rPr>
          <w:rStyle w:val="Strong"/>
          <w:rFonts w:ascii="Calibri" w:hAnsi="Calibri" w:cs="Tahoma"/>
        </w:rPr>
      </w:pPr>
      <w:r>
        <w:rPr>
          <w:rFonts w:ascii="Calibri" w:hAnsi="Calibri"/>
          <w:noProof/>
        </w:rPr>
        <mc:AlternateContent>
          <mc:Choice Requires="wps">
            <w:drawing>
              <wp:anchor distT="4294967295" distB="4294967295" distL="114300" distR="114300" simplePos="0" relativeHeight="251666944" behindDoc="0" locked="0" layoutInCell="1" allowOverlap="1" wp14:anchorId="1C3454C9" wp14:editId="40D8322B">
                <wp:simplePos x="0" y="0"/>
                <wp:positionH relativeFrom="column">
                  <wp:posOffset>3528060</wp:posOffset>
                </wp:positionH>
                <wp:positionV relativeFrom="paragraph">
                  <wp:posOffset>144144</wp:posOffset>
                </wp:positionV>
                <wp:extent cx="2743200" cy="0"/>
                <wp:effectExtent l="0" t="0" r="0"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3B5D0" id="Straight Arrow Connector 21" o:spid="_x0000_s1026" type="#_x0000_t32" style="position:absolute;margin-left:277.8pt;margin-top:11.35pt;width:3in;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"/>
            </w:pict>
          </mc:Fallback>
        </mc:AlternateContent>
      </w:r>
      <w:r>
        <w:rPr>
          <w:rFonts w:ascii="Calibri" w:hAnsi="Calibri"/>
          <w:noProof/>
        </w:rPr>
        <mc:AlternateContent>
          <mc:Choice Requires="wps">
            <w:drawing>
              <wp:anchor distT="4294967295" distB="4294967295" distL="114300" distR="114300" simplePos="0" relativeHeight="251665920" behindDoc="0" locked="0" layoutInCell="1" allowOverlap="1" wp14:anchorId="1EA553A6" wp14:editId="0378047A">
                <wp:simplePos x="0" y="0"/>
                <wp:positionH relativeFrom="column">
                  <wp:posOffset>22860</wp:posOffset>
                </wp:positionH>
                <wp:positionV relativeFrom="paragraph">
                  <wp:posOffset>144144</wp:posOffset>
                </wp:positionV>
                <wp:extent cx="274320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943CC" id="Straight Arrow Connector 20" o:spid="_x0000_s1026" type="#_x0000_t32" style="position:absolute;margin-left:1.8pt;margin-top:11.35pt;width:3in;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"/>
            </w:pict>
          </mc:Fallback>
        </mc:AlternateContent>
      </w:r>
    </w:p>
    <w:p w14:paraId="0A43E1FF" w14:textId="77777777" w:rsidR="00CE279E" w:rsidRPr="00BA459C" w:rsidRDefault="006247F4" w:rsidP="006247F4">
      <w:pPr>
        <w:jc w:val="both"/>
        <w:rPr>
          <w:rFonts w:ascii="Calibri" w:hAnsi="Calibri" w:cs="Tahoma"/>
          <w:bCs/>
        </w:rPr>
      </w:pPr>
      <w:r w:rsidRPr="00BA459C">
        <w:rPr>
          <w:rStyle w:val="Strong"/>
          <w:rFonts w:ascii="Calibri" w:hAnsi="Calibri" w:cs="Tahoma"/>
          <w:b w:val="0"/>
        </w:rPr>
        <w:t>Shane Switzer, CFO</w:t>
      </w:r>
      <w:r w:rsidRPr="00BA459C">
        <w:rPr>
          <w:rStyle w:val="Strong"/>
          <w:rFonts w:ascii="Calibri" w:hAnsi="Calibri" w:cs="Tahoma"/>
          <w:b w:val="0"/>
        </w:rPr>
        <w:tab/>
      </w:r>
      <w:r w:rsidRPr="00BA459C">
        <w:rPr>
          <w:rStyle w:val="Strong"/>
          <w:rFonts w:ascii="Calibri" w:hAnsi="Calibri" w:cs="Tahoma"/>
          <w:b w:val="0"/>
        </w:rPr>
        <w:tab/>
      </w:r>
      <w:r w:rsidRPr="00BA459C">
        <w:rPr>
          <w:rStyle w:val="Strong"/>
          <w:rFonts w:ascii="Calibri" w:hAnsi="Calibri" w:cs="Tahoma"/>
          <w:b w:val="0"/>
        </w:rPr>
        <w:tab/>
      </w:r>
      <w:r w:rsidRPr="00BA459C">
        <w:rPr>
          <w:rStyle w:val="Strong"/>
          <w:rFonts w:ascii="Calibri" w:hAnsi="Calibri" w:cs="Tahoma"/>
          <w:b w:val="0"/>
        </w:rPr>
        <w:tab/>
      </w:r>
      <w:r w:rsidRPr="00BA459C">
        <w:rPr>
          <w:rStyle w:val="Strong"/>
          <w:rFonts w:ascii="Calibri" w:hAnsi="Calibri" w:cs="Tahoma"/>
          <w:b w:val="0"/>
        </w:rPr>
        <w:tab/>
        <w:t xml:space="preserve">        Biloxi Public Schools</w:t>
      </w:r>
    </w:p>
    <w:sectPr w:rsidR="00CE279E" w:rsidRPr="00BA459C" w:rsidSect="002329F7">
      <w:footerReference w:type="default" r:id="rId11"/>
      <w:footerReference w:type="first" r:id="rId12"/>
      <w:pgSz w:w="12240" w:h="15840"/>
      <w:pgMar w:top="720" w:right="1008" w:bottom="72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F4F4" w14:textId="77777777" w:rsidR="003210E9" w:rsidRDefault="003210E9" w:rsidP="008A2EC1">
      <w:r>
        <w:separator/>
      </w:r>
    </w:p>
  </w:endnote>
  <w:endnote w:type="continuationSeparator" w:id="0">
    <w:p w14:paraId="08E7AB5E" w14:textId="77777777" w:rsidR="003210E9" w:rsidRDefault="003210E9" w:rsidP="008A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0883" w14:textId="77777777" w:rsidR="00D74E21" w:rsidRPr="00D74E21" w:rsidRDefault="00D74E21" w:rsidP="00D74E21">
    <w:pPr>
      <w:pStyle w:val="Footer"/>
      <w:pBdr>
        <w:top w:val="single" w:sz="4" w:space="1" w:color="D9D9D9"/>
      </w:pBdr>
      <w:jc w:val="right"/>
      <w:rPr>
        <w:sz w:val="16"/>
      </w:rPr>
    </w:pPr>
    <w:r w:rsidRPr="00D74E21">
      <w:rPr>
        <w:sz w:val="16"/>
      </w:rPr>
      <w:fldChar w:fldCharType="begin"/>
    </w:r>
    <w:r w:rsidRPr="00D74E21">
      <w:rPr>
        <w:sz w:val="16"/>
      </w:rPr>
      <w:instrText xml:space="preserve"> PAGE   \* MERGEFORMAT </w:instrText>
    </w:r>
    <w:r w:rsidRPr="00D74E21">
      <w:rPr>
        <w:sz w:val="16"/>
      </w:rPr>
      <w:fldChar w:fldCharType="separate"/>
    </w:r>
    <w:r w:rsidR="0011758E">
      <w:rPr>
        <w:noProof/>
        <w:sz w:val="16"/>
      </w:rPr>
      <w:t>12</w:t>
    </w:r>
    <w:r w:rsidRPr="00D74E21">
      <w:rPr>
        <w:noProof/>
        <w:sz w:val="16"/>
      </w:rPr>
      <w:fldChar w:fldCharType="end"/>
    </w:r>
    <w:r w:rsidRPr="00D74E21">
      <w:rPr>
        <w:sz w:val="16"/>
      </w:rPr>
      <w:t xml:space="preserve"> | </w:t>
    </w:r>
    <w:r w:rsidRPr="00D74E21">
      <w:rPr>
        <w:color w:val="808080"/>
        <w:spacing w:val="60"/>
        <w:sz w:val="16"/>
      </w:rPr>
      <w:t>Page</w:t>
    </w:r>
  </w:p>
  <w:p w14:paraId="35A36BE6" w14:textId="3C45D186" w:rsidR="00355B5C" w:rsidRPr="00D74E21" w:rsidRDefault="00290E0E" w:rsidP="00290E0E">
    <w:pPr>
      <w:pStyle w:val="Footer"/>
      <w:rPr>
        <w:sz w:val="18"/>
      </w:rPr>
    </w:pPr>
    <w:r w:rsidRPr="00D74E21">
      <w:rPr>
        <w:rFonts w:ascii="Cambria" w:hAnsi="Cambria"/>
        <w:i/>
        <w:sz w:val="16"/>
        <w:szCs w:val="16"/>
      </w:rPr>
      <w:t>Bid Package #</w:t>
    </w:r>
    <w:r>
      <w:rPr>
        <w:rFonts w:ascii="Cambria" w:hAnsi="Cambria"/>
        <w:i/>
        <w:sz w:val="16"/>
        <w:szCs w:val="16"/>
      </w:rPr>
      <w:t>1</w:t>
    </w:r>
    <w:r w:rsidRPr="00D74E21">
      <w:rPr>
        <w:rFonts w:ascii="Cambria" w:hAnsi="Cambria"/>
        <w:i/>
        <w:sz w:val="16"/>
        <w:szCs w:val="16"/>
      </w:rPr>
      <w:t xml:space="preserve"> – ERATE </w:t>
    </w:r>
    <w:r>
      <w:rPr>
        <w:rFonts w:ascii="Cambria" w:hAnsi="Cambria"/>
        <w:i/>
        <w:sz w:val="16"/>
        <w:szCs w:val="16"/>
      </w:rPr>
      <w:t>Software Licensing for Extreme Products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91E4" w14:textId="6F56351B" w:rsidR="00D74E21" w:rsidRPr="00D74E21" w:rsidRDefault="00D74E21" w:rsidP="00D74E21">
    <w:pPr>
      <w:pStyle w:val="Footer"/>
      <w:pBdr>
        <w:top w:val="thinThickSmallGap" w:sz="24" w:space="1" w:color="622423"/>
      </w:pBdr>
      <w:tabs>
        <w:tab w:val="clear" w:pos="4680"/>
        <w:tab w:val="clear" w:pos="9360"/>
        <w:tab w:val="right" w:pos="10224"/>
      </w:tabs>
      <w:rPr>
        <w:rFonts w:ascii="Cambria" w:hAnsi="Cambria"/>
      </w:rPr>
    </w:pPr>
    <w:r w:rsidRPr="00D74E21">
      <w:rPr>
        <w:rFonts w:ascii="Cambria" w:hAnsi="Cambria"/>
        <w:i/>
        <w:sz w:val="16"/>
        <w:szCs w:val="16"/>
      </w:rPr>
      <w:t>Bid Package #</w:t>
    </w:r>
    <w:r w:rsidR="00290E0E">
      <w:rPr>
        <w:rFonts w:ascii="Cambria" w:hAnsi="Cambria"/>
        <w:i/>
        <w:sz w:val="16"/>
        <w:szCs w:val="16"/>
      </w:rPr>
      <w:t>1</w:t>
    </w:r>
    <w:r w:rsidRPr="00D74E21">
      <w:rPr>
        <w:rFonts w:ascii="Cambria" w:hAnsi="Cambria"/>
        <w:i/>
        <w:sz w:val="16"/>
        <w:szCs w:val="16"/>
      </w:rPr>
      <w:t xml:space="preserve"> – ERATE </w:t>
    </w:r>
    <w:r w:rsidR="00290E0E">
      <w:rPr>
        <w:rFonts w:ascii="Cambria" w:hAnsi="Cambria"/>
        <w:i/>
        <w:sz w:val="16"/>
        <w:szCs w:val="16"/>
      </w:rPr>
      <w:t>Software Licensing for Extreme Products</w:t>
    </w:r>
    <w:r w:rsidRPr="00D74E21">
      <w:rPr>
        <w:rFonts w:ascii="Cambria" w:hAnsi="Cambria"/>
      </w:rPr>
      <w:tab/>
    </w:r>
  </w:p>
  <w:p w14:paraId="186583AA" w14:textId="77777777" w:rsidR="00D74E21" w:rsidRDefault="00D7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2341" w14:textId="77777777" w:rsidR="003210E9" w:rsidRDefault="003210E9" w:rsidP="008A2EC1">
      <w:r>
        <w:separator/>
      </w:r>
    </w:p>
  </w:footnote>
  <w:footnote w:type="continuationSeparator" w:id="0">
    <w:p w14:paraId="5CBD404C" w14:textId="77777777" w:rsidR="003210E9" w:rsidRDefault="003210E9" w:rsidP="008A2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84E"/>
    <w:multiLevelType w:val="multilevel"/>
    <w:tmpl w:val="66A890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780124"/>
    <w:multiLevelType w:val="hybridMultilevel"/>
    <w:tmpl w:val="D8526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C6D"/>
    <w:multiLevelType w:val="hybridMultilevel"/>
    <w:tmpl w:val="CA26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64D66"/>
    <w:multiLevelType w:val="hybridMultilevel"/>
    <w:tmpl w:val="163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2B9C"/>
    <w:multiLevelType w:val="hybridMultilevel"/>
    <w:tmpl w:val="5C72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934A4"/>
    <w:multiLevelType w:val="hybridMultilevel"/>
    <w:tmpl w:val="5664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74911"/>
    <w:multiLevelType w:val="hybridMultilevel"/>
    <w:tmpl w:val="A7A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236F7"/>
    <w:multiLevelType w:val="hybridMultilevel"/>
    <w:tmpl w:val="AF30746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5874A5"/>
    <w:multiLevelType w:val="multilevel"/>
    <w:tmpl w:val="E752E8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2D39BD"/>
    <w:multiLevelType w:val="hybridMultilevel"/>
    <w:tmpl w:val="7D1E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400A4"/>
    <w:multiLevelType w:val="hybridMultilevel"/>
    <w:tmpl w:val="A63C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527C2"/>
    <w:multiLevelType w:val="hybridMultilevel"/>
    <w:tmpl w:val="ADD6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5D44"/>
    <w:multiLevelType w:val="hybridMultilevel"/>
    <w:tmpl w:val="8CA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00D84"/>
    <w:multiLevelType w:val="hybridMultilevel"/>
    <w:tmpl w:val="66A89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03A3E"/>
    <w:multiLevelType w:val="hybridMultilevel"/>
    <w:tmpl w:val="240E7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EF5A32"/>
    <w:multiLevelType w:val="hybridMultilevel"/>
    <w:tmpl w:val="EF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926B3"/>
    <w:multiLevelType w:val="hybridMultilevel"/>
    <w:tmpl w:val="BCAE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E18CB"/>
    <w:multiLevelType w:val="hybridMultilevel"/>
    <w:tmpl w:val="D8526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F42B2"/>
    <w:multiLevelType w:val="hybridMultilevel"/>
    <w:tmpl w:val="0C0A42AE"/>
    <w:lvl w:ilvl="0" w:tplc="E0F8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678F6"/>
    <w:multiLevelType w:val="hybridMultilevel"/>
    <w:tmpl w:val="B23C45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19A30C3"/>
    <w:multiLevelType w:val="hybridMultilevel"/>
    <w:tmpl w:val="5D724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7667C"/>
    <w:multiLevelType w:val="hybridMultilevel"/>
    <w:tmpl w:val="31D6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E59DC"/>
    <w:multiLevelType w:val="hybridMultilevel"/>
    <w:tmpl w:val="C4604A58"/>
    <w:lvl w:ilvl="0" w:tplc="FAA05E74">
      <w:start w:val="10"/>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3D3797"/>
    <w:multiLevelType w:val="hybridMultilevel"/>
    <w:tmpl w:val="C43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15015"/>
    <w:multiLevelType w:val="hybridMultilevel"/>
    <w:tmpl w:val="F0D0E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F90B47"/>
    <w:multiLevelType w:val="hybridMultilevel"/>
    <w:tmpl w:val="048A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72223"/>
    <w:multiLevelType w:val="hybridMultilevel"/>
    <w:tmpl w:val="8C484A2C"/>
    <w:lvl w:ilvl="0" w:tplc="F0F6B690">
      <w:start w:val="1"/>
      <w:numFmt w:val="upperRoman"/>
      <w:lvlText w:val="%1."/>
      <w:lvlJc w:val="left"/>
      <w:pPr>
        <w:ind w:left="720" w:hanging="360"/>
      </w:pPr>
      <w:rPr>
        <w:rFonts w:ascii="Tahoma" w:eastAsia="Times New Roman" w:hAnsi="Tahoma" w:cs="Tahoma"/>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A65FE"/>
    <w:multiLevelType w:val="hybridMultilevel"/>
    <w:tmpl w:val="D51A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F3504"/>
    <w:multiLevelType w:val="hybridMultilevel"/>
    <w:tmpl w:val="50E2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7D4736"/>
    <w:multiLevelType w:val="hybridMultilevel"/>
    <w:tmpl w:val="C0C0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20626"/>
    <w:multiLevelType w:val="hybridMultilevel"/>
    <w:tmpl w:val="0A2E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5305"/>
    <w:multiLevelType w:val="hybridMultilevel"/>
    <w:tmpl w:val="BB0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477A2"/>
    <w:multiLevelType w:val="hybridMultilevel"/>
    <w:tmpl w:val="C92650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7826E9"/>
    <w:multiLevelType w:val="hybridMultilevel"/>
    <w:tmpl w:val="6BF27EB8"/>
    <w:lvl w:ilvl="0" w:tplc="B72A6072">
      <w:start w:val="1"/>
      <w:numFmt w:val="decimal"/>
      <w:lvlText w:val="%1."/>
      <w:lvlJc w:val="left"/>
      <w:pPr>
        <w:tabs>
          <w:tab w:val="num" w:pos="720"/>
        </w:tabs>
        <w:ind w:left="720" w:hanging="360"/>
      </w:pPr>
      <w:rPr>
        <w:rFonts w:ascii="Times New Roman" w:eastAsia="Times New Roman" w:hAnsi="Times New Roman" w:cs="Times New Roman"/>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185702D"/>
    <w:multiLevelType w:val="hybridMultilevel"/>
    <w:tmpl w:val="4742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6714C"/>
    <w:multiLevelType w:val="hybridMultilevel"/>
    <w:tmpl w:val="D304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37B9A"/>
    <w:multiLevelType w:val="hybridMultilevel"/>
    <w:tmpl w:val="CE6A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47F8A"/>
    <w:multiLevelType w:val="hybridMultilevel"/>
    <w:tmpl w:val="6FFE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76695"/>
    <w:multiLevelType w:val="hybridMultilevel"/>
    <w:tmpl w:val="7A92AB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D768C4"/>
    <w:multiLevelType w:val="hybridMultilevel"/>
    <w:tmpl w:val="B4F4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D2B57"/>
    <w:multiLevelType w:val="multilevel"/>
    <w:tmpl w:val="1D8E17E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B485E85"/>
    <w:multiLevelType w:val="hybridMultilevel"/>
    <w:tmpl w:val="CA72F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D536B"/>
    <w:multiLevelType w:val="hybridMultilevel"/>
    <w:tmpl w:val="147E997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44406165">
    <w:abstractNumId w:val="19"/>
  </w:num>
  <w:num w:numId="2" w16cid:durableId="433401204">
    <w:abstractNumId w:val="16"/>
  </w:num>
  <w:num w:numId="3" w16cid:durableId="5451928">
    <w:abstractNumId w:val="2"/>
  </w:num>
  <w:num w:numId="4" w16cid:durableId="2004506223">
    <w:abstractNumId w:val="14"/>
  </w:num>
  <w:num w:numId="5" w16cid:durableId="833841280">
    <w:abstractNumId w:val="28"/>
  </w:num>
  <w:num w:numId="6" w16cid:durableId="1036009105">
    <w:abstractNumId w:val="12"/>
  </w:num>
  <w:num w:numId="7" w16cid:durableId="261381818">
    <w:abstractNumId w:val="10"/>
  </w:num>
  <w:num w:numId="8" w16cid:durableId="1628588199">
    <w:abstractNumId w:val="13"/>
  </w:num>
  <w:num w:numId="9" w16cid:durableId="1799105601">
    <w:abstractNumId w:val="41"/>
  </w:num>
  <w:num w:numId="10" w16cid:durableId="55008526">
    <w:abstractNumId w:val="6"/>
  </w:num>
  <w:num w:numId="11" w16cid:durableId="908421708">
    <w:abstractNumId w:val="35"/>
  </w:num>
  <w:num w:numId="12" w16cid:durableId="703602790">
    <w:abstractNumId w:val="5"/>
  </w:num>
  <w:num w:numId="13" w16cid:durableId="257757873">
    <w:abstractNumId w:val="27"/>
  </w:num>
  <w:num w:numId="14" w16cid:durableId="875971028">
    <w:abstractNumId w:val="20"/>
  </w:num>
  <w:num w:numId="15" w16cid:durableId="426118864">
    <w:abstractNumId w:val="36"/>
  </w:num>
  <w:num w:numId="16" w16cid:durableId="1790080204">
    <w:abstractNumId w:val="39"/>
  </w:num>
  <w:num w:numId="17" w16cid:durableId="235088089">
    <w:abstractNumId w:val="31"/>
  </w:num>
  <w:num w:numId="18" w16cid:durableId="1133131022">
    <w:abstractNumId w:val="34"/>
  </w:num>
  <w:num w:numId="19" w16cid:durableId="623393016">
    <w:abstractNumId w:val="15"/>
  </w:num>
  <w:num w:numId="20" w16cid:durableId="1287196184">
    <w:abstractNumId w:val="21"/>
  </w:num>
  <w:num w:numId="21" w16cid:durableId="1734738930">
    <w:abstractNumId w:val="37"/>
  </w:num>
  <w:num w:numId="22" w16cid:durableId="112286640">
    <w:abstractNumId w:val="25"/>
  </w:num>
  <w:num w:numId="23" w16cid:durableId="792331586">
    <w:abstractNumId w:val="11"/>
  </w:num>
  <w:num w:numId="24" w16cid:durableId="1573394981">
    <w:abstractNumId w:val="26"/>
  </w:num>
  <w:num w:numId="25" w16cid:durableId="889806961">
    <w:abstractNumId w:val="29"/>
  </w:num>
  <w:num w:numId="26" w16cid:durableId="726606013">
    <w:abstractNumId w:val="23"/>
  </w:num>
  <w:num w:numId="27" w16cid:durableId="538056039">
    <w:abstractNumId w:val="4"/>
  </w:num>
  <w:num w:numId="28" w16cid:durableId="1384790516">
    <w:abstractNumId w:val="41"/>
  </w:num>
  <w:num w:numId="29" w16cid:durableId="2000842132">
    <w:abstractNumId w:val="3"/>
  </w:num>
  <w:num w:numId="30" w16cid:durableId="197357635">
    <w:abstractNumId w:val="30"/>
  </w:num>
  <w:num w:numId="31" w16cid:durableId="2110881199">
    <w:abstractNumId w:val="9"/>
  </w:num>
  <w:num w:numId="32" w16cid:durableId="1758748364">
    <w:abstractNumId w:val="1"/>
  </w:num>
  <w:num w:numId="33" w16cid:durableId="304774664">
    <w:abstractNumId w:val="18"/>
  </w:num>
  <w:num w:numId="34" w16cid:durableId="1327124845">
    <w:abstractNumId w:val="0"/>
  </w:num>
  <w:num w:numId="35" w16cid:durableId="2115633912">
    <w:abstractNumId w:val="38"/>
  </w:num>
  <w:num w:numId="36" w16cid:durableId="595747851">
    <w:abstractNumId w:val="40"/>
  </w:num>
  <w:num w:numId="37" w16cid:durableId="1349404134">
    <w:abstractNumId w:val="32"/>
  </w:num>
  <w:num w:numId="38" w16cid:durableId="1412964204">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309417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705327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5336651">
    <w:abstractNumId w:val="22"/>
  </w:num>
  <w:num w:numId="42" w16cid:durableId="710304323">
    <w:abstractNumId w:val="24"/>
  </w:num>
  <w:num w:numId="43" w16cid:durableId="2145536617">
    <w:abstractNumId w:val="8"/>
  </w:num>
  <w:num w:numId="44" w16cid:durableId="14254230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9E"/>
    <w:rsid w:val="00002F5A"/>
    <w:rsid w:val="00005813"/>
    <w:rsid w:val="00005EFB"/>
    <w:rsid w:val="00007B9E"/>
    <w:rsid w:val="00010801"/>
    <w:rsid w:val="0001111A"/>
    <w:rsid w:val="000130C5"/>
    <w:rsid w:val="00020142"/>
    <w:rsid w:val="000212A6"/>
    <w:rsid w:val="00022452"/>
    <w:rsid w:val="0002352F"/>
    <w:rsid w:val="000316E0"/>
    <w:rsid w:val="00031B43"/>
    <w:rsid w:val="00035440"/>
    <w:rsid w:val="00035575"/>
    <w:rsid w:val="00035CF5"/>
    <w:rsid w:val="000365DF"/>
    <w:rsid w:val="000378BD"/>
    <w:rsid w:val="00037C9F"/>
    <w:rsid w:val="00041364"/>
    <w:rsid w:val="00042DD1"/>
    <w:rsid w:val="00042F1E"/>
    <w:rsid w:val="0004432C"/>
    <w:rsid w:val="0004591F"/>
    <w:rsid w:val="00051DA3"/>
    <w:rsid w:val="00054BA0"/>
    <w:rsid w:val="0006092E"/>
    <w:rsid w:val="000617C0"/>
    <w:rsid w:val="00062D19"/>
    <w:rsid w:val="00065124"/>
    <w:rsid w:val="00067B87"/>
    <w:rsid w:val="00070FB8"/>
    <w:rsid w:val="00071155"/>
    <w:rsid w:val="00071EE7"/>
    <w:rsid w:val="00071F73"/>
    <w:rsid w:val="0007203E"/>
    <w:rsid w:val="0007348D"/>
    <w:rsid w:val="00076A16"/>
    <w:rsid w:val="00077E8C"/>
    <w:rsid w:val="000827D3"/>
    <w:rsid w:val="00083DCB"/>
    <w:rsid w:val="00085B9A"/>
    <w:rsid w:val="0008671A"/>
    <w:rsid w:val="00093176"/>
    <w:rsid w:val="00095768"/>
    <w:rsid w:val="00095C9C"/>
    <w:rsid w:val="00097A4A"/>
    <w:rsid w:val="000A27F7"/>
    <w:rsid w:val="000A39F7"/>
    <w:rsid w:val="000A4B74"/>
    <w:rsid w:val="000A4F1C"/>
    <w:rsid w:val="000A60D1"/>
    <w:rsid w:val="000B03B4"/>
    <w:rsid w:val="000B1A79"/>
    <w:rsid w:val="000B21F8"/>
    <w:rsid w:val="000B371E"/>
    <w:rsid w:val="000B4A7B"/>
    <w:rsid w:val="000B5C05"/>
    <w:rsid w:val="000B67C1"/>
    <w:rsid w:val="000B70BA"/>
    <w:rsid w:val="000C615E"/>
    <w:rsid w:val="000C7C95"/>
    <w:rsid w:val="000D216F"/>
    <w:rsid w:val="000D5717"/>
    <w:rsid w:val="000D7E87"/>
    <w:rsid w:val="000E09A8"/>
    <w:rsid w:val="000E1604"/>
    <w:rsid w:val="000E2F97"/>
    <w:rsid w:val="000E3BA2"/>
    <w:rsid w:val="000E5ACE"/>
    <w:rsid w:val="000E5BB3"/>
    <w:rsid w:val="000F15B4"/>
    <w:rsid w:val="00101701"/>
    <w:rsid w:val="00101EF0"/>
    <w:rsid w:val="00106267"/>
    <w:rsid w:val="00106B86"/>
    <w:rsid w:val="0011363E"/>
    <w:rsid w:val="00114B46"/>
    <w:rsid w:val="001155F9"/>
    <w:rsid w:val="0011758E"/>
    <w:rsid w:val="00123F3C"/>
    <w:rsid w:val="0012640A"/>
    <w:rsid w:val="001268B3"/>
    <w:rsid w:val="00126B39"/>
    <w:rsid w:val="0013054C"/>
    <w:rsid w:val="0013116C"/>
    <w:rsid w:val="00137144"/>
    <w:rsid w:val="00137BD9"/>
    <w:rsid w:val="00141708"/>
    <w:rsid w:val="0014240D"/>
    <w:rsid w:val="0014491F"/>
    <w:rsid w:val="001449A4"/>
    <w:rsid w:val="00145B1C"/>
    <w:rsid w:val="00147E5A"/>
    <w:rsid w:val="001512C8"/>
    <w:rsid w:val="00151A96"/>
    <w:rsid w:val="001521E6"/>
    <w:rsid w:val="00153240"/>
    <w:rsid w:val="00153578"/>
    <w:rsid w:val="00155E08"/>
    <w:rsid w:val="001570FE"/>
    <w:rsid w:val="0015784E"/>
    <w:rsid w:val="00160729"/>
    <w:rsid w:val="0016197A"/>
    <w:rsid w:val="001626EB"/>
    <w:rsid w:val="00164256"/>
    <w:rsid w:val="00165474"/>
    <w:rsid w:val="001739ED"/>
    <w:rsid w:val="00174949"/>
    <w:rsid w:val="00183E66"/>
    <w:rsid w:val="00185904"/>
    <w:rsid w:val="00191664"/>
    <w:rsid w:val="00192BCB"/>
    <w:rsid w:val="001941C3"/>
    <w:rsid w:val="00195D39"/>
    <w:rsid w:val="00195E74"/>
    <w:rsid w:val="001A164A"/>
    <w:rsid w:val="001A1EE3"/>
    <w:rsid w:val="001A272C"/>
    <w:rsid w:val="001A49CD"/>
    <w:rsid w:val="001A4B3C"/>
    <w:rsid w:val="001B32A4"/>
    <w:rsid w:val="001B46D8"/>
    <w:rsid w:val="001B5B94"/>
    <w:rsid w:val="001B611C"/>
    <w:rsid w:val="001C18D2"/>
    <w:rsid w:val="001C222D"/>
    <w:rsid w:val="001C3CFE"/>
    <w:rsid w:val="001C55DC"/>
    <w:rsid w:val="001C6F8E"/>
    <w:rsid w:val="001D30C5"/>
    <w:rsid w:val="001D39E8"/>
    <w:rsid w:val="001D55FD"/>
    <w:rsid w:val="001D77D4"/>
    <w:rsid w:val="001D791C"/>
    <w:rsid w:val="001D7B28"/>
    <w:rsid w:val="001E17AD"/>
    <w:rsid w:val="001E3BA5"/>
    <w:rsid w:val="001E467B"/>
    <w:rsid w:val="001E4D22"/>
    <w:rsid w:val="001E6948"/>
    <w:rsid w:val="001E7302"/>
    <w:rsid w:val="001F3B00"/>
    <w:rsid w:val="001F6267"/>
    <w:rsid w:val="00201623"/>
    <w:rsid w:val="00202AB1"/>
    <w:rsid w:val="00202EC6"/>
    <w:rsid w:val="002045B3"/>
    <w:rsid w:val="00206752"/>
    <w:rsid w:val="002067D8"/>
    <w:rsid w:val="00210547"/>
    <w:rsid w:val="00213468"/>
    <w:rsid w:val="00213795"/>
    <w:rsid w:val="002139C6"/>
    <w:rsid w:val="0021643F"/>
    <w:rsid w:val="0022205C"/>
    <w:rsid w:val="0022278A"/>
    <w:rsid w:val="00222FC3"/>
    <w:rsid w:val="00224E92"/>
    <w:rsid w:val="0022762E"/>
    <w:rsid w:val="0023047F"/>
    <w:rsid w:val="0023113C"/>
    <w:rsid w:val="00231B24"/>
    <w:rsid w:val="002329F7"/>
    <w:rsid w:val="00240842"/>
    <w:rsid w:val="00244219"/>
    <w:rsid w:val="00244CE0"/>
    <w:rsid w:val="002453A7"/>
    <w:rsid w:val="00247148"/>
    <w:rsid w:val="00256712"/>
    <w:rsid w:val="00260EE8"/>
    <w:rsid w:val="002624F6"/>
    <w:rsid w:val="002649EE"/>
    <w:rsid w:val="0026541C"/>
    <w:rsid w:val="00270F59"/>
    <w:rsid w:val="00271383"/>
    <w:rsid w:val="00272EFE"/>
    <w:rsid w:val="002763FB"/>
    <w:rsid w:val="00276AC0"/>
    <w:rsid w:val="00276BF6"/>
    <w:rsid w:val="0027788E"/>
    <w:rsid w:val="002837E7"/>
    <w:rsid w:val="002838D4"/>
    <w:rsid w:val="00284F15"/>
    <w:rsid w:val="0029091D"/>
    <w:rsid w:val="00290E0E"/>
    <w:rsid w:val="00292891"/>
    <w:rsid w:val="00293DE1"/>
    <w:rsid w:val="002A12F8"/>
    <w:rsid w:val="002A2232"/>
    <w:rsid w:val="002A3791"/>
    <w:rsid w:val="002A4F2A"/>
    <w:rsid w:val="002A5041"/>
    <w:rsid w:val="002A5AEA"/>
    <w:rsid w:val="002A69D6"/>
    <w:rsid w:val="002A7056"/>
    <w:rsid w:val="002A7DAA"/>
    <w:rsid w:val="002B2A04"/>
    <w:rsid w:val="002B45C4"/>
    <w:rsid w:val="002B46AE"/>
    <w:rsid w:val="002B55B5"/>
    <w:rsid w:val="002B611D"/>
    <w:rsid w:val="002C0296"/>
    <w:rsid w:val="002C2736"/>
    <w:rsid w:val="002C3B0F"/>
    <w:rsid w:val="002D2BBC"/>
    <w:rsid w:val="002E0B3F"/>
    <w:rsid w:val="002E2119"/>
    <w:rsid w:val="002E217E"/>
    <w:rsid w:val="002E221F"/>
    <w:rsid w:val="002E34C9"/>
    <w:rsid w:val="002E55C8"/>
    <w:rsid w:val="002E5E73"/>
    <w:rsid w:val="002E7E33"/>
    <w:rsid w:val="002F1264"/>
    <w:rsid w:val="002F130E"/>
    <w:rsid w:val="002F2DD3"/>
    <w:rsid w:val="002F3100"/>
    <w:rsid w:val="002F3FEE"/>
    <w:rsid w:val="002F48DF"/>
    <w:rsid w:val="002F7DA9"/>
    <w:rsid w:val="0030097B"/>
    <w:rsid w:val="0030295B"/>
    <w:rsid w:val="00304626"/>
    <w:rsid w:val="00305DF4"/>
    <w:rsid w:val="003118CE"/>
    <w:rsid w:val="00312C23"/>
    <w:rsid w:val="00312FCA"/>
    <w:rsid w:val="0031387A"/>
    <w:rsid w:val="00316425"/>
    <w:rsid w:val="00317297"/>
    <w:rsid w:val="003210E9"/>
    <w:rsid w:val="003226DD"/>
    <w:rsid w:val="0032368A"/>
    <w:rsid w:val="00323705"/>
    <w:rsid w:val="003252D4"/>
    <w:rsid w:val="003262E7"/>
    <w:rsid w:val="003361A2"/>
    <w:rsid w:val="00336D3B"/>
    <w:rsid w:val="0034547F"/>
    <w:rsid w:val="003462B3"/>
    <w:rsid w:val="00352600"/>
    <w:rsid w:val="0035461D"/>
    <w:rsid w:val="00355824"/>
    <w:rsid w:val="00355B5C"/>
    <w:rsid w:val="00361080"/>
    <w:rsid w:val="0036199C"/>
    <w:rsid w:val="003642A8"/>
    <w:rsid w:val="00366AB7"/>
    <w:rsid w:val="00367CD0"/>
    <w:rsid w:val="00373551"/>
    <w:rsid w:val="0037417A"/>
    <w:rsid w:val="00377C0C"/>
    <w:rsid w:val="003800C8"/>
    <w:rsid w:val="00382AE6"/>
    <w:rsid w:val="00382E02"/>
    <w:rsid w:val="00382F81"/>
    <w:rsid w:val="00383F84"/>
    <w:rsid w:val="00385E2A"/>
    <w:rsid w:val="00387CB6"/>
    <w:rsid w:val="00393E27"/>
    <w:rsid w:val="00395B5F"/>
    <w:rsid w:val="0039673A"/>
    <w:rsid w:val="00396C94"/>
    <w:rsid w:val="003A0337"/>
    <w:rsid w:val="003A2EB9"/>
    <w:rsid w:val="003A7C5D"/>
    <w:rsid w:val="003A7D63"/>
    <w:rsid w:val="003A7DF5"/>
    <w:rsid w:val="003B08C9"/>
    <w:rsid w:val="003B3C03"/>
    <w:rsid w:val="003B54FE"/>
    <w:rsid w:val="003B5DAA"/>
    <w:rsid w:val="003C10D1"/>
    <w:rsid w:val="003C5261"/>
    <w:rsid w:val="003C5CBC"/>
    <w:rsid w:val="003D29CF"/>
    <w:rsid w:val="003D72B9"/>
    <w:rsid w:val="003E1C49"/>
    <w:rsid w:val="003E4CE2"/>
    <w:rsid w:val="003F076E"/>
    <w:rsid w:val="003F2747"/>
    <w:rsid w:val="003F463E"/>
    <w:rsid w:val="003F7AB9"/>
    <w:rsid w:val="00402EF5"/>
    <w:rsid w:val="0040529C"/>
    <w:rsid w:val="00405A0E"/>
    <w:rsid w:val="00405DD7"/>
    <w:rsid w:val="004114DE"/>
    <w:rsid w:val="0041387A"/>
    <w:rsid w:val="004154C4"/>
    <w:rsid w:val="004172A2"/>
    <w:rsid w:val="00420E8D"/>
    <w:rsid w:val="004357D4"/>
    <w:rsid w:val="00436D68"/>
    <w:rsid w:val="004376C4"/>
    <w:rsid w:val="00441574"/>
    <w:rsid w:val="004429FC"/>
    <w:rsid w:val="00442EC9"/>
    <w:rsid w:val="00447708"/>
    <w:rsid w:val="004507EA"/>
    <w:rsid w:val="00450D54"/>
    <w:rsid w:val="00451A44"/>
    <w:rsid w:val="00453780"/>
    <w:rsid w:val="00454045"/>
    <w:rsid w:val="00455C4F"/>
    <w:rsid w:val="004615FD"/>
    <w:rsid w:val="00464CBA"/>
    <w:rsid w:val="0046695F"/>
    <w:rsid w:val="00466B8D"/>
    <w:rsid w:val="004711F5"/>
    <w:rsid w:val="004720B7"/>
    <w:rsid w:val="00472BC3"/>
    <w:rsid w:val="0047492E"/>
    <w:rsid w:val="00476878"/>
    <w:rsid w:val="00485AC9"/>
    <w:rsid w:val="00486097"/>
    <w:rsid w:val="0048692E"/>
    <w:rsid w:val="00490367"/>
    <w:rsid w:val="00491229"/>
    <w:rsid w:val="004929DF"/>
    <w:rsid w:val="004931AC"/>
    <w:rsid w:val="00493DB3"/>
    <w:rsid w:val="0049560D"/>
    <w:rsid w:val="004974C1"/>
    <w:rsid w:val="00497FE3"/>
    <w:rsid w:val="004A0B4B"/>
    <w:rsid w:val="004A149F"/>
    <w:rsid w:val="004A1E43"/>
    <w:rsid w:val="004A58BF"/>
    <w:rsid w:val="004A7972"/>
    <w:rsid w:val="004A7FAA"/>
    <w:rsid w:val="004B1074"/>
    <w:rsid w:val="004B1873"/>
    <w:rsid w:val="004B1E3A"/>
    <w:rsid w:val="004B266D"/>
    <w:rsid w:val="004B4167"/>
    <w:rsid w:val="004B56F8"/>
    <w:rsid w:val="004B5A36"/>
    <w:rsid w:val="004B69A8"/>
    <w:rsid w:val="004C0709"/>
    <w:rsid w:val="004C1D7F"/>
    <w:rsid w:val="004C2ADC"/>
    <w:rsid w:val="004C49D9"/>
    <w:rsid w:val="004C4E39"/>
    <w:rsid w:val="004C6229"/>
    <w:rsid w:val="004C6CEC"/>
    <w:rsid w:val="004D0D0F"/>
    <w:rsid w:val="004D15D2"/>
    <w:rsid w:val="004D1A2B"/>
    <w:rsid w:val="004D49D5"/>
    <w:rsid w:val="004D5716"/>
    <w:rsid w:val="004E0476"/>
    <w:rsid w:val="004E12C6"/>
    <w:rsid w:val="004E4BD0"/>
    <w:rsid w:val="004E668B"/>
    <w:rsid w:val="004F082A"/>
    <w:rsid w:val="004F12B3"/>
    <w:rsid w:val="004F30BD"/>
    <w:rsid w:val="004F45DD"/>
    <w:rsid w:val="004F5C53"/>
    <w:rsid w:val="00503F16"/>
    <w:rsid w:val="00506180"/>
    <w:rsid w:val="00506C1E"/>
    <w:rsid w:val="00506CD5"/>
    <w:rsid w:val="00507008"/>
    <w:rsid w:val="005073DD"/>
    <w:rsid w:val="00510545"/>
    <w:rsid w:val="00514114"/>
    <w:rsid w:val="005158CD"/>
    <w:rsid w:val="0052043B"/>
    <w:rsid w:val="005206CA"/>
    <w:rsid w:val="005208FD"/>
    <w:rsid w:val="00522277"/>
    <w:rsid w:val="005236DB"/>
    <w:rsid w:val="00524475"/>
    <w:rsid w:val="00524C0E"/>
    <w:rsid w:val="00526CDC"/>
    <w:rsid w:val="005306E1"/>
    <w:rsid w:val="005308AF"/>
    <w:rsid w:val="0053289A"/>
    <w:rsid w:val="005332CF"/>
    <w:rsid w:val="0053738C"/>
    <w:rsid w:val="0054108A"/>
    <w:rsid w:val="005419F5"/>
    <w:rsid w:val="005441F5"/>
    <w:rsid w:val="00544E49"/>
    <w:rsid w:val="005455F8"/>
    <w:rsid w:val="005511D4"/>
    <w:rsid w:val="00554ECB"/>
    <w:rsid w:val="005638F6"/>
    <w:rsid w:val="00563C26"/>
    <w:rsid w:val="00565978"/>
    <w:rsid w:val="00574830"/>
    <w:rsid w:val="00574B37"/>
    <w:rsid w:val="00576367"/>
    <w:rsid w:val="005776AE"/>
    <w:rsid w:val="00584301"/>
    <w:rsid w:val="00590896"/>
    <w:rsid w:val="005919FF"/>
    <w:rsid w:val="00592574"/>
    <w:rsid w:val="005934A7"/>
    <w:rsid w:val="0059576E"/>
    <w:rsid w:val="00595ED1"/>
    <w:rsid w:val="005A1D8A"/>
    <w:rsid w:val="005A3509"/>
    <w:rsid w:val="005A3E15"/>
    <w:rsid w:val="005A3F52"/>
    <w:rsid w:val="005A6002"/>
    <w:rsid w:val="005B110C"/>
    <w:rsid w:val="005B3458"/>
    <w:rsid w:val="005B68A1"/>
    <w:rsid w:val="005B78A2"/>
    <w:rsid w:val="005B7CC7"/>
    <w:rsid w:val="005C0C56"/>
    <w:rsid w:val="005C2242"/>
    <w:rsid w:val="005C48D3"/>
    <w:rsid w:val="005C5E42"/>
    <w:rsid w:val="005D2661"/>
    <w:rsid w:val="005D2DF4"/>
    <w:rsid w:val="005D70AA"/>
    <w:rsid w:val="005E18FC"/>
    <w:rsid w:val="005E2C1F"/>
    <w:rsid w:val="005E3CBA"/>
    <w:rsid w:val="005F2016"/>
    <w:rsid w:val="005F4A1A"/>
    <w:rsid w:val="00602642"/>
    <w:rsid w:val="00603392"/>
    <w:rsid w:val="006047E9"/>
    <w:rsid w:val="00604AF6"/>
    <w:rsid w:val="006057CA"/>
    <w:rsid w:val="00605CD6"/>
    <w:rsid w:val="00611513"/>
    <w:rsid w:val="00612500"/>
    <w:rsid w:val="00613047"/>
    <w:rsid w:val="0061362D"/>
    <w:rsid w:val="006178A9"/>
    <w:rsid w:val="006228E0"/>
    <w:rsid w:val="006236F3"/>
    <w:rsid w:val="006247F4"/>
    <w:rsid w:val="0062541E"/>
    <w:rsid w:val="006255EE"/>
    <w:rsid w:val="00626734"/>
    <w:rsid w:val="00627504"/>
    <w:rsid w:val="00630022"/>
    <w:rsid w:val="00633329"/>
    <w:rsid w:val="00635651"/>
    <w:rsid w:val="00636890"/>
    <w:rsid w:val="006369E4"/>
    <w:rsid w:val="00637F6A"/>
    <w:rsid w:val="00641C36"/>
    <w:rsid w:val="00651252"/>
    <w:rsid w:val="00651564"/>
    <w:rsid w:val="00655241"/>
    <w:rsid w:val="00656155"/>
    <w:rsid w:val="00657578"/>
    <w:rsid w:val="00657E9C"/>
    <w:rsid w:val="00660B93"/>
    <w:rsid w:val="0066128A"/>
    <w:rsid w:val="00661F37"/>
    <w:rsid w:val="00662B55"/>
    <w:rsid w:val="00663949"/>
    <w:rsid w:val="00664AD9"/>
    <w:rsid w:val="00665769"/>
    <w:rsid w:val="00667148"/>
    <w:rsid w:val="00672A49"/>
    <w:rsid w:val="00673E12"/>
    <w:rsid w:val="0067671F"/>
    <w:rsid w:val="0068186B"/>
    <w:rsid w:val="00685418"/>
    <w:rsid w:val="00686579"/>
    <w:rsid w:val="0069122B"/>
    <w:rsid w:val="006921DB"/>
    <w:rsid w:val="00693AB2"/>
    <w:rsid w:val="006949BA"/>
    <w:rsid w:val="00695F3D"/>
    <w:rsid w:val="0069658D"/>
    <w:rsid w:val="00696B65"/>
    <w:rsid w:val="00697B98"/>
    <w:rsid w:val="006A0F77"/>
    <w:rsid w:val="006A1364"/>
    <w:rsid w:val="006A15AB"/>
    <w:rsid w:val="006A54D1"/>
    <w:rsid w:val="006A5D1E"/>
    <w:rsid w:val="006A77DA"/>
    <w:rsid w:val="006B1025"/>
    <w:rsid w:val="006B1B49"/>
    <w:rsid w:val="006B397D"/>
    <w:rsid w:val="006B545B"/>
    <w:rsid w:val="006B78DA"/>
    <w:rsid w:val="006C26C3"/>
    <w:rsid w:val="006C7805"/>
    <w:rsid w:val="006D2B04"/>
    <w:rsid w:val="006D3326"/>
    <w:rsid w:val="006D7A33"/>
    <w:rsid w:val="006E21DD"/>
    <w:rsid w:val="006F154C"/>
    <w:rsid w:val="006F28D7"/>
    <w:rsid w:val="006F307A"/>
    <w:rsid w:val="006F4E45"/>
    <w:rsid w:val="006F52AA"/>
    <w:rsid w:val="006F758A"/>
    <w:rsid w:val="007016C5"/>
    <w:rsid w:val="00704828"/>
    <w:rsid w:val="00704F6A"/>
    <w:rsid w:val="00706DB0"/>
    <w:rsid w:val="00707677"/>
    <w:rsid w:val="007101DC"/>
    <w:rsid w:val="007114BA"/>
    <w:rsid w:val="00713CE1"/>
    <w:rsid w:val="00713F89"/>
    <w:rsid w:val="00714ED8"/>
    <w:rsid w:val="00720C47"/>
    <w:rsid w:val="00720F65"/>
    <w:rsid w:val="0072153F"/>
    <w:rsid w:val="00722A09"/>
    <w:rsid w:val="00722BEC"/>
    <w:rsid w:val="00723FDA"/>
    <w:rsid w:val="0072542C"/>
    <w:rsid w:val="00734BBC"/>
    <w:rsid w:val="007356BB"/>
    <w:rsid w:val="00735872"/>
    <w:rsid w:val="007406BC"/>
    <w:rsid w:val="00743956"/>
    <w:rsid w:val="007443EA"/>
    <w:rsid w:val="00745677"/>
    <w:rsid w:val="00745864"/>
    <w:rsid w:val="00747013"/>
    <w:rsid w:val="0075030F"/>
    <w:rsid w:val="007529C0"/>
    <w:rsid w:val="00753565"/>
    <w:rsid w:val="00753788"/>
    <w:rsid w:val="007541F7"/>
    <w:rsid w:val="00755D6F"/>
    <w:rsid w:val="00756184"/>
    <w:rsid w:val="007601E4"/>
    <w:rsid w:val="00761321"/>
    <w:rsid w:val="00762445"/>
    <w:rsid w:val="0076380B"/>
    <w:rsid w:val="00764430"/>
    <w:rsid w:val="00771721"/>
    <w:rsid w:val="0077258D"/>
    <w:rsid w:val="00773649"/>
    <w:rsid w:val="00773CFB"/>
    <w:rsid w:val="0078251B"/>
    <w:rsid w:val="00792BC7"/>
    <w:rsid w:val="00797C01"/>
    <w:rsid w:val="007A0D0B"/>
    <w:rsid w:val="007A323C"/>
    <w:rsid w:val="007A4D77"/>
    <w:rsid w:val="007A5128"/>
    <w:rsid w:val="007A6EEC"/>
    <w:rsid w:val="007B20A5"/>
    <w:rsid w:val="007B41C3"/>
    <w:rsid w:val="007B59B4"/>
    <w:rsid w:val="007B5ED7"/>
    <w:rsid w:val="007B7AAE"/>
    <w:rsid w:val="007C1B20"/>
    <w:rsid w:val="007C3768"/>
    <w:rsid w:val="007C4735"/>
    <w:rsid w:val="007C4CA1"/>
    <w:rsid w:val="007D16EF"/>
    <w:rsid w:val="007D19CC"/>
    <w:rsid w:val="007D422E"/>
    <w:rsid w:val="007D57BD"/>
    <w:rsid w:val="007D61F4"/>
    <w:rsid w:val="007E101C"/>
    <w:rsid w:val="007E1BD3"/>
    <w:rsid w:val="007E4109"/>
    <w:rsid w:val="007F3828"/>
    <w:rsid w:val="007F3CF2"/>
    <w:rsid w:val="007F403D"/>
    <w:rsid w:val="007F41AB"/>
    <w:rsid w:val="007F48BA"/>
    <w:rsid w:val="007F48D3"/>
    <w:rsid w:val="007F54D2"/>
    <w:rsid w:val="007F6D5C"/>
    <w:rsid w:val="008003E0"/>
    <w:rsid w:val="00800720"/>
    <w:rsid w:val="0080122B"/>
    <w:rsid w:val="00803146"/>
    <w:rsid w:val="008039DF"/>
    <w:rsid w:val="008056AA"/>
    <w:rsid w:val="00807A68"/>
    <w:rsid w:val="00812458"/>
    <w:rsid w:val="00814F43"/>
    <w:rsid w:val="0081512A"/>
    <w:rsid w:val="00817552"/>
    <w:rsid w:val="00817708"/>
    <w:rsid w:val="00821EFA"/>
    <w:rsid w:val="00824E43"/>
    <w:rsid w:val="0082677A"/>
    <w:rsid w:val="008305AC"/>
    <w:rsid w:val="00832646"/>
    <w:rsid w:val="0083486E"/>
    <w:rsid w:val="00840511"/>
    <w:rsid w:val="008435C1"/>
    <w:rsid w:val="00843973"/>
    <w:rsid w:val="008448C9"/>
    <w:rsid w:val="00845866"/>
    <w:rsid w:val="00846C85"/>
    <w:rsid w:val="0085554B"/>
    <w:rsid w:val="00855CB0"/>
    <w:rsid w:val="0085628B"/>
    <w:rsid w:val="008616C6"/>
    <w:rsid w:val="00862A68"/>
    <w:rsid w:val="008638F2"/>
    <w:rsid w:val="008662A1"/>
    <w:rsid w:val="00867B29"/>
    <w:rsid w:val="00870140"/>
    <w:rsid w:val="0087058F"/>
    <w:rsid w:val="00870835"/>
    <w:rsid w:val="00872013"/>
    <w:rsid w:val="00872201"/>
    <w:rsid w:val="00874BC7"/>
    <w:rsid w:val="00875197"/>
    <w:rsid w:val="00875437"/>
    <w:rsid w:val="00875ACA"/>
    <w:rsid w:val="00881223"/>
    <w:rsid w:val="00882558"/>
    <w:rsid w:val="00882899"/>
    <w:rsid w:val="00886268"/>
    <w:rsid w:val="0088642F"/>
    <w:rsid w:val="00887BCC"/>
    <w:rsid w:val="00887BED"/>
    <w:rsid w:val="00893BE6"/>
    <w:rsid w:val="00894928"/>
    <w:rsid w:val="008965BD"/>
    <w:rsid w:val="008A14CF"/>
    <w:rsid w:val="008A2E88"/>
    <w:rsid w:val="008A2EC1"/>
    <w:rsid w:val="008A552F"/>
    <w:rsid w:val="008A60B9"/>
    <w:rsid w:val="008A62B4"/>
    <w:rsid w:val="008A6805"/>
    <w:rsid w:val="008B11BF"/>
    <w:rsid w:val="008B282A"/>
    <w:rsid w:val="008B377B"/>
    <w:rsid w:val="008B385F"/>
    <w:rsid w:val="008B6931"/>
    <w:rsid w:val="008B6980"/>
    <w:rsid w:val="008B7264"/>
    <w:rsid w:val="008B7F85"/>
    <w:rsid w:val="008C0764"/>
    <w:rsid w:val="008C519F"/>
    <w:rsid w:val="008C587D"/>
    <w:rsid w:val="008D0D16"/>
    <w:rsid w:val="008D277F"/>
    <w:rsid w:val="008D2BDA"/>
    <w:rsid w:val="008D3EE4"/>
    <w:rsid w:val="008D6193"/>
    <w:rsid w:val="008D6CF2"/>
    <w:rsid w:val="008D6DCE"/>
    <w:rsid w:val="008E11C6"/>
    <w:rsid w:val="008E393C"/>
    <w:rsid w:val="008E4A7A"/>
    <w:rsid w:val="008E4BC9"/>
    <w:rsid w:val="008E6E9B"/>
    <w:rsid w:val="008E7256"/>
    <w:rsid w:val="008F13BC"/>
    <w:rsid w:val="008F1AD4"/>
    <w:rsid w:val="008F1FFD"/>
    <w:rsid w:val="008F2208"/>
    <w:rsid w:val="008F5291"/>
    <w:rsid w:val="008F6901"/>
    <w:rsid w:val="008F6EC8"/>
    <w:rsid w:val="00901F4B"/>
    <w:rsid w:val="00901F51"/>
    <w:rsid w:val="0090278A"/>
    <w:rsid w:val="00902B7F"/>
    <w:rsid w:val="0090404F"/>
    <w:rsid w:val="0091374C"/>
    <w:rsid w:val="0091454F"/>
    <w:rsid w:val="00915272"/>
    <w:rsid w:val="00916493"/>
    <w:rsid w:val="00916B6F"/>
    <w:rsid w:val="00920C23"/>
    <w:rsid w:val="00921434"/>
    <w:rsid w:val="00922652"/>
    <w:rsid w:val="009257E0"/>
    <w:rsid w:val="00926144"/>
    <w:rsid w:val="00926348"/>
    <w:rsid w:val="00926F4F"/>
    <w:rsid w:val="00927041"/>
    <w:rsid w:val="0093107C"/>
    <w:rsid w:val="00932742"/>
    <w:rsid w:val="00934531"/>
    <w:rsid w:val="00934E67"/>
    <w:rsid w:val="009377D7"/>
    <w:rsid w:val="00940007"/>
    <w:rsid w:val="00940138"/>
    <w:rsid w:val="00940C3F"/>
    <w:rsid w:val="00941E54"/>
    <w:rsid w:val="00944468"/>
    <w:rsid w:val="009459C8"/>
    <w:rsid w:val="009468EA"/>
    <w:rsid w:val="009518AE"/>
    <w:rsid w:val="00954202"/>
    <w:rsid w:val="00962F56"/>
    <w:rsid w:val="009656AC"/>
    <w:rsid w:val="00965DE7"/>
    <w:rsid w:val="00965E44"/>
    <w:rsid w:val="009701F4"/>
    <w:rsid w:val="00972287"/>
    <w:rsid w:val="009736F3"/>
    <w:rsid w:val="00975C0D"/>
    <w:rsid w:val="0098116B"/>
    <w:rsid w:val="00985705"/>
    <w:rsid w:val="00986757"/>
    <w:rsid w:val="00986C65"/>
    <w:rsid w:val="009945FD"/>
    <w:rsid w:val="0099592E"/>
    <w:rsid w:val="00995C27"/>
    <w:rsid w:val="009979AF"/>
    <w:rsid w:val="009A049C"/>
    <w:rsid w:val="009A1AFA"/>
    <w:rsid w:val="009A35DF"/>
    <w:rsid w:val="009A3C29"/>
    <w:rsid w:val="009A3D12"/>
    <w:rsid w:val="009B0A68"/>
    <w:rsid w:val="009B0A90"/>
    <w:rsid w:val="009B47DD"/>
    <w:rsid w:val="009B4909"/>
    <w:rsid w:val="009C4563"/>
    <w:rsid w:val="009D3A68"/>
    <w:rsid w:val="009D5878"/>
    <w:rsid w:val="009E1B35"/>
    <w:rsid w:val="009E2F05"/>
    <w:rsid w:val="009E5028"/>
    <w:rsid w:val="009E5D94"/>
    <w:rsid w:val="009F2FE9"/>
    <w:rsid w:val="009F6653"/>
    <w:rsid w:val="00A003D2"/>
    <w:rsid w:val="00A0169E"/>
    <w:rsid w:val="00A01E23"/>
    <w:rsid w:val="00A03D9D"/>
    <w:rsid w:val="00A04C79"/>
    <w:rsid w:val="00A04DA5"/>
    <w:rsid w:val="00A058E7"/>
    <w:rsid w:val="00A075EF"/>
    <w:rsid w:val="00A116D1"/>
    <w:rsid w:val="00A16920"/>
    <w:rsid w:val="00A16EB1"/>
    <w:rsid w:val="00A17989"/>
    <w:rsid w:val="00A17CDA"/>
    <w:rsid w:val="00A202A8"/>
    <w:rsid w:val="00A212B0"/>
    <w:rsid w:val="00A23D15"/>
    <w:rsid w:val="00A330FD"/>
    <w:rsid w:val="00A3331F"/>
    <w:rsid w:val="00A35AC4"/>
    <w:rsid w:val="00A409D0"/>
    <w:rsid w:val="00A450CB"/>
    <w:rsid w:val="00A462FF"/>
    <w:rsid w:val="00A46E32"/>
    <w:rsid w:val="00A507FC"/>
    <w:rsid w:val="00A51052"/>
    <w:rsid w:val="00A52A4F"/>
    <w:rsid w:val="00A52D2A"/>
    <w:rsid w:val="00A56650"/>
    <w:rsid w:val="00A609C0"/>
    <w:rsid w:val="00A63360"/>
    <w:rsid w:val="00A70BD9"/>
    <w:rsid w:val="00A70E27"/>
    <w:rsid w:val="00A713DC"/>
    <w:rsid w:val="00A72754"/>
    <w:rsid w:val="00A731B1"/>
    <w:rsid w:val="00A75E3F"/>
    <w:rsid w:val="00A77C3B"/>
    <w:rsid w:val="00A83202"/>
    <w:rsid w:val="00A83D68"/>
    <w:rsid w:val="00A849DC"/>
    <w:rsid w:val="00A8508B"/>
    <w:rsid w:val="00A85A11"/>
    <w:rsid w:val="00A86CFE"/>
    <w:rsid w:val="00A872C2"/>
    <w:rsid w:val="00AA19E6"/>
    <w:rsid w:val="00AA40C1"/>
    <w:rsid w:val="00AA43A8"/>
    <w:rsid w:val="00AA5D61"/>
    <w:rsid w:val="00AA5DCF"/>
    <w:rsid w:val="00AA6E38"/>
    <w:rsid w:val="00AA7713"/>
    <w:rsid w:val="00AB0BDE"/>
    <w:rsid w:val="00AB158C"/>
    <w:rsid w:val="00AB5F05"/>
    <w:rsid w:val="00AC08C8"/>
    <w:rsid w:val="00AC0BA0"/>
    <w:rsid w:val="00AC1221"/>
    <w:rsid w:val="00AC1271"/>
    <w:rsid w:val="00AD08E5"/>
    <w:rsid w:val="00AD126A"/>
    <w:rsid w:val="00AD4F68"/>
    <w:rsid w:val="00AD6235"/>
    <w:rsid w:val="00AD65FB"/>
    <w:rsid w:val="00AD725A"/>
    <w:rsid w:val="00AE08B4"/>
    <w:rsid w:val="00AE09AE"/>
    <w:rsid w:val="00AE2B50"/>
    <w:rsid w:val="00AE3B57"/>
    <w:rsid w:val="00AE6661"/>
    <w:rsid w:val="00AE6D74"/>
    <w:rsid w:val="00AF1032"/>
    <w:rsid w:val="00AF1F15"/>
    <w:rsid w:val="00AF26AF"/>
    <w:rsid w:val="00AF282C"/>
    <w:rsid w:val="00AF60AF"/>
    <w:rsid w:val="00B0146A"/>
    <w:rsid w:val="00B02BD1"/>
    <w:rsid w:val="00B032C7"/>
    <w:rsid w:val="00B10DE3"/>
    <w:rsid w:val="00B112B7"/>
    <w:rsid w:val="00B13B13"/>
    <w:rsid w:val="00B15448"/>
    <w:rsid w:val="00B2057E"/>
    <w:rsid w:val="00B20C1A"/>
    <w:rsid w:val="00B2144F"/>
    <w:rsid w:val="00B22A8B"/>
    <w:rsid w:val="00B236EF"/>
    <w:rsid w:val="00B267D5"/>
    <w:rsid w:val="00B2772F"/>
    <w:rsid w:val="00B30A92"/>
    <w:rsid w:val="00B3111C"/>
    <w:rsid w:val="00B35EB7"/>
    <w:rsid w:val="00B43596"/>
    <w:rsid w:val="00B46DE2"/>
    <w:rsid w:val="00B479C1"/>
    <w:rsid w:val="00B50D1B"/>
    <w:rsid w:val="00B52D45"/>
    <w:rsid w:val="00B53365"/>
    <w:rsid w:val="00B55487"/>
    <w:rsid w:val="00B55BB9"/>
    <w:rsid w:val="00B56F57"/>
    <w:rsid w:val="00B60020"/>
    <w:rsid w:val="00B60E9F"/>
    <w:rsid w:val="00B62351"/>
    <w:rsid w:val="00B64E36"/>
    <w:rsid w:val="00B66B8E"/>
    <w:rsid w:val="00B67D7D"/>
    <w:rsid w:val="00B70097"/>
    <w:rsid w:val="00B716AA"/>
    <w:rsid w:val="00B74185"/>
    <w:rsid w:val="00B74327"/>
    <w:rsid w:val="00B744E9"/>
    <w:rsid w:val="00B7452C"/>
    <w:rsid w:val="00B76504"/>
    <w:rsid w:val="00B768C9"/>
    <w:rsid w:val="00B80D95"/>
    <w:rsid w:val="00B82776"/>
    <w:rsid w:val="00B851AC"/>
    <w:rsid w:val="00B903C8"/>
    <w:rsid w:val="00B90971"/>
    <w:rsid w:val="00B92545"/>
    <w:rsid w:val="00B939C9"/>
    <w:rsid w:val="00BA2A0C"/>
    <w:rsid w:val="00BA459C"/>
    <w:rsid w:val="00BB4E0B"/>
    <w:rsid w:val="00BB7E7E"/>
    <w:rsid w:val="00BC21A4"/>
    <w:rsid w:val="00BC24BA"/>
    <w:rsid w:val="00BC34AF"/>
    <w:rsid w:val="00BC36CF"/>
    <w:rsid w:val="00BD05D8"/>
    <w:rsid w:val="00BD2F05"/>
    <w:rsid w:val="00BD4151"/>
    <w:rsid w:val="00BD6D44"/>
    <w:rsid w:val="00BD6E18"/>
    <w:rsid w:val="00BE4BC0"/>
    <w:rsid w:val="00BF15D2"/>
    <w:rsid w:val="00BF1EF8"/>
    <w:rsid w:val="00BF3BC9"/>
    <w:rsid w:val="00BF4256"/>
    <w:rsid w:val="00BF42C2"/>
    <w:rsid w:val="00BF5A81"/>
    <w:rsid w:val="00BF7664"/>
    <w:rsid w:val="00C00859"/>
    <w:rsid w:val="00C00FC9"/>
    <w:rsid w:val="00C00FE2"/>
    <w:rsid w:val="00C014AE"/>
    <w:rsid w:val="00C03DE8"/>
    <w:rsid w:val="00C0624F"/>
    <w:rsid w:val="00C06E26"/>
    <w:rsid w:val="00C07986"/>
    <w:rsid w:val="00C12774"/>
    <w:rsid w:val="00C1334C"/>
    <w:rsid w:val="00C133FB"/>
    <w:rsid w:val="00C13E63"/>
    <w:rsid w:val="00C14F70"/>
    <w:rsid w:val="00C155E0"/>
    <w:rsid w:val="00C1736B"/>
    <w:rsid w:val="00C2274A"/>
    <w:rsid w:val="00C2313C"/>
    <w:rsid w:val="00C257EA"/>
    <w:rsid w:val="00C302A4"/>
    <w:rsid w:val="00C32F64"/>
    <w:rsid w:val="00C34123"/>
    <w:rsid w:val="00C41E61"/>
    <w:rsid w:val="00C4219F"/>
    <w:rsid w:val="00C448A4"/>
    <w:rsid w:val="00C45AC1"/>
    <w:rsid w:val="00C471FF"/>
    <w:rsid w:val="00C47326"/>
    <w:rsid w:val="00C515F2"/>
    <w:rsid w:val="00C52741"/>
    <w:rsid w:val="00C53725"/>
    <w:rsid w:val="00C55CD8"/>
    <w:rsid w:val="00C56804"/>
    <w:rsid w:val="00C57F4F"/>
    <w:rsid w:val="00C6047F"/>
    <w:rsid w:val="00C610B0"/>
    <w:rsid w:val="00C61705"/>
    <w:rsid w:val="00C637E8"/>
    <w:rsid w:val="00C66F77"/>
    <w:rsid w:val="00C67436"/>
    <w:rsid w:val="00C67DCC"/>
    <w:rsid w:val="00C71764"/>
    <w:rsid w:val="00C7270D"/>
    <w:rsid w:val="00C72F50"/>
    <w:rsid w:val="00C73EDF"/>
    <w:rsid w:val="00C76050"/>
    <w:rsid w:val="00C77B5D"/>
    <w:rsid w:val="00C839B3"/>
    <w:rsid w:val="00C86726"/>
    <w:rsid w:val="00C869CD"/>
    <w:rsid w:val="00C86EF8"/>
    <w:rsid w:val="00C96B88"/>
    <w:rsid w:val="00C96C35"/>
    <w:rsid w:val="00C96FC0"/>
    <w:rsid w:val="00CA1061"/>
    <w:rsid w:val="00CA2D69"/>
    <w:rsid w:val="00CA3F38"/>
    <w:rsid w:val="00CA5500"/>
    <w:rsid w:val="00CA6A58"/>
    <w:rsid w:val="00CB0207"/>
    <w:rsid w:val="00CB08FA"/>
    <w:rsid w:val="00CB20C0"/>
    <w:rsid w:val="00CB40BF"/>
    <w:rsid w:val="00CB4C93"/>
    <w:rsid w:val="00CB4D4E"/>
    <w:rsid w:val="00CB4F1F"/>
    <w:rsid w:val="00CB6808"/>
    <w:rsid w:val="00CB73C1"/>
    <w:rsid w:val="00CC085F"/>
    <w:rsid w:val="00CC43C6"/>
    <w:rsid w:val="00CC7232"/>
    <w:rsid w:val="00CD0233"/>
    <w:rsid w:val="00CD3608"/>
    <w:rsid w:val="00CD445E"/>
    <w:rsid w:val="00CD7FC2"/>
    <w:rsid w:val="00CE279E"/>
    <w:rsid w:val="00CE5F89"/>
    <w:rsid w:val="00CF4F47"/>
    <w:rsid w:val="00D0086D"/>
    <w:rsid w:val="00D01EA0"/>
    <w:rsid w:val="00D02CA5"/>
    <w:rsid w:val="00D034D2"/>
    <w:rsid w:val="00D036AF"/>
    <w:rsid w:val="00D048F7"/>
    <w:rsid w:val="00D13C1B"/>
    <w:rsid w:val="00D14EB8"/>
    <w:rsid w:val="00D15376"/>
    <w:rsid w:val="00D153FF"/>
    <w:rsid w:val="00D159BF"/>
    <w:rsid w:val="00D16A3F"/>
    <w:rsid w:val="00D17096"/>
    <w:rsid w:val="00D20BA4"/>
    <w:rsid w:val="00D23D94"/>
    <w:rsid w:val="00D24667"/>
    <w:rsid w:val="00D2483A"/>
    <w:rsid w:val="00D25134"/>
    <w:rsid w:val="00D274D8"/>
    <w:rsid w:val="00D30BEE"/>
    <w:rsid w:val="00D30C47"/>
    <w:rsid w:val="00D3376E"/>
    <w:rsid w:val="00D34AF6"/>
    <w:rsid w:val="00D3583E"/>
    <w:rsid w:val="00D35ACB"/>
    <w:rsid w:val="00D3670A"/>
    <w:rsid w:val="00D419F5"/>
    <w:rsid w:val="00D43F3F"/>
    <w:rsid w:val="00D4707F"/>
    <w:rsid w:val="00D50514"/>
    <w:rsid w:val="00D534E3"/>
    <w:rsid w:val="00D53C7B"/>
    <w:rsid w:val="00D565D2"/>
    <w:rsid w:val="00D578A5"/>
    <w:rsid w:val="00D608D6"/>
    <w:rsid w:val="00D61D11"/>
    <w:rsid w:val="00D64857"/>
    <w:rsid w:val="00D6757C"/>
    <w:rsid w:val="00D71139"/>
    <w:rsid w:val="00D74E21"/>
    <w:rsid w:val="00D76CE9"/>
    <w:rsid w:val="00D770C9"/>
    <w:rsid w:val="00D803BA"/>
    <w:rsid w:val="00D82D67"/>
    <w:rsid w:val="00D85B77"/>
    <w:rsid w:val="00D87583"/>
    <w:rsid w:val="00D917D3"/>
    <w:rsid w:val="00D934E9"/>
    <w:rsid w:val="00D9603C"/>
    <w:rsid w:val="00D96E55"/>
    <w:rsid w:val="00D970A4"/>
    <w:rsid w:val="00DA01AA"/>
    <w:rsid w:val="00DA12C9"/>
    <w:rsid w:val="00DA65AF"/>
    <w:rsid w:val="00DA799B"/>
    <w:rsid w:val="00DB0057"/>
    <w:rsid w:val="00DB1493"/>
    <w:rsid w:val="00DB1C09"/>
    <w:rsid w:val="00DB3D52"/>
    <w:rsid w:val="00DB4EED"/>
    <w:rsid w:val="00DB5DE9"/>
    <w:rsid w:val="00DC00B7"/>
    <w:rsid w:val="00DC09CF"/>
    <w:rsid w:val="00DC670E"/>
    <w:rsid w:val="00DC7418"/>
    <w:rsid w:val="00DD0A55"/>
    <w:rsid w:val="00DD1CDD"/>
    <w:rsid w:val="00DD21BC"/>
    <w:rsid w:val="00DD2CCD"/>
    <w:rsid w:val="00DD519A"/>
    <w:rsid w:val="00DD7E71"/>
    <w:rsid w:val="00DE2AC6"/>
    <w:rsid w:val="00DE3DC1"/>
    <w:rsid w:val="00DE525F"/>
    <w:rsid w:val="00DE63D1"/>
    <w:rsid w:val="00DF22D9"/>
    <w:rsid w:val="00DF2348"/>
    <w:rsid w:val="00DF463F"/>
    <w:rsid w:val="00DF75FF"/>
    <w:rsid w:val="00E000CB"/>
    <w:rsid w:val="00E00974"/>
    <w:rsid w:val="00E00C47"/>
    <w:rsid w:val="00E0103D"/>
    <w:rsid w:val="00E01320"/>
    <w:rsid w:val="00E02072"/>
    <w:rsid w:val="00E065FB"/>
    <w:rsid w:val="00E128ED"/>
    <w:rsid w:val="00E13EC6"/>
    <w:rsid w:val="00E155CB"/>
    <w:rsid w:val="00E16344"/>
    <w:rsid w:val="00E22E4F"/>
    <w:rsid w:val="00E26094"/>
    <w:rsid w:val="00E26A11"/>
    <w:rsid w:val="00E31A71"/>
    <w:rsid w:val="00E36F2E"/>
    <w:rsid w:val="00E373C4"/>
    <w:rsid w:val="00E37E93"/>
    <w:rsid w:val="00E40A89"/>
    <w:rsid w:val="00E41B23"/>
    <w:rsid w:val="00E43440"/>
    <w:rsid w:val="00E44012"/>
    <w:rsid w:val="00E44172"/>
    <w:rsid w:val="00E450A7"/>
    <w:rsid w:val="00E47DF4"/>
    <w:rsid w:val="00E5247B"/>
    <w:rsid w:val="00E52656"/>
    <w:rsid w:val="00E52C9B"/>
    <w:rsid w:val="00E5409E"/>
    <w:rsid w:val="00E543AC"/>
    <w:rsid w:val="00E60283"/>
    <w:rsid w:val="00E60CBD"/>
    <w:rsid w:val="00E60F0E"/>
    <w:rsid w:val="00E624D2"/>
    <w:rsid w:val="00E63199"/>
    <w:rsid w:val="00E675E9"/>
    <w:rsid w:val="00E72F20"/>
    <w:rsid w:val="00E7390A"/>
    <w:rsid w:val="00E80960"/>
    <w:rsid w:val="00E8096B"/>
    <w:rsid w:val="00E82C88"/>
    <w:rsid w:val="00E83492"/>
    <w:rsid w:val="00E863C0"/>
    <w:rsid w:val="00E86E7B"/>
    <w:rsid w:val="00E9011B"/>
    <w:rsid w:val="00E90B4A"/>
    <w:rsid w:val="00E91241"/>
    <w:rsid w:val="00E91636"/>
    <w:rsid w:val="00E92DD6"/>
    <w:rsid w:val="00E9442E"/>
    <w:rsid w:val="00E955C0"/>
    <w:rsid w:val="00E96804"/>
    <w:rsid w:val="00E96F6A"/>
    <w:rsid w:val="00E97FE3"/>
    <w:rsid w:val="00EA32A5"/>
    <w:rsid w:val="00EA4463"/>
    <w:rsid w:val="00EA6D30"/>
    <w:rsid w:val="00EB0086"/>
    <w:rsid w:val="00EB06D7"/>
    <w:rsid w:val="00EB13D7"/>
    <w:rsid w:val="00EB1F58"/>
    <w:rsid w:val="00EB3968"/>
    <w:rsid w:val="00EB4843"/>
    <w:rsid w:val="00EB5024"/>
    <w:rsid w:val="00EB63F2"/>
    <w:rsid w:val="00EC0E46"/>
    <w:rsid w:val="00EC6C42"/>
    <w:rsid w:val="00ED1AEF"/>
    <w:rsid w:val="00ED3828"/>
    <w:rsid w:val="00EE12F3"/>
    <w:rsid w:val="00EE2F60"/>
    <w:rsid w:val="00EE4BF1"/>
    <w:rsid w:val="00EF49E6"/>
    <w:rsid w:val="00EF5F44"/>
    <w:rsid w:val="00F038E1"/>
    <w:rsid w:val="00F04B50"/>
    <w:rsid w:val="00F063B9"/>
    <w:rsid w:val="00F10AFB"/>
    <w:rsid w:val="00F1230E"/>
    <w:rsid w:val="00F12817"/>
    <w:rsid w:val="00F1408F"/>
    <w:rsid w:val="00F174A5"/>
    <w:rsid w:val="00F21F71"/>
    <w:rsid w:val="00F22568"/>
    <w:rsid w:val="00F23E4F"/>
    <w:rsid w:val="00F24623"/>
    <w:rsid w:val="00F266C3"/>
    <w:rsid w:val="00F2726E"/>
    <w:rsid w:val="00F30058"/>
    <w:rsid w:val="00F313BE"/>
    <w:rsid w:val="00F347F8"/>
    <w:rsid w:val="00F360AD"/>
    <w:rsid w:val="00F372FD"/>
    <w:rsid w:val="00F412BB"/>
    <w:rsid w:val="00F42CA8"/>
    <w:rsid w:val="00F4432C"/>
    <w:rsid w:val="00F44C98"/>
    <w:rsid w:val="00F457F4"/>
    <w:rsid w:val="00F466B8"/>
    <w:rsid w:val="00F47E8E"/>
    <w:rsid w:val="00F51473"/>
    <w:rsid w:val="00F51583"/>
    <w:rsid w:val="00F529D7"/>
    <w:rsid w:val="00F53688"/>
    <w:rsid w:val="00F540B8"/>
    <w:rsid w:val="00F54E65"/>
    <w:rsid w:val="00F54F2D"/>
    <w:rsid w:val="00F56DA6"/>
    <w:rsid w:val="00F57605"/>
    <w:rsid w:val="00F57CC9"/>
    <w:rsid w:val="00F6228A"/>
    <w:rsid w:val="00F62569"/>
    <w:rsid w:val="00F64C79"/>
    <w:rsid w:val="00F664B2"/>
    <w:rsid w:val="00F67272"/>
    <w:rsid w:val="00F7131F"/>
    <w:rsid w:val="00F7369E"/>
    <w:rsid w:val="00F743BE"/>
    <w:rsid w:val="00F806DF"/>
    <w:rsid w:val="00F8293D"/>
    <w:rsid w:val="00F90562"/>
    <w:rsid w:val="00F915AB"/>
    <w:rsid w:val="00F932ED"/>
    <w:rsid w:val="00F94216"/>
    <w:rsid w:val="00F95B41"/>
    <w:rsid w:val="00FA1009"/>
    <w:rsid w:val="00FA7048"/>
    <w:rsid w:val="00FA79AC"/>
    <w:rsid w:val="00FA7A84"/>
    <w:rsid w:val="00FB2F71"/>
    <w:rsid w:val="00FC4F87"/>
    <w:rsid w:val="00FD18C4"/>
    <w:rsid w:val="00FD3A52"/>
    <w:rsid w:val="00FD46BB"/>
    <w:rsid w:val="00FD4E86"/>
    <w:rsid w:val="00FE0EE3"/>
    <w:rsid w:val="00FE2EAE"/>
    <w:rsid w:val="00FE4A7A"/>
    <w:rsid w:val="00FF6AE1"/>
    <w:rsid w:val="00FF6DCA"/>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18B6163"/>
  <w15:chartTrackingRefBased/>
  <w15:docId w15:val="{AAF44F86-B571-463B-8009-7E2D0520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9E"/>
    <w:rPr>
      <w:sz w:val="24"/>
      <w:szCs w:val="24"/>
    </w:rPr>
  </w:style>
  <w:style w:type="paragraph" w:styleId="Heading1">
    <w:name w:val="heading 1"/>
    <w:basedOn w:val="Normal"/>
    <w:next w:val="Normal"/>
    <w:link w:val="Heading1Char"/>
    <w:qFormat/>
    <w:rsid w:val="001305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305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44E9"/>
    <w:pPr>
      <w:framePr w:w="7920" w:h="1980" w:hRule="exact" w:hSpace="180" w:wrap="auto" w:hAnchor="page" w:xAlign="center" w:yAlign="bottom"/>
      <w:ind w:left="2880"/>
    </w:pPr>
    <w:rPr>
      <w:rFonts w:cs="Arial"/>
    </w:rPr>
  </w:style>
  <w:style w:type="paragraph" w:styleId="EnvelopeReturn">
    <w:name w:val="envelope return"/>
    <w:basedOn w:val="Normal"/>
    <w:rsid w:val="00B66B8E"/>
    <w:rPr>
      <w:rFonts w:ascii="Arial" w:hAnsi="Arial" w:cs="Arial"/>
      <w:sz w:val="20"/>
      <w:szCs w:val="20"/>
    </w:rPr>
  </w:style>
  <w:style w:type="paragraph" w:styleId="Title">
    <w:name w:val="Title"/>
    <w:basedOn w:val="Normal"/>
    <w:qFormat/>
    <w:rsid w:val="0013054C"/>
    <w:pPr>
      <w:jc w:val="center"/>
    </w:pPr>
    <w:rPr>
      <w:b/>
      <w:bCs/>
    </w:rPr>
  </w:style>
  <w:style w:type="paragraph" w:styleId="BodyText">
    <w:name w:val="Body Text"/>
    <w:basedOn w:val="Normal"/>
    <w:rsid w:val="0013054C"/>
    <w:rPr>
      <w:b/>
      <w:bCs/>
    </w:rPr>
  </w:style>
  <w:style w:type="paragraph" w:styleId="List">
    <w:name w:val="List"/>
    <w:basedOn w:val="Normal"/>
    <w:rsid w:val="0013054C"/>
    <w:pPr>
      <w:ind w:left="360" w:hanging="360"/>
    </w:pPr>
  </w:style>
  <w:style w:type="paragraph" w:styleId="BodyTextFirstIndent">
    <w:name w:val="Body Text First Indent"/>
    <w:basedOn w:val="BodyText"/>
    <w:rsid w:val="0013054C"/>
    <w:pPr>
      <w:spacing w:after="120"/>
      <w:ind w:firstLine="210"/>
    </w:pPr>
    <w:rPr>
      <w:b w:val="0"/>
      <w:bCs w:val="0"/>
    </w:rPr>
  </w:style>
  <w:style w:type="paragraph" w:styleId="BalloonText">
    <w:name w:val="Balloon Text"/>
    <w:basedOn w:val="Normal"/>
    <w:link w:val="BalloonTextChar"/>
    <w:rsid w:val="00C610B0"/>
    <w:rPr>
      <w:rFonts w:ascii="Tahoma" w:hAnsi="Tahoma" w:cs="Tahoma"/>
      <w:sz w:val="16"/>
      <w:szCs w:val="16"/>
    </w:rPr>
  </w:style>
  <w:style w:type="character" w:customStyle="1" w:styleId="BalloonTextChar">
    <w:name w:val="Balloon Text Char"/>
    <w:link w:val="BalloonText"/>
    <w:rsid w:val="00C610B0"/>
    <w:rPr>
      <w:rFonts w:ascii="Tahoma" w:hAnsi="Tahoma" w:cs="Tahoma"/>
      <w:sz w:val="16"/>
      <w:szCs w:val="16"/>
    </w:rPr>
  </w:style>
  <w:style w:type="table" w:styleId="TableGrid">
    <w:name w:val="Table Grid"/>
    <w:basedOn w:val="TableNormal"/>
    <w:uiPriority w:val="39"/>
    <w:rsid w:val="00A7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2EC1"/>
    <w:pPr>
      <w:tabs>
        <w:tab w:val="center" w:pos="4680"/>
        <w:tab w:val="right" w:pos="9360"/>
      </w:tabs>
    </w:pPr>
  </w:style>
  <w:style w:type="character" w:customStyle="1" w:styleId="HeaderChar">
    <w:name w:val="Header Char"/>
    <w:link w:val="Header"/>
    <w:rsid w:val="008A2EC1"/>
    <w:rPr>
      <w:sz w:val="24"/>
      <w:szCs w:val="24"/>
    </w:rPr>
  </w:style>
  <w:style w:type="paragraph" w:styleId="Footer">
    <w:name w:val="footer"/>
    <w:basedOn w:val="Normal"/>
    <w:link w:val="FooterChar"/>
    <w:uiPriority w:val="99"/>
    <w:rsid w:val="008A2EC1"/>
    <w:pPr>
      <w:tabs>
        <w:tab w:val="center" w:pos="4680"/>
        <w:tab w:val="right" w:pos="9360"/>
      </w:tabs>
    </w:pPr>
  </w:style>
  <w:style w:type="character" w:customStyle="1" w:styleId="FooterChar">
    <w:name w:val="Footer Char"/>
    <w:link w:val="Footer"/>
    <w:uiPriority w:val="99"/>
    <w:rsid w:val="008A2EC1"/>
    <w:rPr>
      <w:sz w:val="24"/>
      <w:szCs w:val="24"/>
    </w:rPr>
  </w:style>
  <w:style w:type="paragraph" w:customStyle="1" w:styleId="Default">
    <w:name w:val="Default"/>
    <w:rsid w:val="00554ECB"/>
    <w:pPr>
      <w:autoSpaceDE w:val="0"/>
      <w:autoSpaceDN w:val="0"/>
      <w:adjustRightInd w:val="0"/>
    </w:pPr>
    <w:rPr>
      <w:rFonts w:ascii="Arial" w:hAnsi="Arial" w:cs="Arial"/>
      <w:color w:val="000000"/>
      <w:sz w:val="24"/>
      <w:szCs w:val="24"/>
    </w:rPr>
  </w:style>
  <w:style w:type="character" w:styleId="Hyperlink">
    <w:name w:val="Hyperlink"/>
    <w:rsid w:val="00565978"/>
    <w:rPr>
      <w:color w:val="0000FF"/>
      <w:u w:val="single"/>
    </w:rPr>
  </w:style>
  <w:style w:type="paragraph" w:styleId="ListParagraph">
    <w:name w:val="List Paragraph"/>
    <w:basedOn w:val="Normal"/>
    <w:uiPriority w:val="34"/>
    <w:qFormat/>
    <w:rsid w:val="00005EFB"/>
    <w:pPr>
      <w:ind w:left="720"/>
    </w:pPr>
  </w:style>
  <w:style w:type="character" w:styleId="Strong">
    <w:name w:val="Strong"/>
    <w:qFormat/>
    <w:rsid w:val="002B45C4"/>
    <w:rPr>
      <w:b/>
      <w:bCs/>
    </w:rPr>
  </w:style>
  <w:style w:type="character" w:styleId="Emphasis">
    <w:name w:val="Emphasis"/>
    <w:qFormat/>
    <w:rsid w:val="00C41E61"/>
    <w:rPr>
      <w:i/>
      <w:iCs/>
    </w:rPr>
  </w:style>
  <w:style w:type="character" w:customStyle="1" w:styleId="Heading1Char">
    <w:name w:val="Heading 1 Char"/>
    <w:link w:val="Heading1"/>
    <w:rsid w:val="00F57CC9"/>
    <w:rPr>
      <w:rFonts w:ascii="Arial" w:hAnsi="Arial" w:cs="Arial"/>
      <w:b/>
      <w:bCs/>
      <w:kern w:val="32"/>
      <w:sz w:val="32"/>
      <w:szCs w:val="32"/>
    </w:rPr>
  </w:style>
  <w:style w:type="paragraph" w:styleId="BodyTextIndent">
    <w:name w:val="Body Text Indent"/>
    <w:basedOn w:val="Normal"/>
    <w:link w:val="BodyTextIndentChar"/>
    <w:rsid w:val="006247F4"/>
    <w:pPr>
      <w:spacing w:after="120"/>
      <w:ind w:left="360"/>
    </w:pPr>
  </w:style>
  <w:style w:type="character" w:customStyle="1" w:styleId="BodyTextIndentChar">
    <w:name w:val="Body Text Indent Char"/>
    <w:link w:val="BodyTextIndent"/>
    <w:rsid w:val="00624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76537">
      <w:bodyDiv w:val="1"/>
      <w:marLeft w:val="0"/>
      <w:marRight w:val="0"/>
      <w:marTop w:val="0"/>
      <w:marBottom w:val="0"/>
      <w:divBdr>
        <w:top w:val="none" w:sz="0" w:space="0" w:color="auto"/>
        <w:left w:val="none" w:sz="0" w:space="0" w:color="auto"/>
        <w:bottom w:val="none" w:sz="0" w:space="0" w:color="auto"/>
        <w:right w:val="none" w:sz="0" w:space="0" w:color="auto"/>
      </w:divBdr>
    </w:div>
    <w:div w:id="341081303">
      <w:bodyDiv w:val="1"/>
      <w:marLeft w:val="0"/>
      <w:marRight w:val="0"/>
      <w:marTop w:val="0"/>
      <w:marBottom w:val="0"/>
      <w:divBdr>
        <w:top w:val="none" w:sz="0" w:space="0" w:color="auto"/>
        <w:left w:val="none" w:sz="0" w:space="0" w:color="auto"/>
        <w:bottom w:val="none" w:sz="0" w:space="0" w:color="auto"/>
        <w:right w:val="none" w:sz="0" w:space="0" w:color="auto"/>
      </w:divBdr>
    </w:div>
    <w:div w:id="492455436">
      <w:bodyDiv w:val="1"/>
      <w:marLeft w:val="0"/>
      <w:marRight w:val="0"/>
      <w:marTop w:val="0"/>
      <w:marBottom w:val="0"/>
      <w:divBdr>
        <w:top w:val="none" w:sz="0" w:space="0" w:color="auto"/>
        <w:left w:val="none" w:sz="0" w:space="0" w:color="auto"/>
        <w:bottom w:val="none" w:sz="0" w:space="0" w:color="auto"/>
        <w:right w:val="none" w:sz="0" w:space="0" w:color="auto"/>
      </w:divBdr>
    </w:div>
    <w:div w:id="580218591">
      <w:bodyDiv w:val="1"/>
      <w:marLeft w:val="0"/>
      <w:marRight w:val="0"/>
      <w:marTop w:val="0"/>
      <w:marBottom w:val="0"/>
      <w:divBdr>
        <w:top w:val="none" w:sz="0" w:space="0" w:color="auto"/>
        <w:left w:val="none" w:sz="0" w:space="0" w:color="auto"/>
        <w:bottom w:val="none" w:sz="0" w:space="0" w:color="auto"/>
        <w:right w:val="none" w:sz="0" w:space="0" w:color="auto"/>
      </w:divBdr>
    </w:div>
    <w:div w:id="593167230">
      <w:bodyDiv w:val="1"/>
      <w:marLeft w:val="0"/>
      <w:marRight w:val="0"/>
      <w:marTop w:val="0"/>
      <w:marBottom w:val="0"/>
      <w:divBdr>
        <w:top w:val="none" w:sz="0" w:space="0" w:color="auto"/>
        <w:left w:val="none" w:sz="0" w:space="0" w:color="auto"/>
        <w:bottom w:val="none" w:sz="0" w:space="0" w:color="auto"/>
        <w:right w:val="none" w:sz="0" w:space="0" w:color="auto"/>
      </w:divBdr>
    </w:div>
    <w:div w:id="654453834">
      <w:bodyDiv w:val="1"/>
      <w:marLeft w:val="0"/>
      <w:marRight w:val="0"/>
      <w:marTop w:val="0"/>
      <w:marBottom w:val="0"/>
      <w:divBdr>
        <w:top w:val="none" w:sz="0" w:space="0" w:color="auto"/>
        <w:left w:val="none" w:sz="0" w:space="0" w:color="auto"/>
        <w:bottom w:val="none" w:sz="0" w:space="0" w:color="auto"/>
        <w:right w:val="none" w:sz="0" w:space="0" w:color="auto"/>
      </w:divBdr>
    </w:div>
    <w:div w:id="749733433">
      <w:bodyDiv w:val="1"/>
      <w:marLeft w:val="0"/>
      <w:marRight w:val="0"/>
      <w:marTop w:val="0"/>
      <w:marBottom w:val="0"/>
      <w:divBdr>
        <w:top w:val="none" w:sz="0" w:space="0" w:color="auto"/>
        <w:left w:val="none" w:sz="0" w:space="0" w:color="auto"/>
        <w:bottom w:val="none" w:sz="0" w:space="0" w:color="auto"/>
        <w:right w:val="none" w:sz="0" w:space="0" w:color="auto"/>
      </w:divBdr>
    </w:div>
    <w:div w:id="796215688">
      <w:bodyDiv w:val="1"/>
      <w:marLeft w:val="0"/>
      <w:marRight w:val="0"/>
      <w:marTop w:val="0"/>
      <w:marBottom w:val="0"/>
      <w:divBdr>
        <w:top w:val="none" w:sz="0" w:space="0" w:color="auto"/>
        <w:left w:val="none" w:sz="0" w:space="0" w:color="auto"/>
        <w:bottom w:val="none" w:sz="0" w:space="0" w:color="auto"/>
        <w:right w:val="none" w:sz="0" w:space="0" w:color="auto"/>
      </w:divBdr>
    </w:div>
    <w:div w:id="879786896">
      <w:bodyDiv w:val="1"/>
      <w:marLeft w:val="0"/>
      <w:marRight w:val="0"/>
      <w:marTop w:val="0"/>
      <w:marBottom w:val="0"/>
      <w:divBdr>
        <w:top w:val="none" w:sz="0" w:space="0" w:color="auto"/>
        <w:left w:val="none" w:sz="0" w:space="0" w:color="auto"/>
        <w:bottom w:val="none" w:sz="0" w:space="0" w:color="auto"/>
        <w:right w:val="none" w:sz="0" w:space="0" w:color="auto"/>
      </w:divBdr>
    </w:div>
    <w:div w:id="1081608491">
      <w:bodyDiv w:val="1"/>
      <w:marLeft w:val="0"/>
      <w:marRight w:val="0"/>
      <w:marTop w:val="0"/>
      <w:marBottom w:val="0"/>
      <w:divBdr>
        <w:top w:val="none" w:sz="0" w:space="0" w:color="auto"/>
        <w:left w:val="none" w:sz="0" w:space="0" w:color="auto"/>
        <w:bottom w:val="none" w:sz="0" w:space="0" w:color="auto"/>
        <w:right w:val="none" w:sz="0" w:space="0" w:color="auto"/>
      </w:divBdr>
    </w:div>
    <w:div w:id="1106657765">
      <w:bodyDiv w:val="1"/>
      <w:marLeft w:val="0"/>
      <w:marRight w:val="0"/>
      <w:marTop w:val="0"/>
      <w:marBottom w:val="0"/>
      <w:divBdr>
        <w:top w:val="none" w:sz="0" w:space="0" w:color="auto"/>
        <w:left w:val="none" w:sz="0" w:space="0" w:color="auto"/>
        <w:bottom w:val="none" w:sz="0" w:space="0" w:color="auto"/>
        <w:right w:val="none" w:sz="0" w:space="0" w:color="auto"/>
      </w:divBdr>
    </w:div>
    <w:div w:id="1113864699">
      <w:bodyDiv w:val="1"/>
      <w:marLeft w:val="0"/>
      <w:marRight w:val="0"/>
      <w:marTop w:val="0"/>
      <w:marBottom w:val="0"/>
      <w:divBdr>
        <w:top w:val="none" w:sz="0" w:space="0" w:color="auto"/>
        <w:left w:val="none" w:sz="0" w:space="0" w:color="auto"/>
        <w:bottom w:val="none" w:sz="0" w:space="0" w:color="auto"/>
        <w:right w:val="none" w:sz="0" w:space="0" w:color="auto"/>
      </w:divBdr>
    </w:div>
    <w:div w:id="1203055807">
      <w:bodyDiv w:val="1"/>
      <w:marLeft w:val="0"/>
      <w:marRight w:val="0"/>
      <w:marTop w:val="0"/>
      <w:marBottom w:val="0"/>
      <w:divBdr>
        <w:top w:val="none" w:sz="0" w:space="0" w:color="auto"/>
        <w:left w:val="none" w:sz="0" w:space="0" w:color="auto"/>
        <w:bottom w:val="none" w:sz="0" w:space="0" w:color="auto"/>
        <w:right w:val="none" w:sz="0" w:space="0" w:color="auto"/>
      </w:divBdr>
    </w:div>
    <w:div w:id="1350063148">
      <w:bodyDiv w:val="1"/>
      <w:marLeft w:val="0"/>
      <w:marRight w:val="0"/>
      <w:marTop w:val="0"/>
      <w:marBottom w:val="0"/>
      <w:divBdr>
        <w:top w:val="none" w:sz="0" w:space="0" w:color="auto"/>
        <w:left w:val="none" w:sz="0" w:space="0" w:color="auto"/>
        <w:bottom w:val="none" w:sz="0" w:space="0" w:color="auto"/>
        <w:right w:val="none" w:sz="0" w:space="0" w:color="auto"/>
      </w:divBdr>
    </w:div>
    <w:div w:id="1418209587">
      <w:bodyDiv w:val="1"/>
      <w:marLeft w:val="0"/>
      <w:marRight w:val="0"/>
      <w:marTop w:val="0"/>
      <w:marBottom w:val="0"/>
      <w:divBdr>
        <w:top w:val="none" w:sz="0" w:space="0" w:color="auto"/>
        <w:left w:val="none" w:sz="0" w:space="0" w:color="auto"/>
        <w:bottom w:val="none" w:sz="0" w:space="0" w:color="auto"/>
        <w:right w:val="none" w:sz="0" w:space="0" w:color="auto"/>
      </w:divBdr>
    </w:div>
    <w:div w:id="1419211726">
      <w:bodyDiv w:val="1"/>
      <w:marLeft w:val="0"/>
      <w:marRight w:val="0"/>
      <w:marTop w:val="0"/>
      <w:marBottom w:val="0"/>
      <w:divBdr>
        <w:top w:val="none" w:sz="0" w:space="0" w:color="auto"/>
        <w:left w:val="none" w:sz="0" w:space="0" w:color="auto"/>
        <w:bottom w:val="none" w:sz="0" w:space="0" w:color="auto"/>
        <w:right w:val="none" w:sz="0" w:space="0" w:color="auto"/>
      </w:divBdr>
    </w:div>
    <w:div w:id="1441754905">
      <w:bodyDiv w:val="1"/>
      <w:marLeft w:val="0"/>
      <w:marRight w:val="0"/>
      <w:marTop w:val="0"/>
      <w:marBottom w:val="0"/>
      <w:divBdr>
        <w:top w:val="none" w:sz="0" w:space="0" w:color="auto"/>
        <w:left w:val="none" w:sz="0" w:space="0" w:color="auto"/>
        <w:bottom w:val="none" w:sz="0" w:space="0" w:color="auto"/>
        <w:right w:val="none" w:sz="0" w:space="0" w:color="auto"/>
      </w:divBdr>
    </w:div>
    <w:div w:id="1478913429">
      <w:bodyDiv w:val="1"/>
      <w:marLeft w:val="0"/>
      <w:marRight w:val="0"/>
      <w:marTop w:val="0"/>
      <w:marBottom w:val="0"/>
      <w:divBdr>
        <w:top w:val="none" w:sz="0" w:space="0" w:color="auto"/>
        <w:left w:val="none" w:sz="0" w:space="0" w:color="auto"/>
        <w:bottom w:val="none" w:sz="0" w:space="0" w:color="auto"/>
        <w:right w:val="none" w:sz="0" w:space="0" w:color="auto"/>
      </w:divBdr>
    </w:div>
    <w:div w:id="1496992738">
      <w:bodyDiv w:val="1"/>
      <w:marLeft w:val="0"/>
      <w:marRight w:val="0"/>
      <w:marTop w:val="0"/>
      <w:marBottom w:val="0"/>
      <w:divBdr>
        <w:top w:val="none" w:sz="0" w:space="0" w:color="auto"/>
        <w:left w:val="none" w:sz="0" w:space="0" w:color="auto"/>
        <w:bottom w:val="none" w:sz="0" w:space="0" w:color="auto"/>
        <w:right w:val="none" w:sz="0" w:space="0" w:color="auto"/>
      </w:divBdr>
    </w:div>
    <w:div w:id="1545482129">
      <w:bodyDiv w:val="1"/>
      <w:marLeft w:val="0"/>
      <w:marRight w:val="0"/>
      <w:marTop w:val="0"/>
      <w:marBottom w:val="0"/>
      <w:divBdr>
        <w:top w:val="none" w:sz="0" w:space="0" w:color="auto"/>
        <w:left w:val="none" w:sz="0" w:space="0" w:color="auto"/>
        <w:bottom w:val="none" w:sz="0" w:space="0" w:color="auto"/>
        <w:right w:val="none" w:sz="0" w:space="0" w:color="auto"/>
      </w:divBdr>
    </w:div>
    <w:div w:id="1643802373">
      <w:bodyDiv w:val="1"/>
      <w:marLeft w:val="0"/>
      <w:marRight w:val="0"/>
      <w:marTop w:val="0"/>
      <w:marBottom w:val="0"/>
      <w:divBdr>
        <w:top w:val="none" w:sz="0" w:space="0" w:color="auto"/>
        <w:left w:val="none" w:sz="0" w:space="0" w:color="auto"/>
        <w:bottom w:val="none" w:sz="0" w:space="0" w:color="auto"/>
        <w:right w:val="none" w:sz="0" w:space="0" w:color="auto"/>
      </w:divBdr>
    </w:div>
    <w:div w:id="1755973007">
      <w:bodyDiv w:val="1"/>
      <w:marLeft w:val="0"/>
      <w:marRight w:val="0"/>
      <w:marTop w:val="0"/>
      <w:marBottom w:val="0"/>
      <w:divBdr>
        <w:top w:val="none" w:sz="0" w:space="0" w:color="auto"/>
        <w:left w:val="none" w:sz="0" w:space="0" w:color="auto"/>
        <w:bottom w:val="none" w:sz="0" w:space="0" w:color="auto"/>
        <w:right w:val="none" w:sz="0" w:space="0" w:color="auto"/>
      </w:divBdr>
    </w:div>
    <w:div w:id="20429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ex.Mitchell@biloxischools.net" TargetMode="External"/><Relationship Id="rId4" Type="http://schemas.openxmlformats.org/officeDocument/2006/relationships/settings" Target="settings.xml"/><Relationship Id="rId9" Type="http://schemas.openxmlformats.org/officeDocument/2006/relationships/hyperlink" Target="mailto:bids@biloxischool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2D13-35DE-40EB-9E02-2B13C497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Biloxi</vt:lpstr>
    </vt:vector>
  </TitlesOfParts>
  <Company>Biloxi Public Schools</Company>
  <LinksUpToDate>false</LinksUpToDate>
  <CharactersWithSpaces>25154</CharactersWithSpaces>
  <SharedDoc>false</SharedDoc>
  <HLinks>
    <vt:vector size="12" baseType="variant">
      <vt:variant>
        <vt:i4>2097223</vt:i4>
      </vt:variant>
      <vt:variant>
        <vt:i4>3</vt:i4>
      </vt:variant>
      <vt:variant>
        <vt:i4>0</vt:i4>
      </vt:variant>
      <vt:variant>
        <vt:i4>5</vt:i4>
      </vt:variant>
      <vt:variant>
        <vt:lpwstr>mailto:Alex.Mitchell@biloxischools.net</vt:lpwstr>
      </vt:variant>
      <vt:variant>
        <vt:lpwstr/>
      </vt:variant>
      <vt:variant>
        <vt:i4>6291535</vt:i4>
      </vt:variant>
      <vt:variant>
        <vt:i4>0</vt:i4>
      </vt:variant>
      <vt:variant>
        <vt:i4>0</vt:i4>
      </vt:variant>
      <vt:variant>
        <vt:i4>5</vt:i4>
      </vt:variant>
      <vt:variant>
        <vt:lpwstr>mailto:bids@biloxischools.net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Biloxi</dc:title>
  <dc:subject/>
  <dc:creator>traci.barnett</dc:creator>
  <cp:keywords/>
  <cp:lastModifiedBy>Cacynthia Patterson</cp:lastModifiedBy>
  <cp:revision>2</cp:revision>
  <cp:lastPrinted>2023-01-18T17:19:00Z</cp:lastPrinted>
  <dcterms:created xsi:type="dcterms:W3CDTF">2023-01-19T16:27:00Z</dcterms:created>
  <dcterms:modified xsi:type="dcterms:W3CDTF">2023-01-19T16:27:00Z</dcterms:modified>
</cp:coreProperties>
</file>