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B784" w14:textId="77777777" w:rsidR="0060143A" w:rsidRPr="00F24A53" w:rsidRDefault="00075DEC">
      <w:pPr>
        <w:pStyle w:val="BodyText"/>
        <w:spacing w:before="41"/>
        <w:ind w:left="2543"/>
        <w:rPr>
          <w:sz w:val="24"/>
          <w:szCs w:val="24"/>
        </w:rPr>
      </w:pPr>
      <w:r w:rsidRPr="00F24A53">
        <w:rPr>
          <w:sz w:val="24"/>
          <w:szCs w:val="24"/>
        </w:rPr>
        <w:t>REQUEST FOR PROPOSALS FOR ENGINEERING SERVICES</w:t>
      </w:r>
    </w:p>
    <w:p w14:paraId="71E21393" w14:textId="77777777" w:rsidR="0060143A" w:rsidRDefault="0060143A">
      <w:pPr>
        <w:pStyle w:val="BodyText"/>
        <w:spacing w:before="9"/>
        <w:ind w:left="0"/>
        <w:rPr>
          <w:sz w:val="9"/>
        </w:rPr>
      </w:pPr>
    </w:p>
    <w:p w14:paraId="0915D954" w14:textId="74D36CED" w:rsidR="0060143A" w:rsidRDefault="00F24A53">
      <w:pPr>
        <w:pStyle w:val="BodyText"/>
        <w:spacing w:before="60" w:line="259" w:lineRule="auto"/>
        <w:ind w:left="119" w:right="117"/>
        <w:jc w:val="both"/>
      </w:pPr>
      <w:r>
        <w:t xml:space="preserve">The </w:t>
      </w:r>
      <w:r w:rsidR="00877E1A">
        <w:t>C</w:t>
      </w:r>
      <w:r w:rsidR="00B816BB">
        <w:t>ity</w:t>
      </w:r>
      <w:r>
        <w:t xml:space="preserve"> of </w:t>
      </w:r>
      <w:r w:rsidR="007A0587" w:rsidRPr="00B816BB">
        <w:rPr>
          <w:shd w:val="clear" w:color="auto" w:fill="FFFFFF" w:themeFill="background1"/>
        </w:rPr>
        <w:t>Marks</w:t>
      </w:r>
      <w:r w:rsidR="00B816BB" w:rsidRPr="00B816BB">
        <w:rPr>
          <w:shd w:val="clear" w:color="auto" w:fill="FFFFFF" w:themeFill="background1"/>
        </w:rPr>
        <w:t xml:space="preserve"> </w:t>
      </w:r>
      <w:r w:rsidR="00075DEC" w:rsidRPr="00B816BB">
        <w:rPr>
          <w:shd w:val="clear" w:color="auto" w:fill="FFFFFF" w:themeFill="background1"/>
        </w:rPr>
        <w:t>r</w:t>
      </w:r>
      <w:r w:rsidR="00075DEC" w:rsidRPr="00B816BB">
        <w:t>equests</w:t>
      </w:r>
      <w:r w:rsidR="00075DEC">
        <w:t xml:space="preserve"> proposals from qualified firms or individuals to provide engineering services on an as needed basis for a project funded by the </w:t>
      </w:r>
      <w:r w:rsidR="00574AF0">
        <w:t xml:space="preserve">Mississippi Municipality and County Water Infrastructure Grant </w:t>
      </w:r>
      <w:r w:rsidR="00286B99">
        <w:t>Program.</w:t>
      </w:r>
    </w:p>
    <w:p w14:paraId="5FBFBA7E" w14:textId="36089F6C" w:rsidR="0060143A" w:rsidRDefault="00075DEC" w:rsidP="00F24A53">
      <w:pPr>
        <w:pStyle w:val="BodyText"/>
        <w:spacing w:before="159" w:line="259" w:lineRule="auto"/>
        <w:ind w:left="120" w:right="118"/>
        <w:jc w:val="both"/>
      </w:pPr>
      <w:r w:rsidRPr="001A5065">
        <w:t>You</w:t>
      </w:r>
      <w:r w:rsidRPr="001A5065">
        <w:rPr>
          <w:spacing w:val="-4"/>
        </w:rPr>
        <w:t xml:space="preserve"> </w:t>
      </w:r>
      <w:r w:rsidRPr="001A5065">
        <w:t>are</w:t>
      </w:r>
      <w:r w:rsidRPr="001A5065">
        <w:rPr>
          <w:spacing w:val="-6"/>
        </w:rPr>
        <w:t xml:space="preserve"> </w:t>
      </w:r>
      <w:r w:rsidRPr="001A5065">
        <w:t>invited</w:t>
      </w:r>
      <w:r w:rsidRPr="001A5065">
        <w:rPr>
          <w:spacing w:val="-5"/>
        </w:rPr>
        <w:t xml:space="preserve"> </w:t>
      </w:r>
      <w:r w:rsidRPr="001A5065">
        <w:t>to</w:t>
      </w:r>
      <w:r w:rsidRPr="001A5065">
        <w:rPr>
          <w:spacing w:val="-6"/>
        </w:rPr>
        <w:t xml:space="preserve"> </w:t>
      </w:r>
      <w:r w:rsidRPr="001A5065">
        <w:t>submit</w:t>
      </w:r>
      <w:r w:rsidRPr="001A5065">
        <w:rPr>
          <w:spacing w:val="-6"/>
        </w:rPr>
        <w:t xml:space="preserve"> </w:t>
      </w:r>
      <w:r w:rsidR="00877E1A" w:rsidRPr="001A5065">
        <w:t>seven</w:t>
      </w:r>
      <w:r w:rsidRPr="001A5065">
        <w:rPr>
          <w:spacing w:val="-6"/>
        </w:rPr>
        <w:t xml:space="preserve"> </w:t>
      </w:r>
      <w:r w:rsidRPr="001A5065">
        <w:t>(</w:t>
      </w:r>
      <w:r w:rsidR="007A0587" w:rsidRPr="001A5065">
        <w:t>7</w:t>
      </w:r>
      <w:r w:rsidRPr="001A5065">
        <w:t>)</w:t>
      </w:r>
      <w:r w:rsidRPr="001A5065">
        <w:rPr>
          <w:spacing w:val="-6"/>
        </w:rPr>
        <w:t xml:space="preserve"> </w:t>
      </w:r>
      <w:r w:rsidRPr="001A5065">
        <w:t>copies</w:t>
      </w:r>
      <w:r w:rsidRPr="001A5065">
        <w:rPr>
          <w:spacing w:val="-6"/>
        </w:rPr>
        <w:t xml:space="preserve"> </w:t>
      </w:r>
      <w:r w:rsidRPr="001A5065">
        <w:t>of</w:t>
      </w:r>
      <w:r w:rsidRPr="001A5065">
        <w:rPr>
          <w:spacing w:val="-6"/>
        </w:rPr>
        <w:t xml:space="preserve"> </w:t>
      </w:r>
      <w:r w:rsidRPr="001A5065">
        <w:t>a</w:t>
      </w:r>
      <w:r w:rsidRPr="001A5065">
        <w:rPr>
          <w:spacing w:val="-7"/>
        </w:rPr>
        <w:t xml:space="preserve"> </w:t>
      </w:r>
      <w:r w:rsidRPr="001A5065">
        <w:t>proposal,</w:t>
      </w:r>
      <w:r w:rsidRPr="001A5065">
        <w:rPr>
          <w:spacing w:val="-5"/>
        </w:rPr>
        <w:t xml:space="preserve"> </w:t>
      </w:r>
      <w:r w:rsidRPr="001A5065">
        <w:t>in</w:t>
      </w:r>
      <w:r w:rsidRPr="001A5065">
        <w:rPr>
          <w:spacing w:val="-5"/>
        </w:rPr>
        <w:t xml:space="preserve"> </w:t>
      </w:r>
      <w:r w:rsidRPr="001A5065">
        <w:t>accordance</w:t>
      </w:r>
      <w:r w:rsidRPr="001A5065">
        <w:rPr>
          <w:spacing w:val="-6"/>
        </w:rPr>
        <w:t xml:space="preserve"> </w:t>
      </w:r>
      <w:r w:rsidRPr="001A5065">
        <w:t>with</w:t>
      </w:r>
      <w:r w:rsidRPr="001A5065">
        <w:rPr>
          <w:spacing w:val="-6"/>
        </w:rPr>
        <w:t xml:space="preserve"> </w:t>
      </w:r>
      <w:r w:rsidRPr="001A5065">
        <w:t>this</w:t>
      </w:r>
      <w:r w:rsidRPr="001A5065">
        <w:rPr>
          <w:spacing w:val="-6"/>
        </w:rPr>
        <w:t xml:space="preserve"> </w:t>
      </w:r>
      <w:r w:rsidRPr="001A5065">
        <w:t>request,</w:t>
      </w:r>
      <w:r w:rsidRPr="001A5065">
        <w:rPr>
          <w:spacing w:val="-7"/>
        </w:rPr>
        <w:t xml:space="preserve"> </w:t>
      </w:r>
      <w:r w:rsidRPr="001A5065">
        <w:t>by</w:t>
      </w:r>
      <w:r w:rsidRPr="001A5065">
        <w:rPr>
          <w:spacing w:val="-5"/>
        </w:rPr>
        <w:t xml:space="preserve"> </w:t>
      </w:r>
      <w:r w:rsidRPr="001A5065">
        <w:t>mail</w:t>
      </w:r>
      <w:r w:rsidRPr="001A5065">
        <w:rPr>
          <w:spacing w:val="-5"/>
        </w:rPr>
        <w:t xml:space="preserve"> </w:t>
      </w:r>
      <w:r w:rsidRPr="001A5065">
        <w:t>or</w:t>
      </w:r>
      <w:r w:rsidRPr="001A5065">
        <w:rPr>
          <w:spacing w:val="-6"/>
        </w:rPr>
        <w:t xml:space="preserve"> </w:t>
      </w:r>
      <w:r w:rsidRPr="001A5065">
        <w:t>hand-delivered</w:t>
      </w:r>
      <w:r w:rsidRPr="001A5065">
        <w:rPr>
          <w:spacing w:val="-5"/>
        </w:rPr>
        <w:t xml:space="preserve"> </w:t>
      </w:r>
      <w:r w:rsidRPr="001A5065">
        <w:t xml:space="preserve">to: </w:t>
      </w:r>
      <w:r w:rsidR="00877E1A" w:rsidRPr="001A5065">
        <w:t xml:space="preserve">340 Pecan </w:t>
      </w:r>
      <w:r w:rsidR="007A0587" w:rsidRPr="001A5065">
        <w:t>Street, Marks, MS 38646</w:t>
      </w:r>
      <w:r w:rsidR="00E244D8" w:rsidRPr="001A5065">
        <w:t xml:space="preserve">, </w:t>
      </w:r>
      <w:r w:rsidRPr="001A5065">
        <w:t xml:space="preserve">no later than </w:t>
      </w:r>
      <w:r w:rsidR="001524A7" w:rsidRPr="001A5065">
        <w:t>2:00pm on</w:t>
      </w:r>
      <w:r w:rsidR="00F24A53" w:rsidRPr="001A5065">
        <w:t xml:space="preserve"> </w:t>
      </w:r>
      <w:r w:rsidR="00EB17E5" w:rsidRPr="001A5065">
        <w:t xml:space="preserve">June </w:t>
      </w:r>
      <w:r w:rsidR="00AF6B43">
        <w:t>6</w:t>
      </w:r>
      <w:r w:rsidR="00286B99" w:rsidRPr="001A5065">
        <w:t>th</w:t>
      </w:r>
      <w:proofErr w:type="gramStart"/>
      <w:r w:rsidR="00286B99" w:rsidRPr="001A5065">
        <w:rPr>
          <w:vertAlign w:val="superscript"/>
        </w:rPr>
        <w:t xml:space="preserve"> </w:t>
      </w:r>
      <w:r w:rsidR="00286B99" w:rsidRPr="001A5065">
        <w:t>2023</w:t>
      </w:r>
      <w:proofErr w:type="gramEnd"/>
      <w:r w:rsidR="00F24A53" w:rsidRPr="001A5065">
        <w:t xml:space="preserve">.  </w:t>
      </w:r>
      <w:r w:rsidRPr="001A5065">
        <w:t>Selection of an Engineer will be based on the criteria established in this Legal advertisement. Engineer(s) shall not submit any cost or price</w:t>
      </w:r>
      <w:r>
        <w:t xml:space="preserve"> information with their proposals. Engineer(s) should submit complete proposals sufficient for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engineer.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t>Engineer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through project closeout in accordance with federal, state, and local laws, regulations, and policies. The scope of work may include, but is not limited to, the following: 1) planning services and/or guidance in selecting a project based on system needs; 2)preparation of plans and specifications; 3) distribution of bid documents and any addenda to such documents; 4) assistance in bid opening and preparation of bid tabulation; 5) assistance in the execution of construction contracts; 6) holding pre-construction conference; 7) providing construction management services, including review/approval of payment applications, preparation</w:t>
      </w:r>
      <w:r w:rsidR="00D959FE">
        <w:t xml:space="preserve"> </w:t>
      </w:r>
      <w:r>
        <w:t>of change orders, attendance at regular meetings with construction contractor, and performance of construction observation including periodic reports to the</w:t>
      </w:r>
      <w:r w:rsidR="007A0587">
        <w:t xml:space="preserve"> </w:t>
      </w:r>
      <w:r w:rsidR="00B816BB">
        <w:t>City</w:t>
      </w:r>
      <w:r w:rsidR="007A0587">
        <w:t xml:space="preserve"> of Marks</w:t>
      </w:r>
      <w:r>
        <w:t>, and 8) assistance with project closeout. The final scope of work will be negotiated at the time of contract execution.</w:t>
      </w:r>
    </w:p>
    <w:p w14:paraId="59626CEE" w14:textId="30CA1F64" w:rsidR="0060143A" w:rsidRDefault="00075DEC">
      <w:pPr>
        <w:pStyle w:val="BodyText"/>
        <w:spacing w:before="159" w:line="259" w:lineRule="auto"/>
        <w:ind w:left="120" w:right="116"/>
        <w:jc w:val="both"/>
      </w:pPr>
      <w:r>
        <w:t xml:space="preserve">The </w:t>
      </w:r>
      <w:r w:rsidR="00B816BB">
        <w:t>City</w:t>
      </w:r>
      <w:r w:rsidR="00286B99">
        <w:t xml:space="preserve"> of Marks</w:t>
      </w:r>
      <w:r>
        <w:t xml:space="preserve"> is an Equal Opportunity Employer. The </w:t>
      </w:r>
      <w:r w:rsidR="00EB17E5">
        <w:t xml:space="preserve">town </w:t>
      </w:r>
      <w:r>
        <w:t>encourages Minority-owned Business Enterprises (MBEs) and Women-owned Business Enterprises (WBEs) to submit proposals.</w:t>
      </w:r>
    </w:p>
    <w:p w14:paraId="341F3FE6" w14:textId="77777777" w:rsidR="00E244D8" w:rsidRDefault="00E244D8">
      <w:pPr>
        <w:pStyle w:val="BodyText"/>
        <w:spacing w:before="1" w:line="259" w:lineRule="auto"/>
        <w:ind w:left="120" w:right="115"/>
        <w:jc w:val="both"/>
      </w:pPr>
    </w:p>
    <w:p w14:paraId="4BC3EF74" w14:textId="1DD29EB5" w:rsidR="0060143A" w:rsidRDefault="00075DEC">
      <w:pPr>
        <w:pStyle w:val="BodyText"/>
        <w:spacing w:before="1" w:line="259" w:lineRule="auto"/>
        <w:ind w:left="120" w:right="115"/>
        <w:jc w:val="both"/>
      </w:pPr>
      <w:r>
        <w:t xml:space="preserve">All proposals must be submitted in a sealed envelope and marked with the following language: “Proposal for Engineering Services for </w:t>
      </w:r>
      <w:r w:rsidR="001524A7">
        <w:t>MCWI</w:t>
      </w:r>
      <w:r>
        <w:t xml:space="preserve"> Project.” Proposals will be evaluated on the following factors: Qualifications (40</w:t>
      </w:r>
      <w:r>
        <w:rPr>
          <w:spacing w:val="-7"/>
        </w:rPr>
        <w:t xml:space="preserve"> </w:t>
      </w:r>
      <w:r>
        <w:t>points),</w:t>
      </w:r>
      <w:r>
        <w:rPr>
          <w:spacing w:val="-9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(40</w:t>
      </w:r>
      <w:r>
        <w:rPr>
          <w:spacing w:val="-7"/>
        </w:rPr>
        <w:t xml:space="preserve"> </w:t>
      </w:r>
      <w:r>
        <w:t>points),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(20</w:t>
      </w:r>
      <w:r>
        <w:rPr>
          <w:spacing w:val="-7"/>
        </w:rPr>
        <w:t xml:space="preserve"> </w:t>
      </w:r>
      <w:r>
        <w:t>Points).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evaluated</w:t>
      </w:r>
      <w:r>
        <w:rPr>
          <w:spacing w:val="-9"/>
        </w:rPr>
        <w:t xml:space="preserve"> </w:t>
      </w:r>
      <w:r>
        <w:t>properly,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must be addressed in</w:t>
      </w:r>
      <w:r>
        <w:rPr>
          <w:spacing w:val="-10"/>
        </w:rPr>
        <w:t xml:space="preserve"> </w:t>
      </w:r>
      <w:r>
        <w:t>detail:</w:t>
      </w:r>
    </w:p>
    <w:p w14:paraId="36C6089D" w14:textId="77777777" w:rsidR="0060143A" w:rsidRDefault="00075DE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0" w:line="240" w:lineRule="auto"/>
        <w:rPr>
          <w:sz w:val="20"/>
        </w:rPr>
      </w:pPr>
      <w:r>
        <w:rPr>
          <w:b/>
          <w:sz w:val="20"/>
        </w:rPr>
        <w:t>Qualifications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–The</w:t>
      </w:r>
      <w:r>
        <w:rPr>
          <w:spacing w:val="-3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firm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persons</w:t>
      </w:r>
      <w:r>
        <w:rPr>
          <w:spacing w:val="-5"/>
          <w:sz w:val="20"/>
        </w:rPr>
        <w:t xml:space="preserve"> </w:t>
      </w:r>
      <w:r>
        <w:rPr>
          <w:sz w:val="20"/>
        </w:rPr>
        <w:t>assigned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project;</w:t>
      </w:r>
      <w:proofErr w:type="gramEnd"/>
    </w:p>
    <w:p w14:paraId="66665EF7" w14:textId="77777777" w:rsidR="00E244D8" w:rsidRPr="00E244D8" w:rsidRDefault="00075DEC" w:rsidP="00E244D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0" w:line="240" w:lineRule="auto"/>
        <w:ind w:left="820" w:right="255"/>
        <w:rPr>
          <w:sz w:val="20"/>
        </w:rPr>
      </w:pPr>
      <w:r>
        <w:rPr>
          <w:b/>
          <w:sz w:val="20"/>
        </w:rPr>
        <w:t xml:space="preserve">Experience </w:t>
      </w:r>
      <w:r>
        <w:rPr>
          <w:sz w:val="20"/>
        </w:rPr>
        <w:t>– The firm’s experience and the projects previously undertaken, the project activities, and the status of the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projects</w:t>
      </w:r>
      <w:proofErr w:type="gramEnd"/>
      <w:r w:rsidR="00E244D8" w:rsidRPr="00E244D8">
        <w:rPr>
          <w:b/>
          <w:sz w:val="20"/>
        </w:rPr>
        <w:t xml:space="preserve"> </w:t>
      </w:r>
    </w:p>
    <w:p w14:paraId="7B29AAC1" w14:textId="68AB1339" w:rsidR="00E244D8" w:rsidRDefault="00E244D8" w:rsidP="00E244D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0" w:line="240" w:lineRule="auto"/>
        <w:ind w:left="820" w:right="255"/>
        <w:rPr>
          <w:sz w:val="20"/>
        </w:rPr>
      </w:pPr>
      <w:r>
        <w:rPr>
          <w:b/>
          <w:sz w:val="20"/>
        </w:rPr>
        <w:t xml:space="preserve">Project Knowledge </w:t>
      </w:r>
      <w:r>
        <w:rPr>
          <w:sz w:val="20"/>
        </w:rPr>
        <w:t xml:space="preserve">– Familiarity with the </w:t>
      </w:r>
      <w:r w:rsidR="00881794">
        <w:rPr>
          <w:sz w:val="20"/>
        </w:rPr>
        <w:t xml:space="preserve">City of </w:t>
      </w:r>
      <w:r w:rsidR="00B816BB">
        <w:rPr>
          <w:sz w:val="20"/>
        </w:rPr>
        <w:t>Marks’</w:t>
      </w:r>
      <w:r>
        <w:rPr>
          <w:sz w:val="20"/>
        </w:rPr>
        <w:t xml:space="preserve"> infrastructure and regulatory requirements of similar funding</w:t>
      </w:r>
      <w:r>
        <w:rPr>
          <w:spacing w:val="-8"/>
          <w:sz w:val="20"/>
        </w:rPr>
        <w:t xml:space="preserve"> </w:t>
      </w:r>
      <w:r>
        <w:rPr>
          <w:sz w:val="20"/>
        </w:rPr>
        <w:t>programs</w:t>
      </w:r>
    </w:p>
    <w:p w14:paraId="08889EBC" w14:textId="77777777" w:rsidR="00E244D8" w:rsidRDefault="00E244D8" w:rsidP="00E244D8">
      <w:pPr>
        <w:pStyle w:val="BodyText"/>
        <w:spacing w:before="1"/>
        <w:ind w:left="0"/>
      </w:pPr>
    </w:p>
    <w:p w14:paraId="7C3E4612" w14:textId="7EC9ED2C" w:rsidR="00E244D8" w:rsidRDefault="00E244D8" w:rsidP="00E244D8">
      <w:pPr>
        <w:pStyle w:val="BodyText"/>
        <w:spacing w:line="259" w:lineRule="auto"/>
        <w:ind w:left="100" w:right="116"/>
        <w:jc w:val="both"/>
      </w:pPr>
      <w:r>
        <w:t xml:space="preserve">The </w:t>
      </w:r>
      <w:r w:rsidR="00B816BB">
        <w:t>City</w:t>
      </w:r>
      <w:r w:rsidR="007A0587">
        <w:t xml:space="preserve"> of Marks</w:t>
      </w:r>
      <w:r w:rsidR="00877E1A">
        <w:t>’</w:t>
      </w:r>
      <w:r>
        <w:t xml:space="preserve"> Mayor and Board of Aldermen will evaluate each proposal. The committee may hold proposals for a period not to exceed thirty (30) days for the purpose of reviewing the content of the proposals and investigating the qualifications of the firms and assigned individuals. The </w:t>
      </w:r>
      <w:r w:rsidR="00EB17E5">
        <w:t xml:space="preserve">town </w:t>
      </w:r>
      <w:r>
        <w:t xml:space="preserve">reserves the right to reject any and/or all proposals. The </w:t>
      </w:r>
      <w:r w:rsidR="00B816BB">
        <w:t>city</w:t>
      </w:r>
      <w:r>
        <w:t xml:space="preserve"> will award a contract with the qualified individual or firm whose proposal has the highest number of cumulative points issued by the selection committee and determined to be the most advantageous to the </w:t>
      </w:r>
      <w:r w:rsidR="00EB17E5">
        <w:t>town</w:t>
      </w:r>
      <w:r>
        <w:t xml:space="preserve">, all factors considered. The contract will include scope and extent of work and other essential requirements. The </w:t>
      </w:r>
      <w:r w:rsidR="00B816BB">
        <w:t>city</w:t>
      </w:r>
      <w:r w:rsidR="00EB17E5">
        <w:t xml:space="preserve"> </w:t>
      </w:r>
      <w:r>
        <w:t>has the authority to terminate the selection at any time.</w:t>
      </w:r>
    </w:p>
    <w:p w14:paraId="7C130E15" w14:textId="7B75B2BA" w:rsidR="00E244D8" w:rsidRDefault="00E244D8" w:rsidP="00E244D8">
      <w:pPr>
        <w:pStyle w:val="BodyText"/>
        <w:spacing w:before="158"/>
        <w:ind w:left="100"/>
      </w:pPr>
      <w:r>
        <w:t>Publication Date: May 1</w:t>
      </w:r>
      <w:r w:rsidR="00EB17E5">
        <w:t>8</w:t>
      </w:r>
      <w:r w:rsidRPr="00F24A53">
        <w:rPr>
          <w:vertAlign w:val="superscript"/>
        </w:rPr>
        <w:t>th</w:t>
      </w:r>
      <w:r>
        <w:t xml:space="preserve"> and </w:t>
      </w:r>
      <w:r w:rsidR="00EB17E5">
        <w:t>25</w:t>
      </w:r>
      <w:r w:rsidRPr="00F24A53">
        <w:rPr>
          <w:vertAlign w:val="superscript"/>
        </w:rPr>
        <w:t>h</w:t>
      </w:r>
    </w:p>
    <w:p w14:paraId="61C6C8D3" w14:textId="5CFBA5B1" w:rsidR="0060143A" w:rsidRDefault="0060143A" w:rsidP="00E244D8">
      <w:pPr>
        <w:pStyle w:val="BodyText"/>
        <w:spacing w:before="19"/>
        <w:ind w:left="0"/>
      </w:pPr>
    </w:p>
    <w:sectPr w:rsidR="0060143A" w:rsidSect="0060143A">
      <w:headerReference w:type="default" r:id="rId7"/>
      <w:footerReference w:type="default" r:id="rId8"/>
      <w:pgSz w:w="12240" w:h="15840"/>
      <w:pgMar w:top="1620" w:right="1320" w:bottom="1380" w:left="1340" w:header="793" w:footer="1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A853" w14:textId="77777777" w:rsidR="00224690" w:rsidRDefault="00224690" w:rsidP="0060143A">
      <w:r>
        <w:separator/>
      </w:r>
    </w:p>
  </w:endnote>
  <w:endnote w:type="continuationSeparator" w:id="0">
    <w:p w14:paraId="6C08FD56" w14:textId="77777777" w:rsidR="00224690" w:rsidRDefault="00224690" w:rsidP="0060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9AC2" w14:textId="77777777" w:rsidR="0060143A" w:rsidRDefault="0060143A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8341" w14:textId="77777777" w:rsidR="00224690" w:rsidRDefault="00224690" w:rsidP="0060143A">
      <w:r>
        <w:separator/>
      </w:r>
    </w:p>
  </w:footnote>
  <w:footnote w:type="continuationSeparator" w:id="0">
    <w:p w14:paraId="669526F7" w14:textId="77777777" w:rsidR="00224690" w:rsidRDefault="00224690" w:rsidP="0060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F34A" w14:textId="36C0BAA2" w:rsidR="0060143A" w:rsidRDefault="00F24A53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0C892F" wp14:editId="5B78722B">
              <wp:simplePos x="0" y="0"/>
              <wp:positionH relativeFrom="page">
                <wp:posOffset>919480</wp:posOffset>
              </wp:positionH>
              <wp:positionV relativeFrom="page">
                <wp:posOffset>490855</wp:posOffset>
              </wp:positionV>
              <wp:extent cx="5934710" cy="555625"/>
              <wp:effectExtent l="0" t="0" r="381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710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47F8C" w14:textId="3D924FC4" w:rsidR="0060143A" w:rsidRDefault="00B816BB">
                          <w:pPr>
                            <w:spacing w:before="34"/>
                            <w:jc w:val="center"/>
                            <w:rPr>
                              <w:sz w:val="29"/>
                            </w:rPr>
                          </w:pPr>
                          <w:r>
                            <w:rPr>
                              <w:sz w:val="36"/>
                            </w:rPr>
                            <w:t>CITY</w:t>
                          </w:r>
                          <w:r w:rsidR="007A0587">
                            <w:rPr>
                              <w:sz w:val="36"/>
                            </w:rPr>
                            <w:t xml:space="preserve"> OF MARKS</w:t>
                          </w:r>
                          <w:r w:rsidR="00E35F8E">
                            <w:rPr>
                              <w:sz w:val="36"/>
                            </w:rPr>
                            <w:t xml:space="preserve"> MCWI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C89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4pt;margin-top:38.65pt;width:467.3pt;height:4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" filled="f" stroked="f">
              <v:textbox inset="0,0,0,0">
                <w:txbxContent>
                  <w:p w14:paraId="6E647F8C" w14:textId="3D924FC4" w:rsidR="0060143A" w:rsidRDefault="00B816BB">
                    <w:pPr>
                      <w:spacing w:before="34"/>
                      <w:jc w:val="center"/>
                      <w:rPr>
                        <w:sz w:val="29"/>
                      </w:rPr>
                    </w:pPr>
                    <w:r>
                      <w:rPr>
                        <w:sz w:val="36"/>
                      </w:rPr>
                      <w:t>CITY</w:t>
                    </w:r>
                    <w:r w:rsidR="007A0587">
                      <w:rPr>
                        <w:sz w:val="36"/>
                      </w:rPr>
                      <w:t xml:space="preserve"> OF MARKS</w:t>
                    </w:r>
                    <w:r w:rsidR="00E35F8E">
                      <w:rPr>
                        <w:sz w:val="36"/>
                      </w:rPr>
                      <w:t xml:space="preserve"> MCWI PROJECT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2A0"/>
    <w:multiLevelType w:val="hybridMultilevel"/>
    <w:tmpl w:val="7640FD80"/>
    <w:lvl w:ilvl="0" w:tplc="A704DB4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FBA84B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B4CC70BE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E523364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130E6DA8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55E1E2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4DE0810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C04A793A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73623DC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 w16cid:durableId="17550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3A"/>
    <w:rsid w:val="00075DEC"/>
    <w:rsid w:val="000E3B90"/>
    <w:rsid w:val="001524A7"/>
    <w:rsid w:val="001A5065"/>
    <w:rsid w:val="002108AE"/>
    <w:rsid w:val="00224690"/>
    <w:rsid w:val="00286B99"/>
    <w:rsid w:val="002C1740"/>
    <w:rsid w:val="00574AF0"/>
    <w:rsid w:val="0060143A"/>
    <w:rsid w:val="007A0587"/>
    <w:rsid w:val="00877E1A"/>
    <w:rsid w:val="00881794"/>
    <w:rsid w:val="00AF6B43"/>
    <w:rsid w:val="00B816BB"/>
    <w:rsid w:val="00BE13F6"/>
    <w:rsid w:val="00C9166F"/>
    <w:rsid w:val="00D959FE"/>
    <w:rsid w:val="00E244D8"/>
    <w:rsid w:val="00E35F8E"/>
    <w:rsid w:val="00EB17E5"/>
    <w:rsid w:val="00F24A53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63D59"/>
  <w15:docId w15:val="{4B416700-703A-4DD2-B71D-BAEEDB3C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143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143A"/>
    <w:pPr>
      <w:ind w:left="8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0143A"/>
    <w:pPr>
      <w:spacing w:line="255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60143A"/>
  </w:style>
  <w:style w:type="paragraph" w:styleId="Header">
    <w:name w:val="header"/>
    <w:basedOn w:val="Normal"/>
    <w:link w:val="HeaderChar"/>
    <w:uiPriority w:val="99"/>
    <w:unhideWhenUsed/>
    <w:rsid w:val="00075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DE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5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D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Lynnetta Cooksey</dc:creator>
  <cp:lastModifiedBy>Cacynthia Patterson</cp:lastModifiedBy>
  <cp:revision>2</cp:revision>
  <dcterms:created xsi:type="dcterms:W3CDTF">2023-05-19T19:06:00Z</dcterms:created>
  <dcterms:modified xsi:type="dcterms:W3CDTF">2023-05-19T19:06:00Z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2023-04-18T00:00:00Z</vt:filetime>
  </property>
</Properties>
</file>