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  COUNTY BUILDINGS – STRIP, BUFF, AND WAX BID</w:t>
      </w:r>
    </w:p>
    <w:p w:rsidR="00E1547A" w:rsidRDefault="00E1547A" w:rsidP="00E1547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 BENTON</w:t>
      </w:r>
    </w:p>
    <w:p w:rsidR="00E1547A" w:rsidRDefault="00E1547A" w:rsidP="00E1547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smartTag w:uri="urn:schemas-microsoft-com:office:smarttags" w:element="State">
        <w:smartTag w:uri="urn:schemas-microsoft-com:office:smarttags" w:element="place">
          <w:r>
            <w:rPr>
              <w:rFonts w:ascii="Times New Roman" w:eastAsia="Times New Roman" w:hAnsi="Times New Roman" w:cs="Times New Roman"/>
              <w:sz w:val="24"/>
              <w:szCs w:val="24"/>
            </w:rPr>
            <w:t>MISSISSIPPI</w:t>
          </w:r>
        </w:smartTag>
      </w:smartTag>
      <w:r>
        <w:rPr>
          <w:rFonts w:ascii="Times New Roman" w:eastAsia="Times New Roman" w:hAnsi="Times New Roman" w:cs="Times New Roman"/>
          <w:sz w:val="24"/>
          <w:szCs w:val="24"/>
        </w:rPr>
        <w:t xml:space="preserve"> DECLARING ITS INTENTION TO RECEIVE </w:t>
      </w:r>
    </w:p>
    <w:p w:rsidR="00E1547A" w:rsidRDefault="00E1547A" w:rsidP="00E1547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BIDS TO PROVIDE FLOOR CARE SERVICE (STRIP, BUFF, AND WAX) ON BEHALF OF BENTON COUNTY</w:t>
      </w:r>
    </w:p>
    <w:p w:rsidR="00E1547A" w:rsidRDefault="00E1547A" w:rsidP="00E1547A">
      <w:pPr>
        <w:widowControl w:val="0"/>
        <w:autoSpaceDE w:val="0"/>
        <w:autoSpaceDN w:val="0"/>
        <w:adjustRightInd w:val="0"/>
        <w:jc w:val="center"/>
        <w:rPr>
          <w:rFonts w:ascii="Times New Roman" w:eastAsia="Times New Roman" w:hAnsi="Times New Roman" w:cs="Times New Roman"/>
          <w:sz w:val="24"/>
          <w:szCs w:val="24"/>
        </w:rPr>
      </w:pP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Board of Supervisors of Benton County, Mississippi, desires to give notice that it intends to receive bids to provide floor care service (strip, buff, and wax) on behalf of Benton County; and</w:t>
      </w: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E1547A" w:rsidRDefault="00E1547A" w:rsidP="00E1547A">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to provide floor care service, be given as required by law, said notice to be substantially as follows:</w:t>
      </w:r>
    </w:p>
    <w:p w:rsidR="00E1547A" w:rsidRDefault="00E1547A" w:rsidP="00E1547A">
      <w:pPr>
        <w:widowControl w:val="0"/>
        <w:autoSpaceDE w:val="0"/>
        <w:autoSpaceDN w:val="0"/>
        <w:adjustRightInd w:val="0"/>
        <w:spacing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bids for floor care services for a period of one year beginning January 8, 2018 to January 6, 2019, will be received until 10:00 a.m., Friday, December 1, 2017, by the Benton County Board of Supervisors, Benton County, Mississippi, in the office of the Clerk of the Board of Supervisors, Courthouse, P.O. Box 218, 190 Ripley Avenue, Ashland, Mississippi.</w:t>
      </w:r>
    </w:p>
    <w:p w:rsidR="00E1547A" w:rsidRDefault="00E1547A" w:rsidP="00E1547A">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 on file in the office of the Chancery Clerk, P. O. Box 218, Ashland, MS 38603, Phone 662-224-6300.</w:t>
      </w:r>
    </w:p>
    <w:p w:rsidR="00E1547A" w:rsidRDefault="00E1547A" w:rsidP="00E1547A">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w:t>
      </w:r>
    </w:p>
    <w:p w:rsidR="00E1547A" w:rsidRDefault="00E1547A" w:rsidP="00E1547A">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E1547A" w:rsidRDefault="00E1547A" w:rsidP="00E1547A">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Published by order of the Board of Supervisors of Benton County, Mississippi, this the 31</w:t>
      </w:r>
      <w:r w:rsidRPr="00C27CC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E1547A" w:rsidRDefault="00E1547A" w:rsidP="00E1547A">
      <w:pPr>
        <w:widowControl w:val="0"/>
        <w:autoSpaceDE w:val="0"/>
        <w:autoSpaceDN w:val="0"/>
        <w:adjustRightInd w:val="0"/>
        <w:spacing w:line="480" w:lineRule="auto"/>
        <w:ind w:left="1080"/>
        <w:rPr>
          <w:rFonts w:ascii="Times New Roman" w:eastAsia="Times New Roman" w:hAnsi="Times New Roman" w:cs="Times New Roman"/>
          <w:sz w:val="24"/>
          <w:szCs w:val="24"/>
        </w:rPr>
      </w:pPr>
    </w:p>
    <w:p w:rsidR="00E1547A" w:rsidRDefault="00E1547A" w:rsidP="00E1547A">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1547A" w:rsidRDefault="00E1547A" w:rsidP="00E1547A">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RICKY PIPKIN,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E1547A" w:rsidRDefault="00E1547A" w:rsidP="00E1547A">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BENTON COUNTY, MISSISSIPPI </w:t>
      </w:r>
    </w:p>
    <w:p w:rsidR="00E1547A" w:rsidRDefault="00E1547A" w:rsidP="00E1547A">
      <w:pPr>
        <w:widowControl w:val="0"/>
        <w:tabs>
          <w:tab w:val="left" w:pos="4320"/>
        </w:tabs>
        <w:autoSpaceDE w:val="0"/>
        <w:autoSpaceDN w:val="0"/>
        <w:adjustRightInd w:val="0"/>
        <w:rPr>
          <w:rFonts w:ascii="Times New Roman" w:eastAsia="Times New Roman" w:hAnsi="Times New Roman" w:cs="Times New Roman"/>
          <w:sz w:val="24"/>
          <w:szCs w:val="24"/>
        </w:rPr>
      </w:pPr>
    </w:p>
    <w:p w:rsidR="00E1547A" w:rsidRDefault="00E1547A" w:rsidP="00E1547A">
      <w:pPr>
        <w:widowControl w:val="0"/>
        <w:tabs>
          <w:tab w:val="left" w:pos="4320"/>
        </w:tabs>
        <w:autoSpaceDE w:val="0"/>
        <w:autoSpaceDN w:val="0"/>
        <w:adjustRightInd w:val="0"/>
        <w:rPr>
          <w:rFonts w:ascii="Times New Roman" w:eastAsia="Times New Roman" w:hAnsi="Times New Roman" w:cs="Times New Roman"/>
          <w:sz w:val="24"/>
          <w:szCs w:val="24"/>
        </w:rPr>
      </w:pPr>
    </w:p>
    <w:p w:rsidR="00E1547A" w:rsidRDefault="00E1547A" w:rsidP="00E1547A">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E1547A" w:rsidRDefault="00E1547A" w:rsidP="00E1547A">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sidRPr="00C27CC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E1547A" w:rsidRDefault="00E1547A" w:rsidP="00E1547A">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E1547A" w:rsidRDefault="00E1547A" w:rsidP="00E1547A">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E1547A" w:rsidRDefault="00E1547A" w:rsidP="00E1547A">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E1547A" w:rsidRDefault="00E1547A" w:rsidP="00E1547A">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p>
    <w:p w:rsidR="00E1547A" w:rsidRDefault="00E1547A" w:rsidP="00E1547A">
      <w:pPr>
        <w:ind w:left="360"/>
      </w:pPr>
      <w:r>
        <w:t>PROPERTIES INCLUDED IN BID:</w:t>
      </w:r>
    </w:p>
    <w:p w:rsidR="00E1547A" w:rsidRDefault="00E1547A" w:rsidP="00E1547A">
      <w:pPr>
        <w:ind w:left="360"/>
      </w:pPr>
    </w:p>
    <w:p w:rsidR="00E1547A" w:rsidRDefault="00E1547A" w:rsidP="00E1547A">
      <w:pPr>
        <w:pStyle w:val="ListParagraph"/>
        <w:numPr>
          <w:ilvl w:val="0"/>
          <w:numId w:val="2"/>
        </w:numPr>
        <w:spacing w:line="276" w:lineRule="auto"/>
      </w:pPr>
      <w:r>
        <w:t xml:space="preserve"> Health Department &amp; </w:t>
      </w:r>
      <w:proofErr w:type="spellStart"/>
      <w:r>
        <w:t>Multi Purpose</w:t>
      </w:r>
      <w:proofErr w:type="spellEnd"/>
      <w:r>
        <w:t xml:space="preserve"> Building Corner of Third Street and Ripley Avenue.</w:t>
      </w:r>
    </w:p>
    <w:p w:rsidR="00E1547A" w:rsidRDefault="00E1547A" w:rsidP="00E1547A">
      <w:pPr>
        <w:pStyle w:val="ListParagraph"/>
        <w:numPr>
          <w:ilvl w:val="0"/>
          <w:numId w:val="2"/>
        </w:numPr>
        <w:spacing w:line="276" w:lineRule="auto"/>
      </w:pPr>
      <w:r>
        <w:t>Dept. of Human Services Building- Court Street.</w:t>
      </w:r>
    </w:p>
    <w:p w:rsidR="00E1547A" w:rsidRDefault="00E1547A" w:rsidP="00E1547A">
      <w:pPr>
        <w:pStyle w:val="ListParagraph"/>
        <w:numPr>
          <w:ilvl w:val="0"/>
          <w:numId w:val="2"/>
        </w:numPr>
        <w:spacing w:line="276" w:lineRule="auto"/>
      </w:pPr>
      <w:r>
        <w:t>Bond Memorial Library Building – Court Street.</w:t>
      </w:r>
    </w:p>
    <w:p w:rsidR="00E1547A" w:rsidRDefault="00E1547A" w:rsidP="00E1547A">
      <w:pPr>
        <w:pStyle w:val="ListParagraph"/>
        <w:numPr>
          <w:ilvl w:val="0"/>
          <w:numId w:val="2"/>
        </w:numPr>
        <w:spacing w:line="276" w:lineRule="auto"/>
      </w:pPr>
      <w:r>
        <w:t>Department of Correction Building- Main Street and Ripley Avenue.</w:t>
      </w:r>
    </w:p>
    <w:p w:rsidR="00E1547A" w:rsidRDefault="00E1547A" w:rsidP="00E1547A">
      <w:pPr>
        <w:pStyle w:val="ListParagraph"/>
        <w:numPr>
          <w:ilvl w:val="0"/>
          <w:numId w:val="2"/>
        </w:numPr>
        <w:spacing w:line="276" w:lineRule="auto"/>
      </w:pPr>
      <w:r>
        <w:t>Old Court House – Main Street</w:t>
      </w:r>
    </w:p>
    <w:p w:rsidR="00E1547A" w:rsidRDefault="00E1547A" w:rsidP="00E1547A">
      <w:pPr>
        <w:pStyle w:val="ListParagraph"/>
        <w:numPr>
          <w:ilvl w:val="0"/>
          <w:numId w:val="2"/>
        </w:numPr>
        <w:spacing w:line="276" w:lineRule="auto"/>
      </w:pPr>
      <w:r>
        <w:t xml:space="preserve">Justice Center </w:t>
      </w:r>
      <w:proofErr w:type="gramStart"/>
      <w:r>
        <w:t>-  190</w:t>
      </w:r>
      <w:proofErr w:type="gramEnd"/>
      <w:r>
        <w:t xml:space="preserve"> Ripley Avenue.</w:t>
      </w:r>
    </w:p>
    <w:p w:rsidR="00E1547A" w:rsidRDefault="00E1547A" w:rsidP="00E1547A">
      <w:pPr>
        <w:pStyle w:val="ListParagraph"/>
        <w:numPr>
          <w:ilvl w:val="0"/>
          <w:numId w:val="2"/>
        </w:numPr>
        <w:spacing w:line="276" w:lineRule="auto"/>
      </w:pPr>
      <w:r>
        <w:t xml:space="preserve">Ambulance Service – 176 Ripley Avenue </w:t>
      </w:r>
    </w:p>
    <w:p w:rsidR="00E1547A" w:rsidRDefault="00E1547A" w:rsidP="00E1547A"/>
    <w:p w:rsidR="00E1547A" w:rsidRDefault="00E1547A" w:rsidP="00E1547A">
      <w:pPr>
        <w:ind w:left="360"/>
      </w:pPr>
      <w:r>
        <w:t>Bidders are required to show proof of property and personal liability insurance.</w:t>
      </w:r>
    </w:p>
    <w:p w:rsidR="00E1547A" w:rsidRDefault="00E1547A" w:rsidP="00E1547A">
      <w:pPr>
        <w:widowControl w:val="0"/>
        <w:autoSpaceDE w:val="0"/>
        <w:autoSpaceDN w:val="0"/>
        <w:adjustRightInd w:val="0"/>
        <w:spacing w:line="480" w:lineRule="auto"/>
        <w:rPr>
          <w:rFonts w:ascii="Times New Roman" w:eastAsia="Times New Roman" w:hAnsi="Times New Roman" w:cs="Times New Roman"/>
          <w:sz w:val="24"/>
          <w:szCs w:val="24"/>
        </w:rPr>
      </w:pPr>
    </w:p>
    <w:p w:rsidR="0020067D" w:rsidRDefault="0020067D"/>
    <w:sectPr w:rsidR="0020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E267577"/>
    <w:multiLevelType w:val="hybridMultilevel"/>
    <w:tmpl w:val="458A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7A"/>
    <w:rsid w:val="0020067D"/>
    <w:rsid w:val="0028730D"/>
    <w:rsid w:val="00E1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BA591B-31DE-460D-B767-23F9C071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2017-11-21T19:57:00Z</dcterms:created>
  <dcterms:modified xsi:type="dcterms:W3CDTF">2017-11-21T19:57:00Z</dcterms:modified>
</cp:coreProperties>
</file>