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57" w:rsidRPr="00B10F24" w:rsidRDefault="00486D57" w:rsidP="00486D57">
      <w:pPr>
        <w:jc w:val="center"/>
        <w:rPr>
          <w:b/>
          <w:bCs/>
          <w:sz w:val="22"/>
          <w:szCs w:val="22"/>
        </w:rPr>
      </w:pPr>
      <w:bookmarkStart w:id="0" w:name="_GoBack"/>
      <w:bookmarkEnd w:id="0"/>
      <w:r>
        <w:rPr>
          <w:b/>
          <w:bCs/>
          <w:sz w:val="22"/>
          <w:szCs w:val="22"/>
        </w:rPr>
        <w:t>INDUSTRIAL FACILITY CONSTRUCTION</w:t>
      </w:r>
    </w:p>
    <w:p w:rsidR="00486D57" w:rsidRPr="00B10F24" w:rsidRDefault="00486D57" w:rsidP="00486D57">
      <w:pPr>
        <w:jc w:val="center"/>
        <w:rPr>
          <w:b/>
          <w:bCs/>
          <w:sz w:val="22"/>
          <w:szCs w:val="22"/>
        </w:rPr>
      </w:pPr>
      <w:r>
        <w:rPr>
          <w:b/>
          <w:bCs/>
          <w:sz w:val="22"/>
          <w:szCs w:val="22"/>
        </w:rPr>
        <w:t>NORTHEAST MISSISSIPPI WATERWAY INDUSTRIAL PARK</w:t>
      </w:r>
    </w:p>
    <w:p w:rsidR="00486D57" w:rsidRDefault="00486D57" w:rsidP="00486D57">
      <w:pPr>
        <w:pStyle w:val="Heading7"/>
        <w:rPr>
          <w:sz w:val="22"/>
          <w:szCs w:val="22"/>
        </w:rPr>
      </w:pPr>
      <w:r>
        <w:rPr>
          <w:sz w:val="22"/>
          <w:szCs w:val="22"/>
        </w:rPr>
        <w:t>YELLOW CREEK STATE INLAND PORT</w:t>
      </w:r>
    </w:p>
    <w:p w:rsidR="00486D57" w:rsidRPr="00B10F24" w:rsidRDefault="00486D57" w:rsidP="00486D57">
      <w:pPr>
        <w:pStyle w:val="Heading7"/>
        <w:rPr>
          <w:sz w:val="22"/>
          <w:szCs w:val="22"/>
        </w:rPr>
      </w:pPr>
      <w:r>
        <w:rPr>
          <w:sz w:val="22"/>
          <w:szCs w:val="22"/>
        </w:rPr>
        <w:t>BURNSVILLE, MISSISSIPPI</w:t>
      </w:r>
      <w:r w:rsidRPr="00B10F24">
        <w:rPr>
          <w:sz w:val="22"/>
          <w:szCs w:val="22"/>
        </w:rPr>
        <w:t xml:space="preserve">                  </w:t>
      </w:r>
    </w:p>
    <w:p w:rsidR="00486D57" w:rsidRPr="00B10F24" w:rsidRDefault="00486D57" w:rsidP="009B5B6B">
      <w:pPr>
        <w:pStyle w:val="Heading1"/>
        <w:ind w:left="-540"/>
        <w:rPr>
          <w:rFonts w:ascii="Times New Roman" w:hAnsi="Times New Roman"/>
          <w:sz w:val="22"/>
          <w:szCs w:val="22"/>
        </w:rPr>
      </w:pPr>
      <w:r w:rsidRPr="00B10F24">
        <w:rPr>
          <w:rFonts w:ascii="Times New Roman" w:hAnsi="Times New Roman"/>
          <w:sz w:val="22"/>
          <w:szCs w:val="22"/>
        </w:rPr>
        <w:t>ADVERTISEMENT FOR BIDS</w:t>
      </w:r>
    </w:p>
    <w:p w:rsidR="00486D57" w:rsidRPr="00057244" w:rsidRDefault="00486D57" w:rsidP="009B5B6B">
      <w:pPr>
        <w:ind w:left="-540"/>
        <w:rPr>
          <w:sz w:val="20"/>
          <w:szCs w:val="20"/>
        </w:rPr>
      </w:pPr>
      <w:r w:rsidRPr="00057244">
        <w:rPr>
          <w:sz w:val="20"/>
          <w:szCs w:val="20"/>
        </w:rPr>
        <w:t xml:space="preserve">Sealed bids for </w:t>
      </w:r>
      <w:r>
        <w:rPr>
          <w:sz w:val="20"/>
          <w:szCs w:val="20"/>
        </w:rPr>
        <w:t>INDUSTRIAL FACILITY CONSTRUCTION</w:t>
      </w:r>
      <w:r w:rsidRPr="00057244">
        <w:rPr>
          <w:sz w:val="20"/>
          <w:szCs w:val="20"/>
        </w:rPr>
        <w:t xml:space="preserve"> will be received by the </w:t>
      </w:r>
      <w:r>
        <w:rPr>
          <w:sz w:val="20"/>
          <w:szCs w:val="20"/>
        </w:rPr>
        <w:t>Yellow Creek State Inland Port</w:t>
      </w:r>
      <w:r w:rsidRPr="00057244">
        <w:rPr>
          <w:sz w:val="20"/>
          <w:szCs w:val="20"/>
        </w:rPr>
        <w:t xml:space="preserve"> </w:t>
      </w:r>
      <w:r>
        <w:rPr>
          <w:sz w:val="20"/>
          <w:szCs w:val="20"/>
        </w:rPr>
        <w:t>Board</w:t>
      </w:r>
      <w:r w:rsidRPr="00057244">
        <w:rPr>
          <w:sz w:val="20"/>
          <w:szCs w:val="20"/>
        </w:rPr>
        <w:t xml:space="preserve"> at the </w:t>
      </w:r>
      <w:r>
        <w:rPr>
          <w:sz w:val="20"/>
          <w:szCs w:val="20"/>
        </w:rPr>
        <w:t>Yellow Creek State Port Office</w:t>
      </w:r>
      <w:r w:rsidRPr="00057244">
        <w:rPr>
          <w:sz w:val="20"/>
          <w:szCs w:val="20"/>
        </w:rPr>
        <w:t xml:space="preserve">, </w:t>
      </w:r>
      <w:r>
        <w:rPr>
          <w:sz w:val="20"/>
          <w:szCs w:val="20"/>
        </w:rPr>
        <w:t>43 CR 370</w:t>
      </w:r>
      <w:r w:rsidRPr="00057244">
        <w:rPr>
          <w:sz w:val="20"/>
          <w:szCs w:val="20"/>
        </w:rPr>
        <w:t xml:space="preserve">, Iuka, Mississippi, 38852, until </w:t>
      </w:r>
      <w:r>
        <w:rPr>
          <w:sz w:val="20"/>
          <w:szCs w:val="20"/>
        </w:rPr>
        <w:t>5</w:t>
      </w:r>
      <w:r w:rsidRPr="00057244">
        <w:rPr>
          <w:sz w:val="20"/>
          <w:szCs w:val="20"/>
        </w:rPr>
        <w:t>:</w:t>
      </w:r>
      <w:r>
        <w:rPr>
          <w:sz w:val="20"/>
          <w:szCs w:val="20"/>
        </w:rPr>
        <w:t>30</w:t>
      </w:r>
      <w:r w:rsidRPr="00057244">
        <w:rPr>
          <w:sz w:val="20"/>
          <w:szCs w:val="20"/>
        </w:rPr>
        <w:t xml:space="preserve"> P</w:t>
      </w:r>
      <w:r>
        <w:rPr>
          <w:sz w:val="20"/>
          <w:szCs w:val="20"/>
        </w:rPr>
        <w:t>.</w:t>
      </w:r>
      <w:r w:rsidRPr="00057244">
        <w:rPr>
          <w:sz w:val="20"/>
          <w:szCs w:val="20"/>
        </w:rPr>
        <w:t>M</w:t>
      </w:r>
      <w:r>
        <w:rPr>
          <w:sz w:val="20"/>
          <w:szCs w:val="20"/>
        </w:rPr>
        <w:t>.</w:t>
      </w:r>
      <w:r w:rsidRPr="00057244">
        <w:rPr>
          <w:sz w:val="20"/>
          <w:szCs w:val="20"/>
        </w:rPr>
        <w:t xml:space="preserve">, on </w:t>
      </w:r>
      <w:r>
        <w:rPr>
          <w:sz w:val="20"/>
          <w:szCs w:val="20"/>
        </w:rPr>
        <w:t xml:space="preserve"> </w:t>
      </w:r>
      <w:r w:rsidR="009423A7">
        <w:rPr>
          <w:sz w:val="20"/>
          <w:szCs w:val="20"/>
        </w:rPr>
        <w:t>December 14</w:t>
      </w:r>
      <w:r w:rsidRPr="00057244">
        <w:rPr>
          <w:sz w:val="20"/>
          <w:szCs w:val="20"/>
        </w:rPr>
        <w:t>, 201</w:t>
      </w:r>
      <w:r>
        <w:rPr>
          <w:sz w:val="20"/>
          <w:szCs w:val="20"/>
        </w:rPr>
        <w:t>7</w:t>
      </w:r>
      <w:r w:rsidRPr="00057244">
        <w:rPr>
          <w:sz w:val="20"/>
          <w:szCs w:val="20"/>
        </w:rPr>
        <w:t xml:space="preserve">, </w:t>
      </w:r>
      <w:r>
        <w:rPr>
          <w:sz w:val="20"/>
          <w:szCs w:val="20"/>
        </w:rPr>
        <w:t xml:space="preserve"> </w:t>
      </w:r>
      <w:r w:rsidRPr="00057244">
        <w:rPr>
          <w:sz w:val="20"/>
          <w:szCs w:val="20"/>
        </w:rPr>
        <w:t>and then at said office publicly opened and read aloud.</w:t>
      </w:r>
    </w:p>
    <w:p w:rsidR="00486D57" w:rsidRPr="00057244" w:rsidRDefault="00486D57" w:rsidP="009B5B6B">
      <w:pPr>
        <w:ind w:left="-540"/>
        <w:rPr>
          <w:sz w:val="20"/>
          <w:szCs w:val="20"/>
        </w:rPr>
      </w:pPr>
      <w:r w:rsidRPr="00057244">
        <w:rPr>
          <w:sz w:val="20"/>
          <w:szCs w:val="20"/>
        </w:rPr>
        <w:t xml:space="preserve">                                                     </w:t>
      </w:r>
    </w:p>
    <w:p w:rsidR="00966131" w:rsidRPr="00966131" w:rsidRDefault="00486D57" w:rsidP="009B5B6B">
      <w:pPr>
        <w:ind w:left="-540"/>
        <w:rPr>
          <w:sz w:val="20"/>
          <w:szCs w:val="20"/>
        </w:rPr>
      </w:pPr>
      <w:r w:rsidRPr="00057244">
        <w:rPr>
          <w:sz w:val="20"/>
          <w:szCs w:val="20"/>
        </w:rPr>
        <w:t xml:space="preserve">Contract Documents, including Drawings and Specifications, may be examined at the office of Dean McRae Engineering, Inc., located at 308 Grisham Street, Iuka, Mississippi. </w:t>
      </w:r>
      <w:r w:rsidR="00966131" w:rsidRPr="00966131">
        <w:rPr>
          <w:sz w:val="20"/>
          <w:szCs w:val="20"/>
        </w:rPr>
        <w:t xml:space="preserve">Bid documents are being made available via original paper copy or electronically. </w:t>
      </w:r>
      <w:proofErr w:type="spellStart"/>
      <w:r w:rsidR="00966131" w:rsidRPr="00966131">
        <w:rPr>
          <w:sz w:val="20"/>
          <w:szCs w:val="20"/>
        </w:rPr>
        <w:t>Planholders</w:t>
      </w:r>
      <w:proofErr w:type="spellEnd"/>
      <w:r w:rsidR="00966131" w:rsidRPr="00966131">
        <w:rPr>
          <w:sz w:val="20"/>
          <w:szCs w:val="20"/>
        </w:rPr>
        <w:t xml:space="preserve"> are required to log-in or register for an account at </w:t>
      </w:r>
      <w:hyperlink r:id="rId5" w:history="1">
        <w:r w:rsidR="00966131" w:rsidRPr="00966131">
          <w:rPr>
            <w:rStyle w:val="Hyperlink"/>
            <w:color w:val="auto"/>
            <w:sz w:val="20"/>
            <w:szCs w:val="20"/>
          </w:rPr>
          <w:t>www.deanmcraeplans.com</w:t>
        </w:r>
      </w:hyperlink>
      <w:r w:rsidR="00966131" w:rsidRPr="00966131">
        <w:rPr>
          <w:sz w:val="20"/>
          <w:szCs w:val="20"/>
        </w:rPr>
        <w:t xml:space="preserve">  to view and order Bid Documents. All </w:t>
      </w:r>
      <w:proofErr w:type="spellStart"/>
      <w:r w:rsidR="00966131" w:rsidRPr="00966131">
        <w:rPr>
          <w:sz w:val="20"/>
          <w:szCs w:val="20"/>
        </w:rPr>
        <w:t>planholders</w:t>
      </w:r>
      <w:proofErr w:type="spellEnd"/>
      <w:r w:rsidR="00966131" w:rsidRPr="00966131">
        <w:rPr>
          <w:sz w:val="20"/>
          <w:szCs w:val="20"/>
        </w:rPr>
        <w:t xml:space="preserve"> are required to have a valid email address for registration. Bid documents are non-refundable and must be purchased through the website. Questions regarding website registration and online orders please contact Plan Ho</w:t>
      </w:r>
      <w:r w:rsidR="00966131">
        <w:rPr>
          <w:sz w:val="20"/>
          <w:szCs w:val="20"/>
        </w:rPr>
        <w:t>use Printing at (662) 407-0193.</w:t>
      </w:r>
    </w:p>
    <w:p w:rsidR="00966131" w:rsidRPr="00057244" w:rsidRDefault="00966131" w:rsidP="009B5B6B">
      <w:pPr>
        <w:ind w:left="-540"/>
        <w:rPr>
          <w:sz w:val="20"/>
          <w:szCs w:val="20"/>
        </w:rPr>
      </w:pPr>
    </w:p>
    <w:p w:rsidR="00486D57" w:rsidRPr="00057244" w:rsidRDefault="00486D57" w:rsidP="009B5B6B">
      <w:pPr>
        <w:pStyle w:val="BodyText2"/>
        <w:tabs>
          <w:tab w:val="left" w:pos="900"/>
          <w:tab w:val="right" w:pos="5850"/>
        </w:tabs>
        <w:spacing w:line="240" w:lineRule="auto"/>
        <w:ind w:left="-540"/>
        <w:rPr>
          <w:sz w:val="20"/>
          <w:szCs w:val="20"/>
        </w:rPr>
      </w:pPr>
      <w:r w:rsidRPr="00057244">
        <w:rPr>
          <w:sz w:val="20"/>
          <w:szCs w:val="20"/>
        </w:rPr>
        <w:t xml:space="preserve">The work shall essentially consist of </w:t>
      </w:r>
      <w:r>
        <w:rPr>
          <w:sz w:val="20"/>
          <w:szCs w:val="20"/>
        </w:rPr>
        <w:t>c</w:t>
      </w:r>
      <w:r w:rsidRPr="00057244">
        <w:rPr>
          <w:sz w:val="20"/>
          <w:szCs w:val="20"/>
        </w:rPr>
        <w:t xml:space="preserve">onstruction of </w:t>
      </w:r>
      <w:r>
        <w:rPr>
          <w:sz w:val="20"/>
          <w:szCs w:val="20"/>
        </w:rPr>
        <w:t xml:space="preserve">a </w:t>
      </w:r>
      <w:r w:rsidRPr="00057244">
        <w:rPr>
          <w:sz w:val="20"/>
          <w:szCs w:val="20"/>
        </w:rPr>
        <w:t>new</w:t>
      </w:r>
      <w:r w:rsidR="00643166">
        <w:rPr>
          <w:sz w:val="20"/>
          <w:szCs w:val="20"/>
        </w:rPr>
        <w:t xml:space="preserve"> 116,350 S.F. </w:t>
      </w:r>
      <w:r>
        <w:rPr>
          <w:sz w:val="20"/>
          <w:szCs w:val="20"/>
        </w:rPr>
        <w:t>industrial facility</w:t>
      </w:r>
      <w:r w:rsidRPr="00057244">
        <w:rPr>
          <w:sz w:val="20"/>
          <w:szCs w:val="20"/>
        </w:rPr>
        <w:t xml:space="preserve"> </w:t>
      </w:r>
      <w:r>
        <w:rPr>
          <w:sz w:val="20"/>
          <w:szCs w:val="20"/>
        </w:rPr>
        <w:t>including pre-engineered metal building, electrical, HVAC</w:t>
      </w:r>
      <w:r w:rsidR="00643166">
        <w:rPr>
          <w:sz w:val="20"/>
          <w:szCs w:val="20"/>
        </w:rPr>
        <w:t>, plumbing, offices, restrooms,</w:t>
      </w:r>
      <w:r>
        <w:rPr>
          <w:sz w:val="20"/>
          <w:szCs w:val="20"/>
        </w:rPr>
        <w:t xml:space="preserve"> </w:t>
      </w:r>
      <w:r w:rsidRPr="00057244">
        <w:rPr>
          <w:sz w:val="20"/>
          <w:szCs w:val="20"/>
        </w:rPr>
        <w:t xml:space="preserve">and other miscellaneous </w:t>
      </w:r>
      <w:r>
        <w:rPr>
          <w:sz w:val="20"/>
          <w:szCs w:val="20"/>
        </w:rPr>
        <w:t xml:space="preserve">ancillary items. </w:t>
      </w:r>
      <w:r w:rsidRPr="00057244">
        <w:rPr>
          <w:sz w:val="20"/>
          <w:szCs w:val="20"/>
        </w:rPr>
        <w:t xml:space="preserve">  </w:t>
      </w:r>
      <w:r>
        <w:rPr>
          <w:sz w:val="20"/>
          <w:szCs w:val="20"/>
        </w:rPr>
        <w:t xml:space="preserve">The facility will be constructed on a fully developed industrial site; minimal site work will be required. </w:t>
      </w:r>
      <w:r w:rsidRPr="00057244">
        <w:rPr>
          <w:color w:val="000000"/>
          <w:sz w:val="20"/>
          <w:szCs w:val="20"/>
        </w:rPr>
        <w:t>The above description is intended to show the general nature of the work. Actual work items shall be as defined in the contract documents.</w:t>
      </w:r>
    </w:p>
    <w:p w:rsidR="00486D57" w:rsidRPr="00057244" w:rsidRDefault="00486D57" w:rsidP="009B5B6B">
      <w:pPr>
        <w:ind w:left="-540"/>
        <w:rPr>
          <w:sz w:val="20"/>
          <w:szCs w:val="20"/>
        </w:rPr>
      </w:pPr>
    </w:p>
    <w:p w:rsidR="00486D57" w:rsidRPr="00057244" w:rsidRDefault="00486D57" w:rsidP="009B5B6B">
      <w:pPr>
        <w:ind w:left="-540"/>
        <w:rPr>
          <w:sz w:val="20"/>
          <w:szCs w:val="20"/>
        </w:rPr>
      </w:pPr>
      <w:r w:rsidRPr="00057244">
        <w:rPr>
          <w:sz w:val="20"/>
          <w:szCs w:val="20"/>
        </w:rPr>
        <w:t xml:space="preserve">Each bid submitted must be marked on the outside “Bid for </w:t>
      </w:r>
      <w:r>
        <w:rPr>
          <w:sz w:val="20"/>
          <w:szCs w:val="20"/>
        </w:rPr>
        <w:t>INDUSTRIAL FACILITY CONSTRUCTION</w:t>
      </w:r>
      <w:r w:rsidRPr="00057244">
        <w:rPr>
          <w:sz w:val="20"/>
          <w:szCs w:val="20"/>
        </w:rPr>
        <w:t>”.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rsidR="00486D57" w:rsidRPr="00B10F24" w:rsidRDefault="00486D57" w:rsidP="009B5B6B">
      <w:pPr>
        <w:ind w:left="-540"/>
        <w:rPr>
          <w:sz w:val="22"/>
          <w:szCs w:val="22"/>
        </w:rPr>
      </w:pPr>
    </w:p>
    <w:p w:rsidR="00486D57" w:rsidRPr="00057244" w:rsidRDefault="00486D57" w:rsidP="009B5B6B">
      <w:pPr>
        <w:ind w:left="-540"/>
        <w:rPr>
          <w:sz w:val="20"/>
          <w:szCs w:val="20"/>
        </w:rPr>
      </w:pPr>
      <w:r w:rsidRPr="00057244">
        <w:rPr>
          <w:sz w:val="20"/>
          <w:szCs w:val="20"/>
        </w:rPr>
        <w:t>A satisfactory Bid Bond executed by the Bidder and an accepted Surety, a certified check, or bank draft payable to the County of Tishomingo shall be submitted with each bid in an amount equal to five percent (5%) of the total bid.</w:t>
      </w:r>
    </w:p>
    <w:p w:rsidR="00486D57" w:rsidRPr="00057244" w:rsidRDefault="00486D57" w:rsidP="009B5B6B">
      <w:pPr>
        <w:ind w:left="-540"/>
        <w:rPr>
          <w:sz w:val="20"/>
          <w:szCs w:val="20"/>
        </w:rPr>
      </w:pPr>
    </w:p>
    <w:p w:rsidR="00486D57" w:rsidRPr="00057244" w:rsidRDefault="00486D57" w:rsidP="009B5B6B">
      <w:pPr>
        <w:ind w:left="-540"/>
        <w:rPr>
          <w:sz w:val="20"/>
          <w:szCs w:val="20"/>
        </w:rPr>
      </w:pPr>
      <w:r w:rsidRPr="00057244">
        <w:rPr>
          <w:sz w:val="20"/>
          <w:szCs w:val="20"/>
        </w:rPr>
        <w:t xml:space="preserve">In the letting of public contracts,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w:t>
      </w:r>
      <w:r w:rsidRPr="00057244">
        <w:rPr>
          <w:sz w:val="20"/>
          <w:szCs w:val="20"/>
        </w:rPr>
        <w:lastRenderedPageBreak/>
        <w:t xml:space="preserve">by the laws of the state of domicile of the nonresident.  When a nonresident contractor submits a bid for a public project, he shall attach thereto a copy of his resident state’s current law pertaining to such state’s treatment of nonresident contractors. </w:t>
      </w:r>
      <w:r w:rsidRPr="00057244">
        <w:rPr>
          <w:color w:val="000000"/>
          <w:sz w:val="20"/>
          <w:szCs w:val="20"/>
        </w:rPr>
        <w:t>Any bid submitted by a nonresident contractor which does not include the nonresident contractor's current state law shall be rejected and not considered for award</w:t>
      </w:r>
    </w:p>
    <w:p w:rsidR="00486D57" w:rsidRPr="00057244" w:rsidRDefault="00486D57" w:rsidP="009B5B6B">
      <w:pPr>
        <w:ind w:left="-540"/>
        <w:rPr>
          <w:sz w:val="20"/>
          <w:szCs w:val="20"/>
        </w:rPr>
      </w:pPr>
    </w:p>
    <w:p w:rsidR="00486D57" w:rsidRDefault="00486D57" w:rsidP="009B5B6B">
      <w:pPr>
        <w:ind w:left="-540"/>
        <w:rPr>
          <w:sz w:val="20"/>
          <w:szCs w:val="20"/>
        </w:rPr>
      </w:pPr>
      <w:r>
        <w:rPr>
          <w:sz w:val="20"/>
          <w:szCs w:val="20"/>
        </w:rPr>
        <w:t>Bids will only be accepted from Bidders who are listed on the Plan Holder’s List signifying that they have purchased a set of documents from the Engineer.</w:t>
      </w:r>
    </w:p>
    <w:p w:rsidR="00486D57" w:rsidRDefault="00486D57" w:rsidP="009B5B6B">
      <w:pPr>
        <w:ind w:left="-540"/>
        <w:rPr>
          <w:sz w:val="20"/>
          <w:szCs w:val="20"/>
        </w:rPr>
      </w:pPr>
    </w:p>
    <w:p w:rsidR="00486D57" w:rsidRDefault="00486D57" w:rsidP="009B5B6B">
      <w:pPr>
        <w:ind w:left="-540"/>
        <w:rPr>
          <w:sz w:val="20"/>
          <w:szCs w:val="20"/>
        </w:rPr>
      </w:pPr>
      <w:r w:rsidRPr="00057244">
        <w:rPr>
          <w:sz w:val="20"/>
          <w:szCs w:val="20"/>
        </w:rPr>
        <w:t>This project is being funded in part by an Appalachian Regional Commission Grant</w:t>
      </w:r>
      <w:r>
        <w:rPr>
          <w:sz w:val="20"/>
          <w:szCs w:val="20"/>
        </w:rPr>
        <w:t xml:space="preserve"> </w:t>
      </w:r>
      <w:r w:rsidRPr="00057244">
        <w:rPr>
          <w:sz w:val="20"/>
          <w:szCs w:val="20"/>
        </w:rPr>
        <w:t>and is subject to the rules and regulations thereof.</w:t>
      </w:r>
      <w:r>
        <w:rPr>
          <w:sz w:val="20"/>
          <w:szCs w:val="20"/>
        </w:rPr>
        <w:t xml:space="preserve"> </w:t>
      </w:r>
    </w:p>
    <w:p w:rsidR="00486D57" w:rsidRDefault="00486D57" w:rsidP="009B5B6B">
      <w:pPr>
        <w:ind w:left="-540"/>
        <w:rPr>
          <w:sz w:val="20"/>
          <w:szCs w:val="20"/>
        </w:rPr>
      </w:pPr>
    </w:p>
    <w:p w:rsidR="00486D57" w:rsidRDefault="00486D57" w:rsidP="009B5B6B">
      <w:pPr>
        <w:ind w:left="-540"/>
        <w:rPr>
          <w:sz w:val="20"/>
          <w:szCs w:val="20"/>
        </w:rPr>
      </w:pPr>
      <w:r w:rsidRPr="00057244">
        <w:rPr>
          <w:sz w:val="20"/>
          <w:szCs w:val="20"/>
        </w:rPr>
        <w:t xml:space="preserve">Bids may be held up to 60 days from the date of opening for review of bids and qualifications of bidders prior to Contract award.  The </w:t>
      </w:r>
      <w:r>
        <w:rPr>
          <w:sz w:val="20"/>
          <w:szCs w:val="20"/>
        </w:rPr>
        <w:t xml:space="preserve">Yellow Creek State Inland Port </w:t>
      </w:r>
      <w:r w:rsidRPr="00057244">
        <w:rPr>
          <w:sz w:val="20"/>
          <w:szCs w:val="20"/>
        </w:rPr>
        <w:t xml:space="preserve">reserves the right to reject any or all bids or to waive any informalities in the bidding. </w:t>
      </w:r>
    </w:p>
    <w:p w:rsidR="00486D57" w:rsidRDefault="00486D57" w:rsidP="009B5B6B">
      <w:pPr>
        <w:ind w:left="-540"/>
        <w:rPr>
          <w:sz w:val="20"/>
          <w:szCs w:val="20"/>
        </w:rPr>
      </w:pPr>
    </w:p>
    <w:p w:rsidR="00486D57" w:rsidRDefault="00486D57" w:rsidP="009B5B6B">
      <w:pPr>
        <w:ind w:left="-540"/>
        <w:rPr>
          <w:sz w:val="20"/>
          <w:szCs w:val="20"/>
        </w:rPr>
      </w:pPr>
      <w:r>
        <w:rPr>
          <w:sz w:val="20"/>
          <w:szCs w:val="20"/>
        </w:rPr>
        <w:t>Robert Dexter, Director</w:t>
      </w:r>
    </w:p>
    <w:p w:rsidR="00486D57" w:rsidRDefault="009423A7" w:rsidP="009B5B6B">
      <w:pPr>
        <w:ind w:left="-540"/>
        <w:rPr>
          <w:sz w:val="20"/>
          <w:szCs w:val="20"/>
        </w:rPr>
      </w:pPr>
      <w:r>
        <w:rPr>
          <w:sz w:val="20"/>
          <w:szCs w:val="20"/>
        </w:rPr>
        <w:t>November 9, 2017</w:t>
      </w:r>
    </w:p>
    <w:p w:rsidR="00486D57" w:rsidRPr="00392160" w:rsidRDefault="009423A7" w:rsidP="009B5B6B">
      <w:pPr>
        <w:ind w:left="-540"/>
        <w:rPr>
          <w:sz w:val="20"/>
          <w:szCs w:val="20"/>
        </w:rPr>
      </w:pPr>
      <w:r>
        <w:rPr>
          <w:sz w:val="20"/>
          <w:szCs w:val="20"/>
        </w:rPr>
        <w:t>November 16</w:t>
      </w:r>
      <w:r w:rsidR="00486D57">
        <w:rPr>
          <w:sz w:val="20"/>
          <w:szCs w:val="20"/>
        </w:rPr>
        <w:t>, 2017</w:t>
      </w:r>
    </w:p>
    <w:p w:rsidR="004401C5" w:rsidRDefault="004401C5"/>
    <w:sectPr w:rsidR="004401C5" w:rsidSect="00CF3835">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57"/>
    <w:rsid w:val="00136135"/>
    <w:rsid w:val="00245820"/>
    <w:rsid w:val="004401C5"/>
    <w:rsid w:val="004560D4"/>
    <w:rsid w:val="00486D57"/>
    <w:rsid w:val="00643166"/>
    <w:rsid w:val="008009F8"/>
    <w:rsid w:val="009423A7"/>
    <w:rsid w:val="00966131"/>
    <w:rsid w:val="009B5B6B"/>
    <w:rsid w:val="00A8052B"/>
    <w:rsid w:val="00C03432"/>
    <w:rsid w:val="00CF38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C3DB3-4321-4727-AEAB-EBB3AE05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6D57"/>
    <w:pPr>
      <w:keepNext/>
      <w:spacing w:before="240" w:after="60"/>
      <w:outlineLvl w:val="0"/>
    </w:pPr>
    <w:rPr>
      <w:rFonts w:ascii="Arial" w:hAnsi="Arial"/>
      <w:b/>
      <w:kern w:val="28"/>
      <w:sz w:val="28"/>
      <w:szCs w:val="20"/>
    </w:rPr>
  </w:style>
  <w:style w:type="paragraph" w:styleId="Heading7">
    <w:name w:val="heading 7"/>
    <w:basedOn w:val="Normal"/>
    <w:next w:val="Normal"/>
    <w:link w:val="Heading7Char"/>
    <w:qFormat/>
    <w:rsid w:val="00486D57"/>
    <w:pPr>
      <w:keepNext/>
      <w:jc w:val="center"/>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D57"/>
    <w:rPr>
      <w:rFonts w:ascii="Arial" w:eastAsia="Times New Roman" w:hAnsi="Arial" w:cs="Times New Roman"/>
      <w:b/>
      <w:kern w:val="28"/>
      <w:sz w:val="28"/>
      <w:szCs w:val="20"/>
    </w:rPr>
  </w:style>
  <w:style w:type="character" w:customStyle="1" w:styleId="Heading7Char">
    <w:name w:val="Heading 7 Char"/>
    <w:basedOn w:val="DefaultParagraphFont"/>
    <w:link w:val="Heading7"/>
    <w:rsid w:val="00486D57"/>
    <w:rPr>
      <w:rFonts w:ascii="Times New Roman" w:eastAsia="Times New Roman" w:hAnsi="Times New Roman" w:cs="Times New Roman"/>
      <w:b/>
      <w:sz w:val="28"/>
      <w:szCs w:val="20"/>
    </w:rPr>
  </w:style>
  <w:style w:type="paragraph" w:styleId="BodyText2">
    <w:name w:val="Body Text 2"/>
    <w:basedOn w:val="Normal"/>
    <w:link w:val="BodyText2Char"/>
    <w:rsid w:val="00486D57"/>
    <w:pPr>
      <w:spacing w:after="120" w:line="480" w:lineRule="auto"/>
    </w:pPr>
  </w:style>
  <w:style w:type="character" w:customStyle="1" w:styleId="BodyText2Char">
    <w:name w:val="Body Text 2 Char"/>
    <w:basedOn w:val="DefaultParagraphFont"/>
    <w:link w:val="BodyText2"/>
    <w:rsid w:val="00486D5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eanmcraepla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C3DAB-2FE4-4AE9-8078-FF4E4498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Ashley Henderson</cp:lastModifiedBy>
  <cp:revision>2</cp:revision>
  <cp:lastPrinted>2017-11-07T15:37:00Z</cp:lastPrinted>
  <dcterms:created xsi:type="dcterms:W3CDTF">2017-12-05T18:46:00Z</dcterms:created>
  <dcterms:modified xsi:type="dcterms:W3CDTF">2017-12-05T18:46:00Z</dcterms:modified>
</cp:coreProperties>
</file>