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C028F" w14:textId="31DE29DD" w:rsidR="00F54625" w:rsidRPr="009D6902" w:rsidRDefault="00F54625" w:rsidP="009D6902">
      <w:pPr>
        <w:jc w:val="center"/>
        <w:rPr>
          <w:rFonts w:cstheme="minorHAnsi"/>
          <w:b/>
          <w:bCs/>
          <w:sz w:val="24"/>
          <w:szCs w:val="24"/>
        </w:rPr>
      </w:pPr>
      <w:r w:rsidRPr="009D6902">
        <w:rPr>
          <w:rFonts w:cstheme="minorHAnsi"/>
          <w:b/>
          <w:bCs/>
          <w:sz w:val="24"/>
          <w:szCs w:val="24"/>
        </w:rPr>
        <w:t>NOTICE TO BIDDERS</w:t>
      </w:r>
    </w:p>
    <w:p w14:paraId="03349E40" w14:textId="7CD14CD7" w:rsidR="00F54625" w:rsidRPr="0017691C" w:rsidRDefault="00F54625" w:rsidP="00F54625">
      <w:pPr>
        <w:jc w:val="both"/>
        <w:rPr>
          <w:rFonts w:cstheme="minorHAnsi"/>
          <w:sz w:val="24"/>
          <w:szCs w:val="24"/>
        </w:rPr>
      </w:pPr>
      <w:r w:rsidRPr="0017691C">
        <w:rPr>
          <w:rFonts w:cstheme="minorHAnsi"/>
          <w:sz w:val="24"/>
          <w:szCs w:val="24"/>
        </w:rPr>
        <w:t xml:space="preserve">Notice is hereby given that GREENE COUNTY, MISSISSIPPI by and through its Board of Supervisors will receive written, sealed bids until </w:t>
      </w:r>
      <w:r w:rsidR="00043218" w:rsidRPr="0017691C">
        <w:rPr>
          <w:rFonts w:cstheme="minorHAnsi"/>
          <w:sz w:val="24"/>
          <w:szCs w:val="24"/>
        </w:rPr>
        <w:t>1</w:t>
      </w:r>
      <w:r w:rsidR="00393071">
        <w:rPr>
          <w:rFonts w:cstheme="minorHAnsi"/>
          <w:sz w:val="24"/>
          <w:szCs w:val="24"/>
        </w:rPr>
        <w:t>1</w:t>
      </w:r>
      <w:r w:rsidRPr="0017691C">
        <w:rPr>
          <w:rFonts w:cstheme="minorHAnsi"/>
          <w:sz w:val="24"/>
          <w:szCs w:val="24"/>
        </w:rPr>
        <w:t xml:space="preserve">:00 a.m. on </w:t>
      </w:r>
      <w:r w:rsidR="00393071">
        <w:rPr>
          <w:rFonts w:cstheme="minorHAnsi"/>
          <w:sz w:val="24"/>
          <w:szCs w:val="24"/>
        </w:rPr>
        <w:t>Thursday</w:t>
      </w:r>
      <w:r w:rsidRPr="0017691C">
        <w:rPr>
          <w:rFonts w:cstheme="minorHAnsi"/>
          <w:sz w:val="24"/>
          <w:szCs w:val="24"/>
        </w:rPr>
        <w:t xml:space="preserve">, </w:t>
      </w:r>
      <w:r w:rsidR="00393071">
        <w:rPr>
          <w:rFonts w:cstheme="minorHAnsi"/>
          <w:sz w:val="24"/>
          <w:szCs w:val="24"/>
        </w:rPr>
        <w:t xml:space="preserve">January 27, </w:t>
      </w:r>
      <w:proofErr w:type="gramStart"/>
      <w:r w:rsidR="00393071">
        <w:rPr>
          <w:rFonts w:cstheme="minorHAnsi"/>
          <w:sz w:val="24"/>
          <w:szCs w:val="24"/>
        </w:rPr>
        <w:t>2022</w:t>
      </w:r>
      <w:proofErr w:type="gramEnd"/>
      <w:r w:rsidRPr="0017691C">
        <w:rPr>
          <w:rFonts w:cstheme="minorHAnsi"/>
          <w:sz w:val="24"/>
          <w:szCs w:val="24"/>
        </w:rPr>
        <w:t xml:space="preserve"> for the purchase of the following </w:t>
      </w:r>
      <w:r w:rsidR="004E5EDB" w:rsidRPr="0017691C">
        <w:rPr>
          <w:rFonts w:cstheme="minorHAnsi"/>
          <w:sz w:val="24"/>
          <w:szCs w:val="24"/>
        </w:rPr>
        <w:t xml:space="preserve">construction related </w:t>
      </w:r>
      <w:r w:rsidRPr="0017691C">
        <w:rPr>
          <w:rFonts w:cstheme="minorHAnsi"/>
          <w:sz w:val="24"/>
          <w:szCs w:val="24"/>
        </w:rPr>
        <w:t xml:space="preserve">services for </w:t>
      </w:r>
      <w:r w:rsidR="00043218" w:rsidRPr="0017691C">
        <w:rPr>
          <w:rFonts w:cstheme="minorHAnsi"/>
          <w:sz w:val="24"/>
          <w:szCs w:val="24"/>
        </w:rPr>
        <w:t>period ending December 31, 202</w:t>
      </w:r>
      <w:r w:rsidR="00393071">
        <w:rPr>
          <w:rFonts w:cstheme="minorHAnsi"/>
          <w:sz w:val="24"/>
          <w:szCs w:val="24"/>
        </w:rPr>
        <w:t>2</w:t>
      </w:r>
      <w:r w:rsidRPr="0017691C">
        <w:rPr>
          <w:rFonts w:cstheme="minorHAnsi"/>
          <w:sz w:val="24"/>
          <w:szCs w:val="24"/>
        </w:rPr>
        <w:t>:</w:t>
      </w:r>
    </w:p>
    <w:p w14:paraId="4EEBF66E" w14:textId="77777777" w:rsidR="004E5EDB" w:rsidRPr="0017691C" w:rsidRDefault="004E5EDB" w:rsidP="004E5EDB">
      <w:pPr>
        <w:pStyle w:val="ListParagraph"/>
        <w:numPr>
          <w:ilvl w:val="0"/>
          <w:numId w:val="3"/>
        </w:numPr>
        <w:jc w:val="both"/>
        <w:rPr>
          <w:rFonts w:cstheme="minorHAnsi"/>
          <w:sz w:val="24"/>
          <w:szCs w:val="24"/>
        </w:rPr>
      </w:pPr>
      <w:r w:rsidRPr="0017691C">
        <w:rPr>
          <w:rFonts w:cstheme="minorHAnsi"/>
          <w:sz w:val="24"/>
          <w:szCs w:val="24"/>
        </w:rPr>
        <w:t>Single Application Bituminous Surface Treatment</w:t>
      </w:r>
    </w:p>
    <w:p w14:paraId="71DD0342" w14:textId="31D13B99" w:rsidR="004F4FF7" w:rsidRPr="0017691C" w:rsidRDefault="004F4FF7" w:rsidP="004F4FF7">
      <w:pPr>
        <w:pStyle w:val="ListParagraph"/>
        <w:numPr>
          <w:ilvl w:val="0"/>
          <w:numId w:val="3"/>
        </w:numPr>
        <w:jc w:val="both"/>
        <w:rPr>
          <w:rFonts w:cstheme="minorHAnsi"/>
          <w:sz w:val="24"/>
          <w:szCs w:val="24"/>
        </w:rPr>
      </w:pPr>
      <w:r w:rsidRPr="0017691C">
        <w:rPr>
          <w:rFonts w:cstheme="minorHAnsi"/>
          <w:sz w:val="24"/>
          <w:szCs w:val="24"/>
        </w:rPr>
        <w:t>Double Application Bituminous Surface Treatment</w:t>
      </w:r>
    </w:p>
    <w:p w14:paraId="6D413F7B" w14:textId="66421AD9" w:rsidR="004F4FF7" w:rsidRPr="0017691C" w:rsidRDefault="004F4FF7" w:rsidP="004F4FF7">
      <w:pPr>
        <w:pStyle w:val="ListParagraph"/>
        <w:numPr>
          <w:ilvl w:val="0"/>
          <w:numId w:val="3"/>
        </w:numPr>
        <w:jc w:val="both"/>
        <w:rPr>
          <w:rFonts w:cstheme="minorHAnsi"/>
          <w:sz w:val="24"/>
          <w:szCs w:val="24"/>
        </w:rPr>
      </w:pPr>
      <w:r w:rsidRPr="0017691C">
        <w:rPr>
          <w:rFonts w:cstheme="minorHAnsi"/>
          <w:sz w:val="24"/>
          <w:szCs w:val="24"/>
        </w:rPr>
        <w:t>Micro-Surfacing</w:t>
      </w:r>
    </w:p>
    <w:p w14:paraId="294F677E" w14:textId="6C22D3F4" w:rsidR="004F4FF7" w:rsidRPr="0017691C" w:rsidRDefault="004F4FF7" w:rsidP="004F4FF7">
      <w:pPr>
        <w:pStyle w:val="ListParagraph"/>
        <w:numPr>
          <w:ilvl w:val="0"/>
          <w:numId w:val="3"/>
        </w:numPr>
        <w:jc w:val="both"/>
        <w:rPr>
          <w:rFonts w:cstheme="minorHAnsi"/>
          <w:sz w:val="24"/>
          <w:szCs w:val="24"/>
        </w:rPr>
      </w:pPr>
      <w:r w:rsidRPr="0017691C">
        <w:rPr>
          <w:rFonts w:cstheme="minorHAnsi"/>
          <w:sz w:val="24"/>
          <w:szCs w:val="24"/>
        </w:rPr>
        <w:t>Polymer Modified Asphalt Rejuvenating Scrub Seal</w:t>
      </w:r>
    </w:p>
    <w:p w14:paraId="079A6AD5" w14:textId="7CFEEBF2" w:rsidR="004F4FF7" w:rsidRPr="0017691C" w:rsidRDefault="004F4FF7" w:rsidP="004F4FF7">
      <w:pPr>
        <w:pStyle w:val="ListParagraph"/>
        <w:numPr>
          <w:ilvl w:val="0"/>
          <w:numId w:val="3"/>
        </w:numPr>
        <w:jc w:val="both"/>
        <w:rPr>
          <w:rFonts w:cstheme="minorHAnsi"/>
          <w:sz w:val="24"/>
          <w:szCs w:val="24"/>
        </w:rPr>
      </w:pPr>
      <w:r w:rsidRPr="0017691C">
        <w:rPr>
          <w:rFonts w:cstheme="minorHAnsi"/>
          <w:sz w:val="24"/>
          <w:szCs w:val="24"/>
        </w:rPr>
        <w:t>Fog Seal</w:t>
      </w:r>
    </w:p>
    <w:p w14:paraId="5AAE93C1" w14:textId="0B6AE42E" w:rsidR="004F4FF7" w:rsidRPr="0017691C" w:rsidRDefault="004F4FF7" w:rsidP="004F4FF7">
      <w:pPr>
        <w:pStyle w:val="ListParagraph"/>
        <w:numPr>
          <w:ilvl w:val="0"/>
          <w:numId w:val="3"/>
        </w:numPr>
        <w:jc w:val="both"/>
        <w:rPr>
          <w:rFonts w:cstheme="minorHAnsi"/>
          <w:sz w:val="24"/>
          <w:szCs w:val="24"/>
        </w:rPr>
      </w:pPr>
      <w:r w:rsidRPr="0017691C">
        <w:rPr>
          <w:rFonts w:cstheme="minorHAnsi"/>
          <w:sz w:val="24"/>
          <w:szCs w:val="24"/>
        </w:rPr>
        <w:t>12.5 mm Hot Mix Asphalt Pavement (Base Repair)</w:t>
      </w:r>
    </w:p>
    <w:p w14:paraId="224CE34A" w14:textId="72F16BAB" w:rsidR="004F4FF7" w:rsidRPr="0017691C" w:rsidRDefault="004F4FF7" w:rsidP="004F4FF7">
      <w:pPr>
        <w:pStyle w:val="ListParagraph"/>
        <w:numPr>
          <w:ilvl w:val="0"/>
          <w:numId w:val="3"/>
        </w:numPr>
        <w:jc w:val="both"/>
        <w:rPr>
          <w:rFonts w:cstheme="minorHAnsi"/>
          <w:sz w:val="24"/>
          <w:szCs w:val="24"/>
        </w:rPr>
      </w:pPr>
      <w:r w:rsidRPr="0017691C">
        <w:rPr>
          <w:rFonts w:cstheme="minorHAnsi"/>
          <w:sz w:val="24"/>
          <w:szCs w:val="24"/>
        </w:rPr>
        <w:t xml:space="preserve">12.5 mm Hot Mix Asphalt Pavement (Base Course on </w:t>
      </w:r>
      <w:r w:rsidR="004E5EDB" w:rsidRPr="0017691C">
        <w:rPr>
          <w:rFonts w:cstheme="minorHAnsi"/>
          <w:sz w:val="24"/>
          <w:szCs w:val="24"/>
        </w:rPr>
        <w:t>Granular Material</w:t>
      </w:r>
      <w:r w:rsidRPr="0017691C">
        <w:rPr>
          <w:rFonts w:cstheme="minorHAnsi"/>
          <w:sz w:val="24"/>
          <w:szCs w:val="24"/>
        </w:rPr>
        <w:t>)</w:t>
      </w:r>
    </w:p>
    <w:p w14:paraId="1D6FEEF3" w14:textId="745A4D98" w:rsidR="004F4FF7" w:rsidRPr="0017691C" w:rsidRDefault="004F4FF7" w:rsidP="004F4FF7">
      <w:pPr>
        <w:pStyle w:val="ListParagraph"/>
        <w:numPr>
          <w:ilvl w:val="0"/>
          <w:numId w:val="3"/>
        </w:numPr>
        <w:jc w:val="both"/>
        <w:rPr>
          <w:rFonts w:cstheme="minorHAnsi"/>
          <w:sz w:val="24"/>
          <w:szCs w:val="24"/>
        </w:rPr>
      </w:pPr>
      <w:r w:rsidRPr="0017691C">
        <w:rPr>
          <w:rFonts w:cstheme="minorHAnsi"/>
          <w:sz w:val="24"/>
          <w:szCs w:val="24"/>
        </w:rPr>
        <w:t>9.5 mm Hot Mix Asphalt Pavement (Overlay)</w:t>
      </w:r>
    </w:p>
    <w:p w14:paraId="475FAAEB" w14:textId="502F4137" w:rsidR="004F4FF7" w:rsidRPr="0017691C" w:rsidRDefault="004F4FF7" w:rsidP="004F4FF7">
      <w:pPr>
        <w:pStyle w:val="ListParagraph"/>
        <w:numPr>
          <w:ilvl w:val="0"/>
          <w:numId w:val="3"/>
        </w:numPr>
        <w:jc w:val="both"/>
        <w:rPr>
          <w:rFonts w:cstheme="minorHAnsi"/>
          <w:sz w:val="24"/>
          <w:szCs w:val="24"/>
        </w:rPr>
      </w:pPr>
      <w:r w:rsidRPr="0017691C">
        <w:rPr>
          <w:rFonts w:cstheme="minorHAnsi"/>
          <w:sz w:val="24"/>
          <w:szCs w:val="24"/>
        </w:rPr>
        <w:t>Ultra-thin Asphalt Pavement (Leveling)</w:t>
      </w:r>
    </w:p>
    <w:p w14:paraId="3FE5B7F8" w14:textId="044DFCEB" w:rsidR="004F4FF7" w:rsidRPr="0017691C" w:rsidRDefault="004F4FF7" w:rsidP="004F4FF7">
      <w:pPr>
        <w:pStyle w:val="ListParagraph"/>
        <w:numPr>
          <w:ilvl w:val="0"/>
          <w:numId w:val="3"/>
        </w:numPr>
        <w:jc w:val="both"/>
        <w:rPr>
          <w:rFonts w:cstheme="minorHAnsi"/>
          <w:sz w:val="24"/>
          <w:szCs w:val="24"/>
        </w:rPr>
      </w:pPr>
      <w:r w:rsidRPr="0017691C">
        <w:rPr>
          <w:rFonts w:cstheme="minorHAnsi"/>
          <w:sz w:val="24"/>
          <w:szCs w:val="24"/>
        </w:rPr>
        <w:t>Ultra-thin Asphalt Pavement (Overlay)</w:t>
      </w:r>
    </w:p>
    <w:p w14:paraId="3EEC6DC8" w14:textId="3A960FFC" w:rsidR="004E5EDB" w:rsidRPr="0017691C" w:rsidRDefault="004E5EDB" w:rsidP="004E5EDB">
      <w:pPr>
        <w:pStyle w:val="ListParagraph"/>
        <w:numPr>
          <w:ilvl w:val="0"/>
          <w:numId w:val="3"/>
        </w:numPr>
        <w:jc w:val="both"/>
        <w:rPr>
          <w:rFonts w:cstheme="minorHAnsi"/>
          <w:sz w:val="24"/>
          <w:szCs w:val="24"/>
        </w:rPr>
      </w:pPr>
      <w:r w:rsidRPr="0017691C">
        <w:rPr>
          <w:rFonts w:cstheme="minorHAnsi"/>
          <w:sz w:val="24"/>
          <w:szCs w:val="24"/>
        </w:rPr>
        <w:t>Thermoplastic Striping for Roadways</w:t>
      </w:r>
    </w:p>
    <w:p w14:paraId="16522FFC" w14:textId="047DD49D" w:rsidR="004F4FF7" w:rsidRDefault="004F4FF7" w:rsidP="004F4FF7">
      <w:pPr>
        <w:pStyle w:val="ListParagraph"/>
        <w:numPr>
          <w:ilvl w:val="0"/>
          <w:numId w:val="3"/>
        </w:numPr>
        <w:jc w:val="both"/>
        <w:rPr>
          <w:rFonts w:cstheme="minorHAnsi"/>
          <w:sz w:val="24"/>
          <w:szCs w:val="24"/>
        </w:rPr>
      </w:pPr>
      <w:r w:rsidRPr="0017691C">
        <w:rPr>
          <w:rFonts w:cstheme="minorHAnsi"/>
          <w:sz w:val="24"/>
          <w:szCs w:val="24"/>
        </w:rPr>
        <w:t>Installation of Raised Pavement Markers</w:t>
      </w:r>
    </w:p>
    <w:p w14:paraId="6A522BED" w14:textId="0AD95F79" w:rsidR="00393071" w:rsidRDefault="00393071" w:rsidP="004F4FF7">
      <w:pPr>
        <w:pStyle w:val="ListParagraph"/>
        <w:numPr>
          <w:ilvl w:val="0"/>
          <w:numId w:val="3"/>
        </w:numPr>
        <w:jc w:val="both"/>
        <w:rPr>
          <w:rFonts w:cstheme="minorHAnsi"/>
          <w:sz w:val="24"/>
          <w:szCs w:val="24"/>
        </w:rPr>
      </w:pPr>
      <w:r>
        <w:rPr>
          <w:rFonts w:cstheme="minorHAnsi"/>
          <w:sz w:val="24"/>
          <w:szCs w:val="24"/>
        </w:rPr>
        <w:t xml:space="preserve">Storm </w:t>
      </w:r>
      <w:proofErr w:type="gramStart"/>
      <w:r>
        <w:rPr>
          <w:rFonts w:cstheme="minorHAnsi"/>
          <w:sz w:val="24"/>
          <w:szCs w:val="24"/>
        </w:rPr>
        <w:t>Drain Pipes</w:t>
      </w:r>
      <w:proofErr w:type="gramEnd"/>
    </w:p>
    <w:p w14:paraId="50305F53" w14:textId="293CBAB1" w:rsidR="00393071" w:rsidRPr="0017691C" w:rsidRDefault="00393071" w:rsidP="004F4FF7">
      <w:pPr>
        <w:pStyle w:val="ListParagraph"/>
        <w:numPr>
          <w:ilvl w:val="0"/>
          <w:numId w:val="3"/>
        </w:numPr>
        <w:jc w:val="both"/>
        <w:rPr>
          <w:rFonts w:cstheme="minorHAnsi"/>
          <w:sz w:val="24"/>
          <w:szCs w:val="24"/>
        </w:rPr>
      </w:pPr>
      <w:r>
        <w:rPr>
          <w:rFonts w:cstheme="minorHAnsi"/>
          <w:sz w:val="24"/>
          <w:szCs w:val="24"/>
        </w:rPr>
        <w:t>Limestone Products</w:t>
      </w:r>
    </w:p>
    <w:p w14:paraId="31271913" w14:textId="77777777" w:rsidR="00F54625" w:rsidRPr="0017691C" w:rsidRDefault="00F54625" w:rsidP="00F54625">
      <w:pPr>
        <w:jc w:val="both"/>
        <w:rPr>
          <w:rFonts w:cstheme="minorHAnsi"/>
          <w:sz w:val="24"/>
          <w:szCs w:val="24"/>
          <w:u w:val="single"/>
        </w:rPr>
      </w:pPr>
      <w:r w:rsidRPr="0017691C">
        <w:rPr>
          <w:rFonts w:cstheme="minorHAnsi"/>
          <w:sz w:val="24"/>
          <w:szCs w:val="24"/>
          <w:u w:val="single"/>
        </w:rPr>
        <w:t xml:space="preserve">Instructions to bidders: </w:t>
      </w:r>
    </w:p>
    <w:p w14:paraId="43F9A93F" w14:textId="22993D4F" w:rsidR="00F54625" w:rsidRPr="0017691C" w:rsidRDefault="00F54625" w:rsidP="00F54625">
      <w:pPr>
        <w:pStyle w:val="ListParagraph"/>
        <w:numPr>
          <w:ilvl w:val="0"/>
          <w:numId w:val="2"/>
        </w:numPr>
        <w:jc w:val="both"/>
        <w:rPr>
          <w:rFonts w:cstheme="minorHAnsi"/>
          <w:sz w:val="24"/>
          <w:szCs w:val="24"/>
        </w:rPr>
      </w:pPr>
      <w:r w:rsidRPr="0017691C">
        <w:rPr>
          <w:rFonts w:cstheme="minorHAnsi"/>
          <w:sz w:val="24"/>
          <w:szCs w:val="24"/>
        </w:rPr>
        <w:t xml:space="preserve"> All bids must be in a sealed envelope with "</w:t>
      </w:r>
      <w:r w:rsidR="00043218" w:rsidRPr="0017691C">
        <w:rPr>
          <w:rFonts w:cstheme="minorHAnsi"/>
          <w:sz w:val="24"/>
          <w:szCs w:val="24"/>
        </w:rPr>
        <w:t>TERM</w:t>
      </w:r>
      <w:r w:rsidRPr="0017691C">
        <w:rPr>
          <w:rFonts w:cstheme="minorHAnsi"/>
          <w:sz w:val="24"/>
          <w:szCs w:val="24"/>
        </w:rPr>
        <w:t xml:space="preserve"> BID" printed on the outside of the envelope. No responsibility will be attached to any person employed by Greene County, Mississippi for the premature opening of any bid not </w:t>
      </w:r>
      <w:r w:rsidR="00393071">
        <w:rPr>
          <w:rFonts w:cstheme="minorHAnsi"/>
          <w:sz w:val="24"/>
          <w:szCs w:val="24"/>
        </w:rPr>
        <w:t xml:space="preserve">being </w:t>
      </w:r>
      <w:r w:rsidRPr="0017691C">
        <w:rPr>
          <w:rFonts w:cstheme="minorHAnsi"/>
          <w:sz w:val="24"/>
          <w:szCs w:val="24"/>
        </w:rPr>
        <w:t xml:space="preserve">properly addressed and identified as stated above and more specifically: "BID FOR (Type of Services) OPENING DATE/TIME: </w:t>
      </w:r>
      <w:r w:rsidR="00393071">
        <w:rPr>
          <w:rFonts w:cstheme="minorHAnsi"/>
          <w:sz w:val="24"/>
          <w:szCs w:val="24"/>
        </w:rPr>
        <w:t>January 27, 2022</w:t>
      </w:r>
      <w:r w:rsidR="00043218" w:rsidRPr="0017691C">
        <w:rPr>
          <w:rFonts w:cstheme="minorHAnsi"/>
          <w:sz w:val="24"/>
          <w:szCs w:val="24"/>
        </w:rPr>
        <w:t>, 1</w:t>
      </w:r>
      <w:r w:rsidR="00393071">
        <w:rPr>
          <w:rFonts w:cstheme="minorHAnsi"/>
          <w:sz w:val="24"/>
          <w:szCs w:val="24"/>
        </w:rPr>
        <w:t>1</w:t>
      </w:r>
      <w:r w:rsidRPr="0017691C">
        <w:rPr>
          <w:rFonts w:cstheme="minorHAnsi"/>
          <w:sz w:val="24"/>
          <w:szCs w:val="24"/>
        </w:rPr>
        <w:t xml:space="preserve">:00 a.m. </w:t>
      </w:r>
    </w:p>
    <w:p w14:paraId="5BDEAA54" w14:textId="669179FE" w:rsidR="00F54625" w:rsidRPr="0017691C" w:rsidRDefault="00F54625" w:rsidP="00F54625">
      <w:pPr>
        <w:pStyle w:val="ListParagraph"/>
        <w:numPr>
          <w:ilvl w:val="0"/>
          <w:numId w:val="2"/>
        </w:numPr>
        <w:jc w:val="both"/>
        <w:rPr>
          <w:rFonts w:cstheme="minorHAnsi"/>
          <w:sz w:val="24"/>
          <w:szCs w:val="24"/>
        </w:rPr>
      </w:pPr>
      <w:r w:rsidRPr="0017691C">
        <w:rPr>
          <w:rFonts w:cstheme="minorHAnsi"/>
          <w:sz w:val="24"/>
          <w:szCs w:val="24"/>
        </w:rPr>
        <w:t>All bids must state firm prices applicable through</w:t>
      </w:r>
      <w:r w:rsidR="00043218" w:rsidRPr="0017691C">
        <w:rPr>
          <w:rFonts w:cstheme="minorHAnsi"/>
          <w:sz w:val="24"/>
          <w:szCs w:val="24"/>
        </w:rPr>
        <w:t xml:space="preserve"> December </w:t>
      </w:r>
      <w:r w:rsidR="004E5EDB" w:rsidRPr="0017691C">
        <w:rPr>
          <w:rFonts w:cstheme="minorHAnsi"/>
          <w:sz w:val="24"/>
          <w:szCs w:val="24"/>
        </w:rPr>
        <w:t>3</w:t>
      </w:r>
      <w:r w:rsidR="00043218" w:rsidRPr="0017691C">
        <w:rPr>
          <w:rFonts w:cstheme="minorHAnsi"/>
          <w:sz w:val="24"/>
          <w:szCs w:val="24"/>
        </w:rPr>
        <w:t>1, 202</w:t>
      </w:r>
      <w:r w:rsidR="00393071">
        <w:rPr>
          <w:rFonts w:cstheme="minorHAnsi"/>
          <w:sz w:val="24"/>
          <w:szCs w:val="24"/>
        </w:rPr>
        <w:t>2</w:t>
      </w:r>
      <w:r w:rsidR="00043218" w:rsidRPr="0017691C">
        <w:rPr>
          <w:rFonts w:cstheme="minorHAnsi"/>
          <w:sz w:val="24"/>
          <w:szCs w:val="24"/>
        </w:rPr>
        <w:t>.</w:t>
      </w:r>
    </w:p>
    <w:p w14:paraId="08394D8F" w14:textId="12D86B5E" w:rsidR="00F54625" w:rsidRPr="0017691C" w:rsidRDefault="00F54625" w:rsidP="00F54625">
      <w:pPr>
        <w:pStyle w:val="ListParagraph"/>
        <w:numPr>
          <w:ilvl w:val="0"/>
          <w:numId w:val="2"/>
        </w:numPr>
        <w:jc w:val="both"/>
        <w:rPr>
          <w:rFonts w:cstheme="minorHAnsi"/>
          <w:sz w:val="24"/>
          <w:szCs w:val="24"/>
        </w:rPr>
      </w:pPr>
      <w:r w:rsidRPr="0017691C">
        <w:rPr>
          <w:rFonts w:cstheme="minorHAnsi"/>
          <w:sz w:val="24"/>
          <w:szCs w:val="24"/>
        </w:rPr>
        <w:t xml:space="preserve">Bidders </w:t>
      </w:r>
      <w:r w:rsidR="00043218" w:rsidRPr="0017691C">
        <w:rPr>
          <w:rFonts w:cstheme="minorHAnsi"/>
          <w:sz w:val="24"/>
          <w:szCs w:val="24"/>
        </w:rPr>
        <w:t>shall complete the bid forms provided for the items of work for which they are interested.</w:t>
      </w:r>
      <w:r w:rsidRPr="0017691C">
        <w:rPr>
          <w:rFonts w:cstheme="minorHAnsi"/>
          <w:sz w:val="24"/>
          <w:szCs w:val="24"/>
        </w:rPr>
        <w:t xml:space="preserve"> </w:t>
      </w:r>
    </w:p>
    <w:p w14:paraId="651C8CB2" w14:textId="2D64FF58" w:rsidR="00F54625" w:rsidRPr="0017691C" w:rsidRDefault="00F54625" w:rsidP="00F54625">
      <w:pPr>
        <w:pStyle w:val="ListParagraph"/>
        <w:numPr>
          <w:ilvl w:val="0"/>
          <w:numId w:val="2"/>
        </w:numPr>
        <w:jc w:val="both"/>
        <w:rPr>
          <w:rFonts w:cstheme="minorHAnsi"/>
          <w:sz w:val="24"/>
          <w:szCs w:val="24"/>
        </w:rPr>
      </w:pPr>
      <w:r w:rsidRPr="0017691C">
        <w:rPr>
          <w:rFonts w:cstheme="minorHAnsi"/>
          <w:sz w:val="24"/>
          <w:szCs w:val="24"/>
        </w:rPr>
        <w:t xml:space="preserve">It shall be incumbent upon each bidder to understand the specifications and to obtain clarification when necessary. It is not the intent of the specifications to limit the bidding process, but to fill a specific need and to perform a specific task. </w:t>
      </w:r>
    </w:p>
    <w:p w14:paraId="134E7A8F" w14:textId="0A7BC9FE" w:rsidR="00F54625" w:rsidRPr="0017691C" w:rsidRDefault="00F54625" w:rsidP="00F54625">
      <w:pPr>
        <w:pStyle w:val="ListParagraph"/>
        <w:numPr>
          <w:ilvl w:val="0"/>
          <w:numId w:val="2"/>
        </w:numPr>
        <w:jc w:val="both"/>
        <w:rPr>
          <w:rFonts w:cstheme="minorHAnsi"/>
          <w:sz w:val="24"/>
          <w:szCs w:val="24"/>
        </w:rPr>
      </w:pPr>
      <w:r w:rsidRPr="0017691C">
        <w:rPr>
          <w:rFonts w:cstheme="minorHAnsi"/>
          <w:sz w:val="24"/>
          <w:szCs w:val="24"/>
        </w:rPr>
        <w:t xml:space="preserve">Greene County, Mississippi reserves the right to determine the lowest and best bid and to accept or reject any or all bids using reasonable, equitable and lawful criteria. </w:t>
      </w:r>
    </w:p>
    <w:p w14:paraId="44C07706" w14:textId="46E07515" w:rsidR="00F54625" w:rsidRPr="0017691C" w:rsidRDefault="00F54625" w:rsidP="00F54625">
      <w:pPr>
        <w:pStyle w:val="ListParagraph"/>
        <w:numPr>
          <w:ilvl w:val="0"/>
          <w:numId w:val="2"/>
        </w:numPr>
        <w:jc w:val="both"/>
        <w:rPr>
          <w:rFonts w:cstheme="minorHAnsi"/>
          <w:sz w:val="24"/>
          <w:szCs w:val="24"/>
        </w:rPr>
      </w:pPr>
      <w:r w:rsidRPr="0017691C">
        <w:rPr>
          <w:rFonts w:cstheme="minorHAnsi"/>
          <w:sz w:val="24"/>
          <w:szCs w:val="24"/>
        </w:rPr>
        <w:t xml:space="preserve">This publication contains general </w:t>
      </w:r>
      <w:r w:rsidR="00043218" w:rsidRPr="0017691C">
        <w:rPr>
          <w:rFonts w:cstheme="minorHAnsi"/>
          <w:sz w:val="24"/>
          <w:szCs w:val="24"/>
        </w:rPr>
        <w:t>technical specifications for items of work</w:t>
      </w:r>
      <w:r w:rsidRPr="0017691C">
        <w:rPr>
          <w:rFonts w:cstheme="minorHAnsi"/>
          <w:sz w:val="24"/>
          <w:szCs w:val="24"/>
        </w:rPr>
        <w:t xml:space="preserve"> sought</w:t>
      </w:r>
      <w:r w:rsidR="004F4FF7" w:rsidRPr="0017691C">
        <w:rPr>
          <w:rFonts w:cstheme="minorHAnsi"/>
          <w:sz w:val="24"/>
          <w:szCs w:val="24"/>
        </w:rPr>
        <w:t xml:space="preserve"> by Greene County, Mississippi.</w:t>
      </w:r>
    </w:p>
    <w:p w14:paraId="4912AEB3" w14:textId="56298168" w:rsidR="00F54625" w:rsidRPr="0017691C" w:rsidRDefault="0017691C" w:rsidP="00F54625">
      <w:pPr>
        <w:pStyle w:val="ListParagraph"/>
        <w:numPr>
          <w:ilvl w:val="0"/>
          <w:numId w:val="2"/>
        </w:numPr>
        <w:jc w:val="both"/>
        <w:rPr>
          <w:rFonts w:cstheme="minorHAnsi"/>
          <w:sz w:val="24"/>
          <w:szCs w:val="24"/>
        </w:rPr>
      </w:pPr>
      <w:r w:rsidRPr="0017691C">
        <w:rPr>
          <w:rFonts w:cstheme="minorHAnsi"/>
          <w:sz w:val="24"/>
          <w:szCs w:val="24"/>
        </w:rPr>
        <w:t>Bid documents</w:t>
      </w:r>
      <w:r w:rsidR="00F54625" w:rsidRPr="0017691C">
        <w:rPr>
          <w:rFonts w:cstheme="minorHAnsi"/>
          <w:sz w:val="24"/>
          <w:szCs w:val="24"/>
        </w:rPr>
        <w:t xml:space="preserve"> are available for distribution to any interested party, commercial or private citizen</w:t>
      </w:r>
      <w:r w:rsidR="00043218" w:rsidRPr="0017691C">
        <w:rPr>
          <w:rFonts w:cstheme="minorHAnsi"/>
          <w:sz w:val="24"/>
          <w:szCs w:val="24"/>
        </w:rPr>
        <w:t>.</w:t>
      </w:r>
      <w:r w:rsidRPr="0017691C">
        <w:rPr>
          <w:rFonts w:cstheme="minorHAnsi"/>
          <w:sz w:val="24"/>
          <w:szCs w:val="24"/>
        </w:rPr>
        <w:t xml:space="preserve">  </w:t>
      </w:r>
      <w:r w:rsidR="00043218" w:rsidRPr="0017691C">
        <w:rPr>
          <w:rFonts w:cstheme="minorHAnsi"/>
          <w:sz w:val="24"/>
          <w:szCs w:val="24"/>
          <w:shd w:val="clear" w:color="auto" w:fill="FFFFFF"/>
        </w:rPr>
        <w:t xml:space="preserve">Bid Documents and specifications are being made available via paper copy. Plan Holders are required to log-in or register for an account to view or order bid documents at www.twaplanroom.com. Bid documents are non-refundable and must be purchased through the website. For questions regarding website registration and online </w:t>
      </w:r>
      <w:r w:rsidR="00043218" w:rsidRPr="0017691C">
        <w:rPr>
          <w:rFonts w:cstheme="minorHAnsi"/>
          <w:sz w:val="24"/>
          <w:szCs w:val="24"/>
          <w:shd w:val="clear" w:color="auto" w:fill="FFFFFF"/>
        </w:rPr>
        <w:lastRenderedPageBreak/>
        <w:t>orders, please contact Plan House at 601-336-6378. For questions related to the contract documents, please contact The Walker Associates</w:t>
      </w:r>
      <w:r w:rsidRPr="0017691C">
        <w:rPr>
          <w:rFonts w:cstheme="minorHAnsi"/>
          <w:sz w:val="24"/>
          <w:szCs w:val="24"/>
          <w:shd w:val="clear" w:color="auto" w:fill="FFFFFF"/>
        </w:rPr>
        <w:t xml:space="preserve"> (County Engineer)</w:t>
      </w:r>
      <w:r w:rsidR="00043218" w:rsidRPr="0017691C">
        <w:rPr>
          <w:rFonts w:cstheme="minorHAnsi"/>
          <w:sz w:val="24"/>
          <w:szCs w:val="24"/>
          <w:shd w:val="clear" w:color="auto" w:fill="FFFFFF"/>
        </w:rPr>
        <w:t xml:space="preserve"> at 601-583-2127. No partial sets of bid documents will be issued.</w:t>
      </w:r>
    </w:p>
    <w:p w14:paraId="725461D3" w14:textId="2A39C873" w:rsidR="00F54625" w:rsidRPr="0017691C" w:rsidRDefault="00F54625" w:rsidP="00F54625">
      <w:pPr>
        <w:pStyle w:val="ListParagraph"/>
        <w:jc w:val="both"/>
        <w:rPr>
          <w:rFonts w:cstheme="minorHAnsi"/>
          <w:sz w:val="24"/>
          <w:szCs w:val="24"/>
        </w:rPr>
      </w:pPr>
    </w:p>
    <w:p w14:paraId="05CBB3BB" w14:textId="1F03508D" w:rsidR="00F54625" w:rsidRPr="0017691C" w:rsidRDefault="00F54625" w:rsidP="00F54625">
      <w:pPr>
        <w:pStyle w:val="ListParagraph"/>
        <w:jc w:val="both"/>
        <w:rPr>
          <w:rFonts w:cstheme="minorHAnsi"/>
          <w:sz w:val="24"/>
          <w:szCs w:val="24"/>
        </w:rPr>
      </w:pPr>
      <w:r w:rsidRPr="0017691C">
        <w:rPr>
          <w:rFonts w:cstheme="minorHAnsi"/>
          <w:sz w:val="24"/>
          <w:szCs w:val="24"/>
        </w:rPr>
        <w:t>This, the 2</w:t>
      </w:r>
      <w:r w:rsidR="004F4FF7" w:rsidRPr="0017691C">
        <w:rPr>
          <w:rFonts w:cstheme="minorHAnsi"/>
          <w:sz w:val="24"/>
          <w:szCs w:val="24"/>
        </w:rPr>
        <w:t>0th</w:t>
      </w:r>
      <w:r w:rsidRPr="0017691C">
        <w:rPr>
          <w:rFonts w:cstheme="minorHAnsi"/>
          <w:sz w:val="24"/>
          <w:szCs w:val="24"/>
        </w:rPr>
        <w:t xml:space="preserve"> day of </w:t>
      </w:r>
      <w:proofErr w:type="gramStart"/>
      <w:r w:rsidR="00393071">
        <w:rPr>
          <w:rFonts w:cstheme="minorHAnsi"/>
          <w:sz w:val="24"/>
          <w:szCs w:val="24"/>
        </w:rPr>
        <w:t>December</w:t>
      </w:r>
      <w:r w:rsidR="004F4FF7" w:rsidRPr="0017691C">
        <w:rPr>
          <w:rFonts w:cstheme="minorHAnsi"/>
          <w:sz w:val="24"/>
          <w:szCs w:val="24"/>
        </w:rPr>
        <w:t>,</w:t>
      </w:r>
      <w:proofErr w:type="gramEnd"/>
      <w:r w:rsidR="004F4FF7" w:rsidRPr="0017691C">
        <w:rPr>
          <w:rFonts w:cstheme="minorHAnsi"/>
          <w:sz w:val="24"/>
          <w:szCs w:val="24"/>
        </w:rPr>
        <w:t xml:space="preserve"> </w:t>
      </w:r>
      <w:r w:rsidRPr="0017691C">
        <w:rPr>
          <w:rFonts w:cstheme="minorHAnsi"/>
          <w:sz w:val="24"/>
          <w:szCs w:val="24"/>
        </w:rPr>
        <w:t>202</w:t>
      </w:r>
      <w:r w:rsidR="00F3489E">
        <w:rPr>
          <w:rFonts w:cstheme="minorHAnsi"/>
          <w:sz w:val="24"/>
          <w:szCs w:val="24"/>
        </w:rPr>
        <w:t>1</w:t>
      </w:r>
      <w:r w:rsidRPr="0017691C">
        <w:rPr>
          <w:rFonts w:cstheme="minorHAnsi"/>
          <w:sz w:val="24"/>
          <w:szCs w:val="24"/>
        </w:rPr>
        <w:t>.</w:t>
      </w:r>
    </w:p>
    <w:p w14:paraId="40A00FA9" w14:textId="6755429D" w:rsidR="00F54625" w:rsidRPr="0017691C" w:rsidRDefault="00F54625" w:rsidP="00F54625">
      <w:pPr>
        <w:pStyle w:val="ListParagraph"/>
        <w:jc w:val="both"/>
        <w:rPr>
          <w:rFonts w:cstheme="minorHAnsi"/>
          <w:sz w:val="24"/>
          <w:szCs w:val="24"/>
        </w:rPr>
      </w:pPr>
      <w:r w:rsidRPr="0017691C">
        <w:rPr>
          <w:rFonts w:cstheme="minorHAnsi"/>
          <w:sz w:val="24"/>
          <w:szCs w:val="24"/>
        </w:rPr>
        <w:t xml:space="preserve">/s/ </w:t>
      </w:r>
      <w:r w:rsidR="00F3489E">
        <w:rPr>
          <w:rFonts w:cstheme="minorHAnsi"/>
          <w:sz w:val="24"/>
          <w:szCs w:val="24"/>
        </w:rPr>
        <w:t>Danny Smith</w:t>
      </w:r>
    </w:p>
    <w:p w14:paraId="17F1D980" w14:textId="3FC915A8" w:rsidR="00F54625" w:rsidRPr="0017691C" w:rsidRDefault="00F54625" w:rsidP="00F54625">
      <w:pPr>
        <w:pStyle w:val="ListParagraph"/>
        <w:jc w:val="both"/>
        <w:rPr>
          <w:rFonts w:cstheme="minorHAnsi"/>
          <w:sz w:val="24"/>
          <w:szCs w:val="24"/>
        </w:rPr>
      </w:pPr>
      <w:r w:rsidRPr="0017691C">
        <w:rPr>
          <w:rFonts w:cstheme="minorHAnsi"/>
          <w:sz w:val="24"/>
          <w:szCs w:val="24"/>
        </w:rPr>
        <w:t>President</w:t>
      </w:r>
    </w:p>
    <w:p w14:paraId="7DFADAAF" w14:textId="77777777" w:rsidR="00F54625" w:rsidRPr="0017691C" w:rsidRDefault="00F54625" w:rsidP="00F54625">
      <w:pPr>
        <w:pStyle w:val="ListParagraph"/>
        <w:jc w:val="both"/>
        <w:rPr>
          <w:rFonts w:cstheme="minorHAnsi"/>
          <w:sz w:val="24"/>
          <w:szCs w:val="24"/>
        </w:rPr>
      </w:pPr>
      <w:r w:rsidRPr="0017691C">
        <w:rPr>
          <w:rFonts w:cstheme="minorHAnsi"/>
          <w:sz w:val="24"/>
          <w:szCs w:val="24"/>
        </w:rPr>
        <w:t xml:space="preserve">Greene County, Mississippi </w:t>
      </w:r>
    </w:p>
    <w:p w14:paraId="20509152" w14:textId="1BA477C5" w:rsidR="00F54625" w:rsidRPr="0017691C" w:rsidRDefault="00F54625" w:rsidP="00F54625">
      <w:pPr>
        <w:pStyle w:val="ListParagraph"/>
        <w:jc w:val="both"/>
        <w:rPr>
          <w:rFonts w:cstheme="minorHAnsi"/>
          <w:sz w:val="24"/>
          <w:szCs w:val="24"/>
        </w:rPr>
      </w:pPr>
      <w:r w:rsidRPr="0017691C">
        <w:rPr>
          <w:rFonts w:cstheme="minorHAnsi"/>
          <w:sz w:val="24"/>
          <w:szCs w:val="24"/>
        </w:rPr>
        <w:t>Board of Supervisors</w:t>
      </w:r>
    </w:p>
    <w:p w14:paraId="67D94236" w14:textId="77777777" w:rsidR="004F4FF7" w:rsidRPr="0017691C" w:rsidRDefault="004F4FF7" w:rsidP="00F54625">
      <w:pPr>
        <w:pStyle w:val="ListParagraph"/>
        <w:jc w:val="both"/>
        <w:rPr>
          <w:rFonts w:cstheme="minorHAnsi"/>
          <w:sz w:val="24"/>
          <w:szCs w:val="24"/>
        </w:rPr>
      </w:pPr>
    </w:p>
    <w:p w14:paraId="14CDF49A" w14:textId="2D2608A2" w:rsidR="004F4FF7" w:rsidRPr="0017691C" w:rsidRDefault="004F4FF7" w:rsidP="00F54625">
      <w:pPr>
        <w:pStyle w:val="ListParagraph"/>
        <w:jc w:val="both"/>
        <w:rPr>
          <w:rFonts w:cstheme="minorHAnsi"/>
          <w:sz w:val="24"/>
          <w:szCs w:val="24"/>
        </w:rPr>
      </w:pPr>
      <w:r w:rsidRPr="0017691C">
        <w:rPr>
          <w:rFonts w:cstheme="minorHAnsi"/>
          <w:sz w:val="24"/>
          <w:szCs w:val="24"/>
        </w:rPr>
        <w:t xml:space="preserve">Publish Dates:  </w:t>
      </w:r>
      <w:r w:rsidR="00F3489E">
        <w:rPr>
          <w:rFonts w:cstheme="minorHAnsi"/>
          <w:sz w:val="24"/>
          <w:szCs w:val="24"/>
        </w:rPr>
        <w:t xml:space="preserve">December 23, </w:t>
      </w:r>
      <w:proofErr w:type="gramStart"/>
      <w:r w:rsidR="00F3489E">
        <w:rPr>
          <w:rFonts w:cstheme="minorHAnsi"/>
          <w:sz w:val="24"/>
          <w:szCs w:val="24"/>
        </w:rPr>
        <w:t>2021</w:t>
      </w:r>
      <w:proofErr w:type="gramEnd"/>
      <w:r w:rsidR="00F3489E">
        <w:rPr>
          <w:rFonts w:cstheme="minorHAnsi"/>
          <w:sz w:val="24"/>
          <w:szCs w:val="24"/>
        </w:rPr>
        <w:t xml:space="preserve"> and December 30, 2021</w:t>
      </w:r>
    </w:p>
    <w:sectPr w:rsidR="004F4FF7" w:rsidRPr="0017691C" w:rsidSect="0017691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95D07" w14:textId="77777777" w:rsidR="002C558D" w:rsidRDefault="002C558D" w:rsidP="009D6902">
      <w:pPr>
        <w:spacing w:after="0" w:line="240" w:lineRule="auto"/>
      </w:pPr>
      <w:r>
        <w:separator/>
      </w:r>
    </w:p>
  </w:endnote>
  <w:endnote w:type="continuationSeparator" w:id="0">
    <w:p w14:paraId="6C59C05B" w14:textId="77777777" w:rsidR="002C558D" w:rsidRDefault="002C558D" w:rsidP="009D6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460F" w14:textId="77777777" w:rsidR="009D6902" w:rsidRDefault="009D6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692174"/>
      <w:docPartObj>
        <w:docPartGallery w:val="Page Numbers (Bottom of Page)"/>
        <w:docPartUnique/>
      </w:docPartObj>
    </w:sdtPr>
    <w:sdtEndPr>
      <w:rPr>
        <w:noProof/>
      </w:rPr>
    </w:sdtEndPr>
    <w:sdtContent>
      <w:p w14:paraId="79F2ECF6" w14:textId="0D339CBD" w:rsidR="009D6902" w:rsidRDefault="009D69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891BE7" w14:textId="77777777" w:rsidR="009D6902" w:rsidRDefault="009D69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0C26" w14:textId="77777777" w:rsidR="009D6902" w:rsidRDefault="009D6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80456" w14:textId="77777777" w:rsidR="002C558D" w:rsidRDefault="002C558D" w:rsidP="009D6902">
      <w:pPr>
        <w:spacing w:after="0" w:line="240" w:lineRule="auto"/>
      </w:pPr>
      <w:r>
        <w:separator/>
      </w:r>
    </w:p>
  </w:footnote>
  <w:footnote w:type="continuationSeparator" w:id="0">
    <w:p w14:paraId="4E4A1626" w14:textId="77777777" w:rsidR="002C558D" w:rsidRDefault="002C558D" w:rsidP="009D6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21F9" w14:textId="77777777" w:rsidR="009D6902" w:rsidRDefault="009D6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519B4" w14:textId="77777777" w:rsidR="009D6902" w:rsidRDefault="009D6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B098" w14:textId="77777777" w:rsidR="009D6902" w:rsidRDefault="009D6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31CB"/>
    <w:multiLevelType w:val="hybridMultilevel"/>
    <w:tmpl w:val="7A127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71A49"/>
    <w:multiLevelType w:val="hybridMultilevel"/>
    <w:tmpl w:val="EE02454C"/>
    <w:lvl w:ilvl="0" w:tplc="A344F7B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12CDA"/>
    <w:multiLevelType w:val="hybridMultilevel"/>
    <w:tmpl w:val="D62280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625"/>
    <w:rsid w:val="00043218"/>
    <w:rsid w:val="0008351E"/>
    <w:rsid w:val="0017691C"/>
    <w:rsid w:val="001B5CEF"/>
    <w:rsid w:val="002C558D"/>
    <w:rsid w:val="00393071"/>
    <w:rsid w:val="004E5EDB"/>
    <w:rsid w:val="004F4FF7"/>
    <w:rsid w:val="006B13F3"/>
    <w:rsid w:val="00817555"/>
    <w:rsid w:val="008F4516"/>
    <w:rsid w:val="009A6616"/>
    <w:rsid w:val="009D6902"/>
    <w:rsid w:val="00A94CA2"/>
    <w:rsid w:val="00F3489E"/>
    <w:rsid w:val="00F54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89357"/>
  <w15:docId w15:val="{062A8D38-6FF1-4176-A851-B0DC32D3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625"/>
    <w:pPr>
      <w:ind w:left="720"/>
      <w:contextualSpacing/>
    </w:pPr>
  </w:style>
  <w:style w:type="paragraph" w:styleId="Header">
    <w:name w:val="header"/>
    <w:basedOn w:val="Normal"/>
    <w:link w:val="HeaderChar"/>
    <w:uiPriority w:val="99"/>
    <w:unhideWhenUsed/>
    <w:rsid w:val="009D6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902"/>
  </w:style>
  <w:style w:type="paragraph" w:styleId="Footer">
    <w:name w:val="footer"/>
    <w:basedOn w:val="Normal"/>
    <w:link w:val="FooterChar"/>
    <w:uiPriority w:val="99"/>
    <w:unhideWhenUsed/>
    <w:rsid w:val="009D6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hopkins</dc:creator>
  <cp:lastModifiedBy>Secret Luckett</cp:lastModifiedBy>
  <cp:revision>2</cp:revision>
  <cp:lastPrinted>2021-12-21T16:26:00Z</cp:lastPrinted>
  <dcterms:created xsi:type="dcterms:W3CDTF">2021-12-21T17:37:00Z</dcterms:created>
  <dcterms:modified xsi:type="dcterms:W3CDTF">2021-12-21T17:37:00Z</dcterms:modified>
</cp:coreProperties>
</file>