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3D03" w14:textId="77777777"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14:paraId="12D0550A" w14:textId="77777777" w:rsidR="00637DF7" w:rsidRDefault="00637DF7" w:rsidP="00637DF7">
      <w:pPr>
        <w:pStyle w:val="NoSpacing"/>
        <w:jc w:val="center"/>
        <w:rPr>
          <w:sz w:val="24"/>
          <w:szCs w:val="24"/>
        </w:rPr>
      </w:pPr>
    </w:p>
    <w:p w14:paraId="5D5B15E8" w14:textId="0F996107" w:rsidR="00106584" w:rsidRDefault="00BD6DD4" w:rsidP="00106584">
      <w:pPr>
        <w:pStyle w:val="NoSpacing"/>
        <w:rPr>
          <w:sz w:val="24"/>
          <w:szCs w:val="24"/>
        </w:rPr>
      </w:pPr>
      <w:r>
        <w:rPr>
          <w:sz w:val="24"/>
          <w:szCs w:val="24"/>
        </w:rPr>
        <w:t xml:space="preserve">The City of </w:t>
      </w:r>
      <w:r w:rsidR="00B131D1">
        <w:rPr>
          <w:sz w:val="24"/>
          <w:szCs w:val="24"/>
        </w:rPr>
        <w:t>Verona</w:t>
      </w:r>
      <w:r w:rsidR="00637DF7">
        <w:rPr>
          <w:sz w:val="24"/>
          <w:szCs w:val="24"/>
        </w:rPr>
        <w:t xml:space="preserve"> requests proposals from qualified firms or individuals to provide engineering services </w:t>
      </w:r>
      <w:r w:rsidR="000A19AE">
        <w:rPr>
          <w:sz w:val="24"/>
          <w:szCs w:val="24"/>
        </w:rPr>
        <w:t>including</w:t>
      </w:r>
      <w:r w:rsidR="006917B4">
        <w:rPr>
          <w:sz w:val="24"/>
          <w:szCs w:val="24"/>
        </w:rPr>
        <w:t xml:space="preserve"> </w:t>
      </w:r>
      <w:r w:rsidR="006917B4" w:rsidRPr="006917B4">
        <w:rPr>
          <w:sz w:val="24"/>
          <w:szCs w:val="24"/>
        </w:rPr>
        <w:t>preliminary, design, environmental, construction</w:t>
      </w:r>
      <w:r w:rsidR="00032E9F">
        <w:rPr>
          <w:sz w:val="24"/>
          <w:szCs w:val="24"/>
        </w:rPr>
        <w:t>,</w:t>
      </w:r>
      <w:r w:rsidR="006917B4" w:rsidRPr="006917B4">
        <w:rPr>
          <w:sz w:val="24"/>
          <w:szCs w:val="24"/>
        </w:rPr>
        <w:t xml:space="preserve"> </w:t>
      </w:r>
      <w:r w:rsidR="00032E9F">
        <w:rPr>
          <w:sz w:val="24"/>
          <w:szCs w:val="24"/>
        </w:rPr>
        <w:t xml:space="preserve">and application </w:t>
      </w:r>
      <w:r w:rsidR="00637DF7">
        <w:rPr>
          <w:sz w:val="24"/>
          <w:szCs w:val="24"/>
        </w:rPr>
        <w:t xml:space="preserve">for work related to </w:t>
      </w:r>
      <w:r w:rsidR="00F9548B">
        <w:rPr>
          <w:sz w:val="24"/>
          <w:szCs w:val="24"/>
        </w:rPr>
        <w:t>“</w:t>
      </w:r>
      <w:r w:rsidR="00A63F91" w:rsidRPr="00A63F91">
        <w:rPr>
          <w:rFonts w:ascii="Calibri" w:hAnsi="Calibri" w:cs="Calibri"/>
          <w:sz w:val="24"/>
          <w:szCs w:val="24"/>
        </w:rPr>
        <w:t>Old Town Crossing Infrastructure Development Project</w:t>
      </w:r>
      <w:r w:rsidR="00F9548B">
        <w:rPr>
          <w:rFonts w:ascii="Calibri" w:hAnsi="Calibri" w:cs="Calibri"/>
          <w:sz w:val="24"/>
          <w:szCs w:val="24"/>
        </w:rPr>
        <w:t>”</w:t>
      </w:r>
      <w:r w:rsidR="00A63F91">
        <w:rPr>
          <w:rFonts w:ascii="Calibri" w:hAnsi="Calibri" w:cs="Calibri"/>
        </w:rPr>
        <w:t xml:space="preserve"> </w:t>
      </w:r>
      <w:r w:rsidR="00AC058C">
        <w:rPr>
          <w:sz w:val="24"/>
          <w:szCs w:val="24"/>
        </w:rPr>
        <w:t>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w:t>
      </w:r>
      <w:r w:rsidR="00B131D1">
        <w:rPr>
          <w:sz w:val="24"/>
          <w:szCs w:val="24"/>
        </w:rPr>
        <w:t>and/or</w:t>
      </w:r>
      <w:r w:rsidR="00AC058C">
        <w:rPr>
          <w:sz w:val="24"/>
          <w:szCs w:val="24"/>
        </w:rPr>
        <w:t xml:space="preserve"> other </w:t>
      </w:r>
      <w:r w:rsidR="00B131D1">
        <w:rPr>
          <w:sz w:val="24"/>
          <w:szCs w:val="24"/>
        </w:rPr>
        <w:t>state</w:t>
      </w:r>
      <w:r w:rsidR="00A300FB">
        <w:rPr>
          <w:sz w:val="24"/>
          <w:szCs w:val="24"/>
        </w:rPr>
        <w:t xml:space="preserve"> and </w:t>
      </w:r>
      <w:r w:rsidR="00AC058C">
        <w:rPr>
          <w:sz w:val="24"/>
          <w:szCs w:val="24"/>
        </w:rPr>
        <w:t xml:space="preserve">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Pr>
          <w:sz w:val="24"/>
          <w:szCs w:val="24"/>
        </w:rPr>
        <w:t xml:space="preserve">the City of </w:t>
      </w:r>
      <w:r w:rsidR="00B131D1">
        <w:rPr>
          <w:sz w:val="24"/>
          <w:szCs w:val="24"/>
        </w:rPr>
        <w:t>Verona</w:t>
      </w:r>
      <w:r w:rsidR="00637DF7" w:rsidRPr="00890506">
        <w:rPr>
          <w:sz w:val="24"/>
          <w:szCs w:val="24"/>
        </w:rPr>
        <w:t xml:space="preserve"> </w:t>
      </w:r>
      <w:r w:rsidR="00637DF7" w:rsidRPr="000D7A37">
        <w:rPr>
          <w:sz w:val="24"/>
          <w:szCs w:val="24"/>
        </w:rPr>
        <w:t xml:space="preserve">no later than </w:t>
      </w:r>
      <w:r w:rsidR="008D374D">
        <w:rPr>
          <w:sz w:val="24"/>
          <w:szCs w:val="24"/>
        </w:rPr>
        <w:t>3</w:t>
      </w:r>
      <w:r w:rsidR="00E47BEE">
        <w:rPr>
          <w:sz w:val="24"/>
          <w:szCs w:val="24"/>
        </w:rPr>
        <w:t xml:space="preserve">:00 p.m. </w:t>
      </w:r>
      <w:r w:rsidR="00E16377">
        <w:rPr>
          <w:sz w:val="24"/>
          <w:szCs w:val="24"/>
        </w:rPr>
        <w:t xml:space="preserve">local time </w:t>
      </w:r>
      <w:r w:rsidR="00E47BEE" w:rsidRPr="008D374D">
        <w:rPr>
          <w:sz w:val="24"/>
          <w:szCs w:val="24"/>
        </w:rPr>
        <w:t xml:space="preserve">on </w:t>
      </w:r>
      <w:r w:rsidR="00B131D1">
        <w:rPr>
          <w:sz w:val="24"/>
          <w:szCs w:val="24"/>
        </w:rPr>
        <w:t>March 27, 2024</w:t>
      </w:r>
      <w:r w:rsidR="000A19AE">
        <w:rPr>
          <w:sz w:val="24"/>
          <w:szCs w:val="24"/>
        </w:rPr>
        <w:t>,</w:t>
      </w:r>
      <w:r w:rsidR="00E47BEE" w:rsidRPr="008D374D">
        <w:rPr>
          <w:sz w:val="24"/>
          <w:szCs w:val="24"/>
        </w:rPr>
        <w:t xml:space="preserve"> at</w:t>
      </w:r>
      <w:r w:rsidR="007618DF" w:rsidRPr="008D374D">
        <w:rPr>
          <w:sz w:val="24"/>
          <w:szCs w:val="24"/>
        </w:rPr>
        <w:t xml:space="preserve"> </w:t>
      </w:r>
      <w:r w:rsidR="00E16377">
        <w:rPr>
          <w:sz w:val="24"/>
          <w:szCs w:val="24"/>
        </w:rPr>
        <w:t>the City Hall</w:t>
      </w:r>
      <w:r w:rsidR="00981904">
        <w:rPr>
          <w:sz w:val="24"/>
          <w:szCs w:val="24"/>
        </w:rPr>
        <w:t>,</w:t>
      </w:r>
      <w:r w:rsidR="00B131D1" w:rsidRPr="00B131D1">
        <w:t xml:space="preserve"> </w:t>
      </w:r>
      <w:r w:rsidR="00B131D1" w:rsidRPr="00B131D1">
        <w:rPr>
          <w:sz w:val="24"/>
          <w:szCs w:val="24"/>
        </w:rPr>
        <w:t>194 Main St., PO Box 2363, Verona, MS  38879</w:t>
      </w:r>
      <w:r w:rsidR="00195844" w:rsidRPr="00612750">
        <w:rPr>
          <w:sz w:val="24"/>
          <w:szCs w:val="24"/>
        </w:rPr>
        <w:t>.</w:t>
      </w:r>
    </w:p>
    <w:p w14:paraId="0A6444BE" w14:textId="77777777" w:rsidR="00800425" w:rsidRDefault="00800425" w:rsidP="00106584">
      <w:pPr>
        <w:pStyle w:val="NoSpacing"/>
        <w:rPr>
          <w:sz w:val="24"/>
          <w:szCs w:val="24"/>
        </w:rPr>
      </w:pPr>
    </w:p>
    <w:p w14:paraId="43ADF03C" w14:textId="5FD80478"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BD6DD4">
        <w:rPr>
          <w:sz w:val="24"/>
          <w:szCs w:val="24"/>
        </w:rPr>
        <w:t xml:space="preserve">the City of </w:t>
      </w:r>
      <w:r w:rsidR="00B131D1">
        <w:rPr>
          <w:sz w:val="24"/>
          <w:szCs w:val="24"/>
        </w:rPr>
        <w:t>Verona</w:t>
      </w:r>
      <w:r w:rsidR="007618DF">
        <w:rPr>
          <w:sz w:val="24"/>
          <w:szCs w:val="24"/>
        </w:rPr>
        <w:t xml:space="preserve"> </w:t>
      </w:r>
      <w:r>
        <w:rPr>
          <w:sz w:val="24"/>
          <w:szCs w:val="24"/>
        </w:rPr>
        <w:t>and approve all payment requests.</w:t>
      </w:r>
    </w:p>
    <w:p w14:paraId="02E60504" w14:textId="77777777" w:rsidR="00637DF7" w:rsidRDefault="00637DF7" w:rsidP="006A6489">
      <w:pPr>
        <w:pStyle w:val="NoSpacing"/>
        <w:jc w:val="both"/>
        <w:rPr>
          <w:sz w:val="24"/>
          <w:szCs w:val="24"/>
        </w:rPr>
      </w:pPr>
    </w:p>
    <w:p w14:paraId="4D5B2E6A" w14:textId="4E4F2DE5" w:rsidR="00A85A2C" w:rsidRDefault="00BD6DD4" w:rsidP="00A85A2C">
      <w:pPr>
        <w:pStyle w:val="NoSpacing"/>
        <w:jc w:val="both"/>
        <w:rPr>
          <w:sz w:val="24"/>
          <w:szCs w:val="24"/>
        </w:rPr>
      </w:pPr>
      <w:r>
        <w:rPr>
          <w:sz w:val="24"/>
          <w:szCs w:val="24"/>
        </w:rPr>
        <w:t xml:space="preserve">The City of </w:t>
      </w:r>
      <w:r w:rsidR="00B131D1">
        <w:rPr>
          <w:sz w:val="24"/>
          <w:szCs w:val="24"/>
        </w:rPr>
        <w:t>Verona</w:t>
      </w:r>
      <w:r w:rsidR="00A85A2C">
        <w:rPr>
          <w:sz w:val="24"/>
          <w:szCs w:val="24"/>
        </w:rPr>
        <w:t xml:space="preserve"> is an Equal Opportunity Employer</w:t>
      </w:r>
      <w:r w:rsidR="007618DF">
        <w:rPr>
          <w:sz w:val="24"/>
          <w:szCs w:val="24"/>
        </w:rPr>
        <w:t xml:space="preserve">. </w:t>
      </w:r>
      <w:r w:rsidR="007618DF" w:rsidRPr="007618DF">
        <w:rPr>
          <w:sz w:val="24"/>
          <w:szCs w:val="24"/>
        </w:rPr>
        <w:t xml:space="preserve"> </w:t>
      </w:r>
      <w:r>
        <w:rPr>
          <w:sz w:val="24"/>
          <w:szCs w:val="24"/>
        </w:rPr>
        <w:t xml:space="preserve">The City of </w:t>
      </w:r>
      <w:r w:rsidR="00B131D1">
        <w:rPr>
          <w:sz w:val="24"/>
          <w:szCs w:val="24"/>
        </w:rPr>
        <w:t>Verona</w:t>
      </w:r>
      <w:r w:rsidR="007618DF">
        <w:rPr>
          <w:sz w:val="24"/>
          <w:szCs w:val="24"/>
        </w:rPr>
        <w:t xml:space="preserve"> </w:t>
      </w:r>
      <w:r w:rsidR="00A85A2C">
        <w:rPr>
          <w:sz w:val="24"/>
          <w:szCs w:val="24"/>
        </w:rPr>
        <w:t xml:space="preserve">encourages Minority owned Business Enterprises (MBEs) and Woman owned Business Enterprises (WBEs) to submit proposals.  </w:t>
      </w:r>
      <w:r>
        <w:rPr>
          <w:sz w:val="24"/>
          <w:szCs w:val="24"/>
        </w:rPr>
        <w:t xml:space="preserve">The City of </w:t>
      </w:r>
      <w:r w:rsidR="00B131D1">
        <w:rPr>
          <w:sz w:val="24"/>
          <w:szCs w:val="24"/>
        </w:rPr>
        <w:t>Verona</w:t>
      </w:r>
      <w:r w:rsidR="007618DF" w:rsidRPr="007618DF">
        <w:rPr>
          <w:sz w:val="24"/>
          <w:szCs w:val="24"/>
        </w:rPr>
        <w:t xml:space="preserve"> </w:t>
      </w:r>
      <w:r w:rsidR="00A85A2C">
        <w:rPr>
          <w:sz w:val="24"/>
          <w:szCs w:val="24"/>
        </w:rPr>
        <w:t xml:space="preserve">also encourages Section 3 eligible businesses to submit proposals.  Section 3 of the Housing and Urban Development Act of 1968, as amended (12 U.S.C. 17010) requires, to the greatest extent feasible, that </w:t>
      </w:r>
      <w:r>
        <w:rPr>
          <w:sz w:val="24"/>
          <w:szCs w:val="24"/>
        </w:rPr>
        <w:t xml:space="preserve">The City of </w:t>
      </w:r>
      <w:r w:rsidR="00B131D1">
        <w:rPr>
          <w:sz w:val="24"/>
          <w:szCs w:val="24"/>
        </w:rPr>
        <w:t>Verona</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City of </w:t>
      </w:r>
      <w:r w:rsidR="00B131D1">
        <w:rPr>
          <w:sz w:val="24"/>
          <w:szCs w:val="24"/>
        </w:rPr>
        <w:t>Verona</w:t>
      </w:r>
      <w:r w:rsidR="00A85A2C">
        <w:rPr>
          <w:sz w:val="24"/>
          <w:szCs w:val="24"/>
        </w:rPr>
        <w:t>.  Section 3 also requires that contracts for work in connection with the Section 3 area be awarded to Section 3 eligible business concerns.</w:t>
      </w:r>
    </w:p>
    <w:p w14:paraId="3E1068AF" w14:textId="77777777" w:rsidR="004A7B05" w:rsidRDefault="004A7B05" w:rsidP="006A6489">
      <w:pPr>
        <w:pStyle w:val="NoSpacing"/>
        <w:jc w:val="both"/>
        <w:rPr>
          <w:sz w:val="24"/>
          <w:szCs w:val="24"/>
        </w:rPr>
      </w:pPr>
    </w:p>
    <w:p w14:paraId="168CD9B1" w14:textId="77777777" w:rsidR="00637DF7" w:rsidRDefault="00637DF7" w:rsidP="006A6489">
      <w:pPr>
        <w:pStyle w:val="NoSpacing"/>
        <w:jc w:val="both"/>
        <w:rPr>
          <w:sz w:val="24"/>
          <w:szCs w:val="24"/>
        </w:rPr>
      </w:pPr>
      <w:r>
        <w:rPr>
          <w:sz w:val="24"/>
          <w:szCs w:val="24"/>
        </w:rPr>
        <w:t>All proposals must be submitted in a sealed envelope and marked with the following language: “Proposal for Engineering Services.”  Proposals will be evaluated on the following factors:  Qualifications, (40 points), Experience (40 points) and Capacity for Performance (20 points).  To be evaluated properly, the following must be addressed in detail:</w:t>
      </w:r>
    </w:p>
    <w:p w14:paraId="34882628" w14:textId="77777777" w:rsidR="00637DF7" w:rsidRDefault="00637DF7" w:rsidP="006A6489">
      <w:pPr>
        <w:pStyle w:val="NoSpacing"/>
        <w:jc w:val="both"/>
        <w:rPr>
          <w:sz w:val="24"/>
          <w:szCs w:val="24"/>
        </w:rPr>
      </w:pPr>
    </w:p>
    <w:p w14:paraId="662C919D" w14:textId="77777777" w:rsidR="00637DF7" w:rsidRDefault="00637DF7" w:rsidP="006A6489">
      <w:pPr>
        <w:pStyle w:val="NoSpacing"/>
        <w:jc w:val="both"/>
        <w:rPr>
          <w:sz w:val="24"/>
          <w:szCs w:val="24"/>
        </w:rPr>
      </w:pPr>
      <w:r>
        <w:rPr>
          <w:sz w:val="24"/>
          <w:szCs w:val="24"/>
        </w:rPr>
        <w:t>Qualifications – List of qualifications of person to be assigned to project;</w:t>
      </w:r>
    </w:p>
    <w:p w14:paraId="56DB2001" w14:textId="77777777" w:rsidR="00637DF7" w:rsidRDefault="00637DF7" w:rsidP="006A6489">
      <w:pPr>
        <w:pStyle w:val="NoSpacing"/>
        <w:jc w:val="both"/>
        <w:rPr>
          <w:sz w:val="24"/>
          <w:szCs w:val="24"/>
        </w:rPr>
      </w:pPr>
    </w:p>
    <w:p w14:paraId="2F67BCC0" w14:textId="77777777"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39C0EB4A" w14:textId="77777777" w:rsidR="00637DF7" w:rsidRDefault="00637DF7" w:rsidP="006A6489">
      <w:pPr>
        <w:pStyle w:val="NoSpacing"/>
        <w:jc w:val="both"/>
        <w:rPr>
          <w:sz w:val="24"/>
          <w:szCs w:val="24"/>
        </w:rPr>
      </w:pPr>
    </w:p>
    <w:p w14:paraId="390F520C" w14:textId="77777777" w:rsidR="00637DF7" w:rsidRDefault="00637DF7" w:rsidP="006A6489">
      <w:pPr>
        <w:pStyle w:val="NoSpacing"/>
        <w:jc w:val="both"/>
        <w:rPr>
          <w:sz w:val="24"/>
          <w:szCs w:val="24"/>
        </w:rPr>
      </w:pPr>
      <w:r>
        <w:rPr>
          <w:sz w:val="24"/>
          <w:szCs w:val="24"/>
        </w:rPr>
        <w:t>Capacity for Performance – Identify the number and title of staff assigned to provide services.</w:t>
      </w:r>
    </w:p>
    <w:p w14:paraId="1BCB59DF" w14:textId="77777777" w:rsidR="00637DF7" w:rsidRDefault="00637DF7" w:rsidP="006A6489">
      <w:pPr>
        <w:pStyle w:val="NoSpacing"/>
        <w:jc w:val="both"/>
        <w:rPr>
          <w:sz w:val="24"/>
          <w:szCs w:val="24"/>
        </w:rPr>
      </w:pPr>
    </w:p>
    <w:p w14:paraId="63438CBD" w14:textId="7F7B777F" w:rsidR="00637DF7" w:rsidRDefault="00BD6DD4" w:rsidP="006A6489">
      <w:pPr>
        <w:pStyle w:val="NoSpacing"/>
        <w:jc w:val="both"/>
        <w:rPr>
          <w:sz w:val="24"/>
          <w:szCs w:val="24"/>
        </w:rPr>
      </w:pPr>
      <w:r>
        <w:rPr>
          <w:sz w:val="24"/>
          <w:szCs w:val="24"/>
        </w:rPr>
        <w:t xml:space="preserve">The City of </w:t>
      </w:r>
      <w:r w:rsidR="00B131D1">
        <w:rPr>
          <w:sz w:val="24"/>
          <w:szCs w:val="24"/>
        </w:rPr>
        <w:t>Verona</w:t>
      </w:r>
      <w:r w:rsidR="007618DF" w:rsidRPr="007618DF">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City of </w:t>
      </w:r>
      <w:r w:rsidR="00B131D1">
        <w:rPr>
          <w:sz w:val="24"/>
          <w:szCs w:val="24"/>
        </w:rPr>
        <w:t>Verona</w:t>
      </w:r>
      <w:r w:rsidR="007618DF">
        <w:rPr>
          <w:sz w:val="24"/>
          <w:szCs w:val="24"/>
        </w:rPr>
        <w:t xml:space="preserve"> </w:t>
      </w:r>
      <w:r w:rsidR="001E1365">
        <w:rPr>
          <w:sz w:val="24"/>
          <w:szCs w:val="24"/>
        </w:rPr>
        <w:t xml:space="preserve">reserves the right to reject and/or all proposals. </w:t>
      </w:r>
    </w:p>
    <w:p w14:paraId="317B0880" w14:textId="77777777" w:rsidR="001E1365" w:rsidRDefault="001E1365" w:rsidP="006A6489">
      <w:pPr>
        <w:pStyle w:val="NoSpacing"/>
        <w:jc w:val="both"/>
        <w:rPr>
          <w:sz w:val="24"/>
          <w:szCs w:val="24"/>
        </w:rPr>
      </w:pPr>
    </w:p>
    <w:p w14:paraId="5801E82C" w14:textId="42C67AF4"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BD6DD4">
        <w:rPr>
          <w:sz w:val="24"/>
          <w:szCs w:val="24"/>
        </w:rPr>
        <w:t xml:space="preserve">The City of </w:t>
      </w:r>
      <w:r w:rsidR="00B131D1">
        <w:rPr>
          <w:sz w:val="24"/>
          <w:szCs w:val="24"/>
        </w:rPr>
        <w:t>Verona</w:t>
      </w:r>
      <w:r w:rsidR="007618DF">
        <w:rPr>
          <w:sz w:val="24"/>
          <w:szCs w:val="24"/>
        </w:rPr>
        <w:t xml:space="preserve"> </w:t>
      </w:r>
      <w:r>
        <w:rPr>
          <w:sz w:val="24"/>
          <w:szCs w:val="24"/>
        </w:rPr>
        <w:t xml:space="preserve">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BD6DD4">
        <w:rPr>
          <w:sz w:val="24"/>
          <w:szCs w:val="24"/>
        </w:rPr>
        <w:t xml:space="preserve">The City of </w:t>
      </w:r>
      <w:r w:rsidR="00B131D1">
        <w:rPr>
          <w:sz w:val="24"/>
          <w:szCs w:val="24"/>
        </w:rPr>
        <w:t>Verona</w:t>
      </w:r>
      <w:r w:rsidRPr="007618DF">
        <w:rPr>
          <w:sz w:val="24"/>
          <w:szCs w:val="24"/>
        </w:rPr>
        <w:t>,</w:t>
      </w:r>
      <w:r>
        <w:rPr>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BD6DD4">
        <w:rPr>
          <w:sz w:val="24"/>
          <w:szCs w:val="24"/>
        </w:rPr>
        <w:t xml:space="preserve">The City of </w:t>
      </w:r>
      <w:r w:rsidR="00B131D1">
        <w:rPr>
          <w:sz w:val="24"/>
          <w:szCs w:val="24"/>
        </w:rPr>
        <w:t>Verona</w:t>
      </w:r>
      <w:r w:rsidR="007618DF" w:rsidRPr="007618DF">
        <w:rPr>
          <w:sz w:val="24"/>
          <w:szCs w:val="24"/>
        </w:rPr>
        <w:t xml:space="preserve"> </w:t>
      </w:r>
      <w:r>
        <w:rPr>
          <w:sz w:val="24"/>
          <w:szCs w:val="24"/>
        </w:rPr>
        <w:t xml:space="preserve">has the authority to terminate the selection at any time.  </w:t>
      </w:r>
    </w:p>
    <w:p w14:paraId="5C34B95F" w14:textId="77777777" w:rsidR="001E1365" w:rsidRDefault="001E1365" w:rsidP="00637DF7">
      <w:pPr>
        <w:pStyle w:val="NoSpacing"/>
        <w:rPr>
          <w:sz w:val="24"/>
          <w:szCs w:val="24"/>
        </w:rPr>
      </w:pPr>
    </w:p>
    <w:p w14:paraId="6DB86619" w14:textId="77777777" w:rsidR="001E1365" w:rsidRDefault="001E1365" w:rsidP="001E1365">
      <w:pPr>
        <w:pStyle w:val="NoSpacing"/>
        <w:jc w:val="right"/>
        <w:rPr>
          <w:sz w:val="24"/>
          <w:szCs w:val="24"/>
        </w:rPr>
      </w:pPr>
    </w:p>
    <w:p w14:paraId="5631BF32" w14:textId="77777777" w:rsidR="001E1365" w:rsidRPr="001E1365" w:rsidRDefault="001E1365" w:rsidP="001E1365"/>
    <w:p w14:paraId="4D80D394" w14:textId="77777777" w:rsidR="001E1365" w:rsidRPr="001E1365" w:rsidRDefault="0062254E" w:rsidP="001E1365">
      <w:r>
        <w:rPr>
          <w:noProof/>
          <w:sz w:val="24"/>
          <w:szCs w:val="24"/>
        </w:rPr>
        <w:drawing>
          <wp:anchor distT="0" distB="0" distL="114300" distR="114300" simplePos="0" relativeHeight="251658240" behindDoc="0" locked="0" layoutInCell="1" allowOverlap="1" wp14:anchorId="45918A3E" wp14:editId="7B714E00">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6241BC9D" w14:textId="77777777" w:rsidR="001E1365" w:rsidRPr="001E1365" w:rsidRDefault="001E1365" w:rsidP="001E1365"/>
    <w:p w14:paraId="0EEDC9CD" w14:textId="77777777"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44CA6244" wp14:editId="2328A5BE">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7D710"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"/>
            </w:pict>
          </mc:Fallback>
        </mc:AlternateContent>
      </w:r>
    </w:p>
    <w:p w14:paraId="53636D20" w14:textId="77777777" w:rsidR="005019A6" w:rsidRPr="005019A6" w:rsidRDefault="005019A6" w:rsidP="001E1365">
      <w:pPr>
        <w:rPr>
          <w:b/>
        </w:rPr>
      </w:pPr>
    </w:p>
    <w:p w14:paraId="285E528C" w14:textId="59D61FAC" w:rsidR="005019A6" w:rsidRPr="005019A6" w:rsidRDefault="00F03507" w:rsidP="005019A6">
      <w:r>
        <w:t xml:space="preserve">Legal ad in the Daily Journal on March 8, </w:t>
      </w:r>
      <w:r w:rsidR="00032E9F">
        <w:t>2024,</w:t>
      </w:r>
      <w:r>
        <w:t xml:space="preserve"> and March 15, 2024.</w:t>
      </w:r>
    </w:p>
    <w:sectPr w:rsidR="005019A6" w:rsidRPr="005019A6" w:rsidSect="001C4DE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83B2" w14:textId="77777777" w:rsidR="001C4DE6" w:rsidRDefault="001C4DE6" w:rsidP="004A7B05">
      <w:pPr>
        <w:spacing w:after="0" w:line="240" w:lineRule="auto"/>
      </w:pPr>
      <w:r>
        <w:separator/>
      </w:r>
    </w:p>
  </w:endnote>
  <w:endnote w:type="continuationSeparator" w:id="0">
    <w:p w14:paraId="0706B90F" w14:textId="77777777" w:rsidR="001C4DE6" w:rsidRDefault="001C4DE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AB23" w14:textId="77777777" w:rsidR="001C4DE6" w:rsidRDefault="001C4DE6" w:rsidP="004A7B05">
      <w:pPr>
        <w:spacing w:after="0" w:line="240" w:lineRule="auto"/>
      </w:pPr>
      <w:r>
        <w:separator/>
      </w:r>
    </w:p>
  </w:footnote>
  <w:footnote w:type="continuationSeparator" w:id="0">
    <w:p w14:paraId="006C1003" w14:textId="77777777" w:rsidR="001C4DE6" w:rsidRDefault="001C4DE6"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9C90"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A38B"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E7FB"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27D62"/>
    <w:rsid w:val="00032E9F"/>
    <w:rsid w:val="00044A62"/>
    <w:rsid w:val="00045849"/>
    <w:rsid w:val="00064E6A"/>
    <w:rsid w:val="00094787"/>
    <w:rsid w:val="00097DE4"/>
    <w:rsid w:val="000A19AE"/>
    <w:rsid w:val="000A34EC"/>
    <w:rsid w:val="000B4558"/>
    <w:rsid w:val="000C03D1"/>
    <w:rsid w:val="000D2EEB"/>
    <w:rsid w:val="000D4E1E"/>
    <w:rsid w:val="000D7A37"/>
    <w:rsid w:val="00101A9F"/>
    <w:rsid w:val="00101CD3"/>
    <w:rsid w:val="00106584"/>
    <w:rsid w:val="00195844"/>
    <w:rsid w:val="001C4DE6"/>
    <w:rsid w:val="001D3CBA"/>
    <w:rsid w:val="001E1365"/>
    <w:rsid w:val="00290C00"/>
    <w:rsid w:val="002970A5"/>
    <w:rsid w:val="002A0B87"/>
    <w:rsid w:val="002E6574"/>
    <w:rsid w:val="002F33C4"/>
    <w:rsid w:val="00304FAD"/>
    <w:rsid w:val="003746B3"/>
    <w:rsid w:val="00387A89"/>
    <w:rsid w:val="003952F2"/>
    <w:rsid w:val="003B0551"/>
    <w:rsid w:val="003C4697"/>
    <w:rsid w:val="003E2E9A"/>
    <w:rsid w:val="004075AC"/>
    <w:rsid w:val="004167B1"/>
    <w:rsid w:val="004353FC"/>
    <w:rsid w:val="00464C6D"/>
    <w:rsid w:val="00486946"/>
    <w:rsid w:val="004A7B05"/>
    <w:rsid w:val="004B0661"/>
    <w:rsid w:val="004D0AB0"/>
    <w:rsid w:val="004E112D"/>
    <w:rsid w:val="005019A6"/>
    <w:rsid w:val="0051193B"/>
    <w:rsid w:val="00512A06"/>
    <w:rsid w:val="00531B78"/>
    <w:rsid w:val="00597C4F"/>
    <w:rsid w:val="005C3A35"/>
    <w:rsid w:val="005C4E41"/>
    <w:rsid w:val="006036CA"/>
    <w:rsid w:val="00612750"/>
    <w:rsid w:val="0062254E"/>
    <w:rsid w:val="00637DF7"/>
    <w:rsid w:val="006418AD"/>
    <w:rsid w:val="00671B40"/>
    <w:rsid w:val="006917B4"/>
    <w:rsid w:val="006A44DF"/>
    <w:rsid w:val="006A6489"/>
    <w:rsid w:val="006C7730"/>
    <w:rsid w:val="006E08BF"/>
    <w:rsid w:val="006F577B"/>
    <w:rsid w:val="00702AEA"/>
    <w:rsid w:val="00713307"/>
    <w:rsid w:val="00737FE9"/>
    <w:rsid w:val="00754A39"/>
    <w:rsid w:val="007618DF"/>
    <w:rsid w:val="007A00FE"/>
    <w:rsid w:val="007B3DF4"/>
    <w:rsid w:val="007B71C2"/>
    <w:rsid w:val="007D48F2"/>
    <w:rsid w:val="007E06EF"/>
    <w:rsid w:val="00800425"/>
    <w:rsid w:val="00850BEC"/>
    <w:rsid w:val="00890506"/>
    <w:rsid w:val="00893B3F"/>
    <w:rsid w:val="008D374D"/>
    <w:rsid w:val="008D4971"/>
    <w:rsid w:val="008E59B0"/>
    <w:rsid w:val="008F2B44"/>
    <w:rsid w:val="00912289"/>
    <w:rsid w:val="009166E6"/>
    <w:rsid w:val="0096348F"/>
    <w:rsid w:val="00963E14"/>
    <w:rsid w:val="00974CA2"/>
    <w:rsid w:val="00981904"/>
    <w:rsid w:val="00986695"/>
    <w:rsid w:val="009A3E45"/>
    <w:rsid w:val="009B68FF"/>
    <w:rsid w:val="009C1D1C"/>
    <w:rsid w:val="009C534F"/>
    <w:rsid w:val="00A05590"/>
    <w:rsid w:val="00A12DCC"/>
    <w:rsid w:val="00A300FB"/>
    <w:rsid w:val="00A63F91"/>
    <w:rsid w:val="00A73DD8"/>
    <w:rsid w:val="00A85A2C"/>
    <w:rsid w:val="00AB4B40"/>
    <w:rsid w:val="00AC058C"/>
    <w:rsid w:val="00AC3DBE"/>
    <w:rsid w:val="00AD2BF8"/>
    <w:rsid w:val="00B131D1"/>
    <w:rsid w:val="00B319BB"/>
    <w:rsid w:val="00B41342"/>
    <w:rsid w:val="00B440E2"/>
    <w:rsid w:val="00B57CDC"/>
    <w:rsid w:val="00B61368"/>
    <w:rsid w:val="00B71BBE"/>
    <w:rsid w:val="00BB3DA6"/>
    <w:rsid w:val="00BB3E6F"/>
    <w:rsid w:val="00BB6E21"/>
    <w:rsid w:val="00BC2C88"/>
    <w:rsid w:val="00BD6DD4"/>
    <w:rsid w:val="00BF589C"/>
    <w:rsid w:val="00C36502"/>
    <w:rsid w:val="00C439E7"/>
    <w:rsid w:val="00C47513"/>
    <w:rsid w:val="00C9302B"/>
    <w:rsid w:val="00C95041"/>
    <w:rsid w:val="00D511FA"/>
    <w:rsid w:val="00D512E8"/>
    <w:rsid w:val="00DA644C"/>
    <w:rsid w:val="00DC52FD"/>
    <w:rsid w:val="00DC5F6F"/>
    <w:rsid w:val="00DD17A4"/>
    <w:rsid w:val="00E16377"/>
    <w:rsid w:val="00E2414F"/>
    <w:rsid w:val="00E34F54"/>
    <w:rsid w:val="00E4097A"/>
    <w:rsid w:val="00E47BEE"/>
    <w:rsid w:val="00E72B89"/>
    <w:rsid w:val="00EC114C"/>
    <w:rsid w:val="00EC11B4"/>
    <w:rsid w:val="00EC1FA9"/>
    <w:rsid w:val="00ED1F76"/>
    <w:rsid w:val="00F03507"/>
    <w:rsid w:val="00F2333D"/>
    <w:rsid w:val="00F37F21"/>
    <w:rsid w:val="00F73FC1"/>
    <w:rsid w:val="00F77D21"/>
    <w:rsid w:val="00F937EA"/>
    <w:rsid w:val="00F9548B"/>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43F1E"/>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83C7-F53A-4D0C-852D-B7EE7E9F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Cacynthia Patterson</cp:lastModifiedBy>
  <cp:revision>2</cp:revision>
  <cp:lastPrinted>2022-03-08T17:41:00Z</cp:lastPrinted>
  <dcterms:created xsi:type="dcterms:W3CDTF">2024-03-08T19:15:00Z</dcterms:created>
  <dcterms:modified xsi:type="dcterms:W3CDTF">2024-03-08T19:15:00Z</dcterms:modified>
</cp:coreProperties>
</file>