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366" w:rsidRDefault="00140366" w:rsidP="00140366">
      <w:pPr>
        <w:ind w:left="1440" w:hanging="1440"/>
        <w:jc w:val="center"/>
        <w:rPr>
          <w:rFonts w:ascii="Times New Roman" w:hAnsi="Times New Roman"/>
          <w:b/>
          <w:bCs/>
          <w:spacing w:val="-3"/>
        </w:rPr>
      </w:pPr>
      <w:bookmarkStart w:id="0" w:name="_GoBack"/>
      <w:bookmarkEnd w:id="0"/>
      <w:r>
        <w:rPr>
          <w:rFonts w:ascii="Times New Roman" w:hAnsi="Times New Roman"/>
          <w:b/>
          <w:bCs/>
          <w:spacing w:val="-3"/>
        </w:rPr>
        <w:t>SECTION 00090</w:t>
      </w:r>
    </w:p>
    <w:p w:rsidR="00140366" w:rsidRDefault="00140366" w:rsidP="00140366">
      <w:pPr>
        <w:ind w:left="1440" w:hanging="1440"/>
        <w:jc w:val="center"/>
        <w:rPr>
          <w:rFonts w:ascii="Times New Roman" w:hAnsi="Times New Roman"/>
          <w:spacing w:val="-3"/>
          <w:sz w:val="32"/>
          <w:szCs w:val="32"/>
        </w:rPr>
      </w:pPr>
      <w:r>
        <w:rPr>
          <w:rFonts w:ascii="Times New Roman" w:hAnsi="Times New Roman"/>
          <w:b/>
          <w:bCs/>
          <w:spacing w:val="-3"/>
          <w:sz w:val="32"/>
          <w:szCs w:val="32"/>
        </w:rPr>
        <w:t>ADVERTISEMENT FOR BIDS</w:t>
      </w:r>
    </w:p>
    <w:p w:rsidR="00140366" w:rsidRDefault="00140366" w:rsidP="00140366">
      <w:pPr>
        <w:jc w:val="both"/>
        <w:rPr>
          <w:rFonts w:ascii="Times New Roman" w:hAnsi="Times New Roman"/>
          <w:spacing w:val="-3"/>
          <w:sz w:val="24"/>
          <w:szCs w:val="24"/>
          <w:u w:val="single"/>
        </w:rPr>
      </w:pPr>
      <w:r>
        <w:rPr>
          <w:rFonts w:ascii="Times New Roman" w:hAnsi="Times New Roman"/>
          <w:spacing w:val="-3"/>
          <w:u w:val="single"/>
        </w:rPr>
        <w:t xml:space="preserve">                                                                                                                                                            </w:t>
      </w:r>
    </w:p>
    <w:p w:rsidR="00140366" w:rsidRDefault="00140366" w:rsidP="00140366">
      <w:pPr>
        <w:jc w:val="both"/>
        <w:rPr>
          <w:rFonts w:ascii="Times New Roman" w:hAnsi="Times New Roman"/>
          <w:spacing w:val="-3"/>
        </w:rPr>
      </w:pPr>
    </w:p>
    <w:p w:rsidR="00140366" w:rsidRDefault="00140366" w:rsidP="00140366">
      <w:pPr>
        <w:jc w:val="both"/>
        <w:rPr>
          <w:rFonts w:ascii="Times New Roman" w:hAnsi="Times New Roman"/>
          <w:spacing w:val="-3"/>
          <w:sz w:val="20"/>
          <w:szCs w:val="20"/>
        </w:rPr>
      </w:pPr>
      <w:r>
        <w:rPr>
          <w:rFonts w:ascii="Times New Roman" w:hAnsi="Times New Roman"/>
          <w:spacing w:val="-3"/>
          <w:sz w:val="20"/>
          <w:szCs w:val="20"/>
        </w:rPr>
        <w:t>NOTICE:              Bidders</w:t>
      </w:r>
    </w:p>
    <w:p w:rsidR="00140366" w:rsidRDefault="00140366" w:rsidP="00140366">
      <w:pPr>
        <w:jc w:val="both"/>
        <w:rPr>
          <w:rFonts w:ascii="Times New Roman" w:hAnsi="Times New Roman"/>
          <w:spacing w:val="-3"/>
          <w:sz w:val="20"/>
          <w:szCs w:val="20"/>
        </w:rPr>
      </w:pPr>
    </w:p>
    <w:p w:rsidR="00140366" w:rsidRDefault="00140366" w:rsidP="00140366">
      <w:pPr>
        <w:spacing w:line="480" w:lineRule="auto"/>
        <w:rPr>
          <w:rFonts w:ascii="Times New Roman" w:hAnsi="Times New Roman"/>
          <w:color w:val="000000"/>
          <w:spacing w:val="-3"/>
          <w:sz w:val="20"/>
          <w:szCs w:val="20"/>
        </w:rPr>
      </w:pPr>
      <w:r>
        <w:rPr>
          <w:rFonts w:ascii="Times New Roman" w:hAnsi="Times New Roman"/>
          <w:spacing w:val="-3"/>
          <w:sz w:val="20"/>
          <w:szCs w:val="20"/>
        </w:rPr>
        <w:t xml:space="preserve">Sealed Bids will be received by the </w:t>
      </w:r>
      <w:r>
        <w:rPr>
          <w:rFonts w:ascii="Times New Roman" w:hAnsi="Times New Roman"/>
          <w:color w:val="000000"/>
          <w:spacing w:val="-3"/>
          <w:sz w:val="20"/>
          <w:szCs w:val="20"/>
        </w:rPr>
        <w:t xml:space="preserve">City of Waveland at 301 Coleman Avenue, Waveland, MS 39576 until 4:00 P.M., </w:t>
      </w:r>
      <w:r>
        <w:rPr>
          <w:rFonts w:ascii="Times New Roman" w:hAnsi="Times New Roman"/>
          <w:color w:val="FF0000"/>
          <w:spacing w:val="-3"/>
          <w:sz w:val="20"/>
          <w:szCs w:val="20"/>
        </w:rPr>
        <w:t>1</w:t>
      </w:r>
      <w:r>
        <w:rPr>
          <w:rFonts w:ascii="Times New Roman" w:hAnsi="Times New Roman"/>
          <w:color w:val="FF0000"/>
          <w:spacing w:val="-3"/>
          <w:sz w:val="20"/>
          <w:szCs w:val="20"/>
          <w:vertAlign w:val="superscript"/>
        </w:rPr>
        <w:t>st</w:t>
      </w:r>
      <w:r>
        <w:rPr>
          <w:rFonts w:ascii="Times New Roman" w:hAnsi="Times New Roman"/>
          <w:color w:val="FF0000"/>
          <w:spacing w:val="-3"/>
          <w:sz w:val="20"/>
          <w:szCs w:val="20"/>
        </w:rPr>
        <w:t xml:space="preserve"> </w:t>
      </w:r>
      <w:r>
        <w:rPr>
          <w:rFonts w:ascii="Times New Roman" w:hAnsi="Times New Roman"/>
          <w:color w:val="000000"/>
          <w:spacing w:val="-3"/>
          <w:sz w:val="20"/>
          <w:szCs w:val="20"/>
        </w:rPr>
        <w:t xml:space="preserve">day of May, 2018, then opened in the Board Room and read at 6:00 P.M. for: </w:t>
      </w:r>
    </w:p>
    <w:p w:rsidR="00140366" w:rsidRDefault="00140366" w:rsidP="00140366">
      <w:pPr>
        <w:spacing w:after="120" w:line="480" w:lineRule="auto"/>
        <w:jc w:val="center"/>
        <w:rPr>
          <w:rFonts w:ascii="Times New Roman" w:hAnsi="Times New Roman"/>
          <w:b/>
          <w:bCs/>
          <w:i/>
          <w:iCs/>
          <w:color w:val="000000"/>
          <w:spacing w:val="-3"/>
          <w:sz w:val="20"/>
          <w:szCs w:val="20"/>
          <w:u w:val="single"/>
        </w:rPr>
      </w:pPr>
      <w:r>
        <w:rPr>
          <w:rFonts w:ascii="Times New Roman" w:hAnsi="Times New Roman"/>
          <w:b/>
          <w:bCs/>
          <w:i/>
          <w:iCs/>
          <w:color w:val="000000"/>
          <w:spacing w:val="-3"/>
          <w:sz w:val="20"/>
          <w:szCs w:val="20"/>
          <w:u w:val="single"/>
        </w:rPr>
        <w:t>6</w:t>
      </w:r>
      <w:r>
        <w:rPr>
          <w:rFonts w:ascii="Times New Roman" w:hAnsi="Times New Roman"/>
          <w:b/>
          <w:bCs/>
          <w:i/>
          <w:iCs/>
          <w:color w:val="000000"/>
          <w:spacing w:val="-3"/>
          <w:sz w:val="20"/>
          <w:szCs w:val="20"/>
          <w:u w:val="single"/>
          <w:vertAlign w:val="superscript"/>
        </w:rPr>
        <w:t>TH</w:t>
      </w:r>
      <w:r>
        <w:rPr>
          <w:rFonts w:ascii="Times New Roman" w:hAnsi="Times New Roman"/>
          <w:b/>
          <w:bCs/>
          <w:i/>
          <w:iCs/>
          <w:color w:val="000000"/>
          <w:spacing w:val="-3"/>
          <w:sz w:val="20"/>
          <w:szCs w:val="20"/>
          <w:u w:val="single"/>
        </w:rPr>
        <w:t xml:space="preserve"> STREET AREA, GLADSTONE STREET AREA AND WAVELAND CUTOFF AREA </w:t>
      </w:r>
    </w:p>
    <w:p w:rsidR="00140366" w:rsidRDefault="00140366" w:rsidP="00140366">
      <w:pPr>
        <w:spacing w:after="120" w:line="480" w:lineRule="auto"/>
        <w:jc w:val="center"/>
        <w:rPr>
          <w:rFonts w:ascii="Times New Roman" w:hAnsi="Times New Roman"/>
          <w:i/>
          <w:iCs/>
          <w:color w:val="000000"/>
          <w:spacing w:val="-3"/>
          <w:sz w:val="20"/>
          <w:szCs w:val="20"/>
          <w:u w:val="single"/>
        </w:rPr>
      </w:pPr>
      <w:r>
        <w:rPr>
          <w:rFonts w:ascii="Times New Roman" w:hAnsi="Times New Roman"/>
          <w:b/>
          <w:bCs/>
          <w:i/>
          <w:iCs/>
          <w:color w:val="000000"/>
          <w:spacing w:val="-3"/>
          <w:sz w:val="20"/>
          <w:szCs w:val="20"/>
          <w:u w:val="single"/>
        </w:rPr>
        <w:t xml:space="preserve">SANITARY SEWER IMPROVEMENTS </w:t>
      </w:r>
    </w:p>
    <w:p w:rsidR="00140366" w:rsidRDefault="00140366" w:rsidP="00140366">
      <w:pPr>
        <w:spacing w:line="480" w:lineRule="auto"/>
        <w:jc w:val="both"/>
        <w:rPr>
          <w:rFonts w:ascii="Times New Roman" w:hAnsi="Times New Roman"/>
          <w:color w:val="000000"/>
          <w:spacing w:val="-3"/>
          <w:sz w:val="20"/>
          <w:szCs w:val="20"/>
        </w:rPr>
      </w:pPr>
      <w:r>
        <w:rPr>
          <w:rFonts w:ascii="Times New Roman" w:hAnsi="Times New Roman"/>
          <w:color w:val="000000"/>
          <w:spacing w:val="-3"/>
          <w:sz w:val="20"/>
          <w:szCs w:val="20"/>
        </w:rPr>
        <w:t xml:space="preserve">Project Manuals may be examined at the City of Waveland, 301 Coleman Avenue, Waveland, MS 39576, at the office of the Design Engineer, Compton Engineering, Inc., 3036 Longfellow Drive in Bay St. Louis, or online at </w:t>
      </w:r>
      <w:hyperlink r:id="rId4" w:history="1">
        <w:r>
          <w:rPr>
            <w:rStyle w:val="Hyperlink"/>
            <w:rFonts w:ascii="Times New Roman" w:hAnsi="Times New Roman"/>
            <w:color w:val="000000"/>
            <w:spacing w:val="-3"/>
            <w:sz w:val="20"/>
            <w:szCs w:val="20"/>
          </w:rPr>
          <w:t>www.comptonengineeringplans.com</w:t>
        </w:r>
      </w:hyperlink>
      <w:r>
        <w:rPr>
          <w:rFonts w:ascii="Times New Roman" w:hAnsi="Times New Roman"/>
          <w:color w:val="000000"/>
          <w:spacing w:val="-3"/>
          <w:sz w:val="20"/>
          <w:szCs w:val="20"/>
        </w:rPr>
        <w:t xml:space="preserve">. The bid documents are being made available online via original paper copy or compact disc upon payment </w:t>
      </w:r>
      <w:r>
        <w:rPr>
          <w:rFonts w:ascii="Times New Roman" w:hAnsi="Times New Roman"/>
          <w:b/>
          <w:bCs/>
          <w:color w:val="000000"/>
          <w:spacing w:val="-3"/>
          <w:sz w:val="20"/>
          <w:szCs w:val="20"/>
        </w:rPr>
        <w:t>$ 175.00 per paper copy</w:t>
      </w:r>
      <w:r>
        <w:rPr>
          <w:rFonts w:ascii="Times New Roman" w:hAnsi="Times New Roman"/>
          <w:color w:val="000000"/>
          <w:spacing w:val="-3"/>
          <w:sz w:val="20"/>
          <w:szCs w:val="20"/>
        </w:rPr>
        <w:t xml:space="preserve"> and </w:t>
      </w:r>
      <w:r>
        <w:rPr>
          <w:rFonts w:ascii="Times New Roman" w:hAnsi="Times New Roman"/>
          <w:b/>
          <w:bCs/>
          <w:color w:val="000000"/>
          <w:spacing w:val="-3"/>
          <w:sz w:val="20"/>
          <w:szCs w:val="20"/>
        </w:rPr>
        <w:t>$ 50.00 per compact disc</w:t>
      </w:r>
      <w:r>
        <w:rPr>
          <w:rFonts w:ascii="Times New Roman" w:hAnsi="Times New Roman"/>
          <w:color w:val="000000"/>
          <w:spacing w:val="-3"/>
          <w:sz w:val="20"/>
          <w:szCs w:val="20"/>
        </w:rPr>
        <w:t xml:space="preserve">. </w:t>
      </w:r>
      <w:r>
        <w:rPr>
          <w:rFonts w:ascii="Times New Roman" w:hAnsi="Times New Roman"/>
          <w:color w:val="000000"/>
          <w:sz w:val="20"/>
          <w:szCs w:val="20"/>
        </w:rPr>
        <w:t xml:space="preserve">Full-scale drawings may be obtained (provided a set of reduced drawings and specifications has been purchased) for an additional </w:t>
      </w:r>
      <w:r>
        <w:rPr>
          <w:rFonts w:ascii="Times New Roman" w:hAnsi="Times New Roman"/>
          <w:b/>
          <w:bCs/>
          <w:color w:val="000000"/>
          <w:sz w:val="20"/>
          <w:szCs w:val="20"/>
        </w:rPr>
        <w:t>$ 70.00</w:t>
      </w:r>
      <w:r>
        <w:rPr>
          <w:rFonts w:ascii="Times New Roman" w:hAnsi="Times New Roman"/>
          <w:color w:val="000000"/>
          <w:sz w:val="20"/>
          <w:szCs w:val="20"/>
        </w:rPr>
        <w:t xml:space="preserve"> </w:t>
      </w:r>
      <w:r>
        <w:rPr>
          <w:rFonts w:ascii="Times New Roman" w:hAnsi="Times New Roman"/>
          <w:b/>
          <w:bCs/>
          <w:color w:val="000000"/>
          <w:sz w:val="20"/>
          <w:szCs w:val="20"/>
        </w:rPr>
        <w:t>per set</w:t>
      </w:r>
      <w:r>
        <w:rPr>
          <w:rFonts w:ascii="Times New Roman" w:hAnsi="Times New Roman"/>
          <w:color w:val="000000"/>
          <w:sz w:val="20"/>
          <w:szCs w:val="20"/>
        </w:rPr>
        <w:t xml:space="preserve">.  </w:t>
      </w:r>
      <w:r>
        <w:rPr>
          <w:rFonts w:ascii="Times New Roman" w:hAnsi="Times New Roman"/>
          <w:color w:val="000000"/>
          <w:spacing w:val="-3"/>
          <w:sz w:val="20"/>
          <w:szCs w:val="20"/>
        </w:rPr>
        <w:t xml:space="preserve">Cost includes shipping and handling for each set. The bid documents are non-refundable and must be purchased through the website. Return of documents is not required. All plan holders are required to have a valid email address for online registration. For information regarding website registration and online orders please contact Plan House Printing at 662-407-0193. For information regarding this project, contact Compton Engineering’s office at 228-467-2770 in Bay St. Louis, Mississippi. </w:t>
      </w:r>
    </w:p>
    <w:p w:rsidR="00140366" w:rsidRDefault="00140366" w:rsidP="00140366">
      <w:pPr>
        <w:spacing w:line="480" w:lineRule="auto"/>
        <w:jc w:val="both"/>
        <w:rPr>
          <w:rFonts w:ascii="Times New Roman" w:hAnsi="Times New Roman"/>
          <w:color w:val="000000"/>
          <w:spacing w:val="-3"/>
          <w:sz w:val="20"/>
          <w:szCs w:val="20"/>
        </w:rPr>
      </w:pPr>
      <w:r>
        <w:rPr>
          <w:rFonts w:ascii="Times New Roman" w:hAnsi="Times New Roman"/>
          <w:color w:val="000000"/>
          <w:spacing w:val="-3"/>
          <w:sz w:val="20"/>
          <w:szCs w:val="20"/>
        </w:rPr>
        <w:t xml:space="preserve">Electronic bids can be submitted at </w:t>
      </w:r>
      <w:hyperlink r:id="rId5" w:history="1">
        <w:r>
          <w:rPr>
            <w:rStyle w:val="Hyperlink"/>
            <w:rFonts w:ascii="Times New Roman" w:hAnsi="Times New Roman"/>
            <w:spacing w:val="-3"/>
            <w:sz w:val="20"/>
            <w:szCs w:val="20"/>
          </w:rPr>
          <w:t>www.comptonengineeringplans.com</w:t>
        </w:r>
      </w:hyperlink>
      <w:r>
        <w:rPr>
          <w:rFonts w:ascii="Times New Roman" w:hAnsi="Times New Roman"/>
          <w:color w:val="000000"/>
          <w:spacing w:val="-3"/>
          <w:sz w:val="20"/>
          <w:szCs w:val="20"/>
        </w:rPr>
        <w:t>.  For any questions relating to the electronic bidding process, please call Plan House Printing at 662-407-0193.</w:t>
      </w:r>
    </w:p>
    <w:p w:rsidR="00140366" w:rsidRDefault="00140366" w:rsidP="00140366">
      <w:pPr>
        <w:spacing w:line="480" w:lineRule="auto"/>
        <w:jc w:val="both"/>
        <w:rPr>
          <w:rFonts w:ascii="Times New Roman" w:hAnsi="Times New Roman"/>
          <w:color w:val="000000"/>
          <w:spacing w:val="-3"/>
          <w:sz w:val="20"/>
          <w:szCs w:val="20"/>
        </w:rPr>
      </w:pPr>
      <w:r>
        <w:rPr>
          <w:rFonts w:ascii="Times New Roman" w:hAnsi="Times New Roman"/>
          <w:color w:val="000000"/>
          <w:spacing w:val="-3"/>
          <w:sz w:val="20"/>
          <w:szCs w:val="20"/>
        </w:rPr>
        <w:t>A pre-bid conference has been scheduled for 3:00 P.M. April 12, 2018 at the City of Waveland Board Conference Room, 301 Coleman Avenue, Waveland, MS 39576</w:t>
      </w:r>
    </w:p>
    <w:p w:rsidR="00140366" w:rsidRDefault="00140366" w:rsidP="00140366">
      <w:pPr>
        <w:pStyle w:val="BodyText2"/>
        <w:rPr>
          <w:b/>
          <w:bCs/>
          <w:sz w:val="22"/>
          <w:szCs w:val="22"/>
        </w:rPr>
      </w:pPr>
      <w:r>
        <w:rPr>
          <w:b/>
          <w:bCs/>
          <w:sz w:val="22"/>
          <w:szCs w:val="22"/>
        </w:rPr>
        <w:t xml:space="preserve">Additional information and assistance regarding this bid opportunity, the MS Procurement Technical Assistance Program, and local contract procurement center may be found at </w:t>
      </w:r>
      <w:hyperlink r:id="rId6" w:history="1">
        <w:r>
          <w:rPr>
            <w:rStyle w:val="Hyperlink"/>
            <w:b/>
            <w:bCs/>
            <w:sz w:val="22"/>
            <w:szCs w:val="22"/>
          </w:rPr>
          <w:t>www.mscpc.com</w:t>
        </w:r>
      </w:hyperlink>
    </w:p>
    <w:p w:rsidR="00140366" w:rsidRDefault="00140366" w:rsidP="00140366">
      <w:pPr>
        <w:pStyle w:val="BodyText2"/>
        <w:jc w:val="left"/>
        <w:rPr>
          <w:b/>
          <w:bCs/>
          <w:sz w:val="22"/>
          <w:szCs w:val="22"/>
        </w:rPr>
      </w:pPr>
    </w:p>
    <w:p w:rsidR="00140366" w:rsidRDefault="00140366" w:rsidP="00140366">
      <w:pPr>
        <w:pStyle w:val="BodyText2"/>
        <w:rPr>
          <w:b/>
          <w:bCs/>
          <w:sz w:val="22"/>
          <w:szCs w:val="22"/>
        </w:rPr>
      </w:pPr>
      <w:r>
        <w:rPr>
          <w:b/>
          <w:bCs/>
          <w:sz w:val="22"/>
          <w:szCs w:val="22"/>
        </w:rPr>
        <w:t>Minority and women’s business enterprises are solicited to bid on this contract as prime contractors and are encouraged to make inquiries regarding potential subcontracting opportunities and equipment, material and/or supply needs.</w:t>
      </w:r>
    </w:p>
    <w:p w:rsidR="00140366" w:rsidRDefault="00140366" w:rsidP="00140366">
      <w:pPr>
        <w:pStyle w:val="BodyText2"/>
        <w:rPr>
          <w:b/>
          <w:bCs/>
          <w:sz w:val="22"/>
          <w:szCs w:val="22"/>
        </w:rPr>
      </w:pPr>
    </w:p>
    <w:p w:rsidR="00140366" w:rsidRDefault="00140366" w:rsidP="00140366">
      <w:pPr>
        <w:pStyle w:val="BodyText2"/>
        <w:rPr>
          <w:b/>
          <w:bCs/>
          <w:sz w:val="22"/>
          <w:szCs w:val="22"/>
        </w:rPr>
      </w:pPr>
      <w:r>
        <w:rPr>
          <w:b/>
          <w:bCs/>
          <w:sz w:val="22"/>
          <w:szCs w:val="22"/>
        </w:rPr>
        <w:t xml:space="preserve">Any contract or contracts awarded under this invitation for bids are expected to be funded in whole or in part by anticipated funds from the Water Pollution Control Revolving Loan Fund (WPCRLF) loan program from the State of Mississippi.  Neither </w:t>
      </w:r>
      <w:r>
        <w:rPr>
          <w:b/>
          <w:bCs/>
          <w:sz w:val="22"/>
          <w:szCs w:val="22"/>
        </w:rPr>
        <w:lastRenderedPageBreak/>
        <w:t>the State of Mississippi, the Commission on Environmental Quality nor any of their employees is or will be a party to this invitation for bids or any resulting or related contracts.  This procurement will be subject to all applicable sections of the Mississippi Code of 1972, Annotated.</w:t>
      </w:r>
    </w:p>
    <w:p w:rsidR="00140366" w:rsidRDefault="00140366" w:rsidP="00140366">
      <w:pPr>
        <w:pStyle w:val="BodyText2"/>
        <w:rPr>
          <w:b/>
          <w:bCs/>
          <w:sz w:val="22"/>
          <w:szCs w:val="22"/>
        </w:rPr>
      </w:pPr>
    </w:p>
    <w:p w:rsidR="00140366" w:rsidRDefault="00140366" w:rsidP="00140366">
      <w:pPr>
        <w:pStyle w:val="BodyText2"/>
        <w:rPr>
          <w:b/>
          <w:bCs/>
          <w:sz w:val="22"/>
          <w:szCs w:val="22"/>
        </w:rPr>
      </w:pPr>
    </w:p>
    <w:p w:rsidR="00140366" w:rsidRDefault="00140366" w:rsidP="00140366">
      <w:pPr>
        <w:spacing w:line="480" w:lineRule="auto"/>
        <w:jc w:val="both"/>
        <w:rPr>
          <w:rFonts w:ascii="Times New Roman" w:hAnsi="Times New Roman"/>
          <w:color w:val="000000"/>
          <w:spacing w:val="-3"/>
          <w:sz w:val="20"/>
          <w:szCs w:val="20"/>
        </w:rPr>
      </w:pPr>
      <w:r>
        <w:rPr>
          <w:rFonts w:ascii="Times New Roman" w:hAnsi="Times New Roman"/>
          <w:color w:val="000000"/>
          <w:spacing w:val="-3"/>
          <w:sz w:val="20"/>
          <w:szCs w:val="20"/>
        </w:rPr>
        <w:t>The right is reserved by the Owner to reject any or all bids, to waive any informalities, and to award the Contract to serve the best interest of Owner.</w:t>
      </w:r>
    </w:p>
    <w:p w:rsidR="00140366" w:rsidRDefault="00140366" w:rsidP="00140366">
      <w:pPr>
        <w:spacing w:line="480" w:lineRule="auto"/>
        <w:jc w:val="both"/>
        <w:rPr>
          <w:rFonts w:ascii="Times New Roman" w:hAnsi="Times New Roman"/>
          <w:color w:val="000000"/>
          <w:spacing w:val="-3"/>
          <w:sz w:val="20"/>
          <w:szCs w:val="20"/>
        </w:rPr>
      </w:pPr>
    </w:p>
    <w:p w:rsidR="00140366" w:rsidRDefault="00140366" w:rsidP="00140366">
      <w:pPr>
        <w:jc w:val="both"/>
        <w:rPr>
          <w:rFonts w:ascii="Times New Roman" w:hAnsi="Times New Roman"/>
          <w:color w:val="000000"/>
          <w:spacing w:val="-3"/>
          <w:sz w:val="20"/>
          <w:szCs w:val="20"/>
        </w:rPr>
      </w:pPr>
      <w:r>
        <w:rPr>
          <w:rFonts w:ascii="Times New Roman" w:hAnsi="Times New Roman"/>
          <w:color w:val="000000"/>
          <w:spacing w:val="-3"/>
          <w:sz w:val="20"/>
          <w:szCs w:val="20"/>
        </w:rPr>
        <w:t>                                                                                                         City of Waveland</w:t>
      </w:r>
    </w:p>
    <w:p w:rsidR="00140366" w:rsidRDefault="00140366" w:rsidP="00140366">
      <w:pPr>
        <w:jc w:val="both"/>
        <w:rPr>
          <w:rFonts w:ascii="Times New Roman" w:hAnsi="Times New Roman"/>
          <w:color w:val="000000"/>
          <w:spacing w:val="-3"/>
          <w:sz w:val="20"/>
          <w:szCs w:val="20"/>
        </w:rPr>
      </w:pPr>
    </w:p>
    <w:p w:rsidR="00140366" w:rsidRDefault="00140366" w:rsidP="00140366">
      <w:pPr>
        <w:jc w:val="both"/>
        <w:rPr>
          <w:rFonts w:ascii="Times New Roman" w:hAnsi="Times New Roman"/>
          <w:color w:val="000000"/>
          <w:spacing w:val="-3"/>
          <w:sz w:val="20"/>
          <w:szCs w:val="20"/>
        </w:rPr>
      </w:pPr>
    </w:p>
    <w:p w:rsidR="00140366" w:rsidRDefault="00140366" w:rsidP="00140366">
      <w:pPr>
        <w:ind w:firstLine="4320"/>
        <w:jc w:val="both"/>
        <w:rPr>
          <w:rFonts w:ascii="Times New Roman" w:hAnsi="Times New Roman"/>
          <w:color w:val="000000"/>
          <w:sz w:val="20"/>
          <w:szCs w:val="20"/>
        </w:rPr>
      </w:pPr>
      <w:r>
        <w:rPr>
          <w:rFonts w:ascii="Times New Roman" w:hAnsi="Times New Roman"/>
          <w:color w:val="000000"/>
          <w:spacing w:val="-3"/>
          <w:sz w:val="20"/>
          <w:szCs w:val="20"/>
        </w:rPr>
        <w:t>               By:</w:t>
      </w:r>
      <w:r>
        <w:rPr>
          <w:rFonts w:ascii="Times New Roman" w:hAnsi="Times New Roman"/>
          <w:color w:val="000000"/>
          <w:sz w:val="20"/>
          <w:szCs w:val="20"/>
        </w:rPr>
        <w:t xml:space="preserve">         Lisa Planchard</w:t>
      </w:r>
    </w:p>
    <w:p w:rsidR="00140366" w:rsidRDefault="00140366" w:rsidP="00140366">
      <w:pPr>
        <w:ind w:firstLine="4320"/>
        <w:jc w:val="both"/>
        <w:rPr>
          <w:rFonts w:ascii="Times New Roman" w:hAnsi="Times New Roman"/>
          <w:color w:val="000000"/>
          <w:sz w:val="20"/>
          <w:szCs w:val="20"/>
        </w:rPr>
      </w:pPr>
      <w:r>
        <w:rPr>
          <w:rFonts w:ascii="Times New Roman" w:hAnsi="Times New Roman"/>
          <w:color w:val="000000"/>
          <w:sz w:val="20"/>
          <w:szCs w:val="20"/>
        </w:rPr>
        <w:t>                             City Clerk</w:t>
      </w:r>
    </w:p>
    <w:p w:rsidR="00140366" w:rsidRDefault="00140366" w:rsidP="00140366">
      <w:pPr>
        <w:ind w:firstLine="4320"/>
        <w:jc w:val="both"/>
        <w:rPr>
          <w:rFonts w:ascii="Times New Roman" w:hAnsi="Times New Roman"/>
          <w:color w:val="000000"/>
          <w:sz w:val="20"/>
          <w:szCs w:val="20"/>
        </w:rPr>
      </w:pPr>
    </w:p>
    <w:p w:rsidR="00140366" w:rsidRDefault="00140366" w:rsidP="00140366">
      <w:pPr>
        <w:ind w:firstLine="4320"/>
        <w:jc w:val="both"/>
        <w:rPr>
          <w:rFonts w:ascii="Times New Roman" w:hAnsi="Times New Roman"/>
          <w:color w:val="000000"/>
          <w:sz w:val="20"/>
          <w:szCs w:val="20"/>
        </w:rPr>
      </w:pPr>
    </w:p>
    <w:p w:rsidR="00140366" w:rsidRDefault="00140366" w:rsidP="00140366">
      <w:pPr>
        <w:spacing w:line="480" w:lineRule="auto"/>
        <w:rPr>
          <w:rFonts w:ascii="Times New Roman" w:hAnsi="Times New Roman"/>
          <w:color w:val="000000"/>
          <w:spacing w:val="-3"/>
          <w:sz w:val="20"/>
          <w:szCs w:val="20"/>
          <w:u w:val="single"/>
        </w:rPr>
      </w:pPr>
      <w:r>
        <w:rPr>
          <w:rFonts w:ascii="Times New Roman" w:hAnsi="Times New Roman"/>
          <w:color w:val="000000"/>
          <w:spacing w:val="-3"/>
          <w:sz w:val="20"/>
          <w:szCs w:val="20"/>
        </w:rPr>
        <w:t xml:space="preserve">                                                                                                         </w:t>
      </w:r>
    </w:p>
    <w:p w:rsidR="00140366" w:rsidRDefault="00140366" w:rsidP="00140366">
      <w:pPr>
        <w:spacing w:line="480" w:lineRule="auto"/>
        <w:jc w:val="both"/>
        <w:rPr>
          <w:rFonts w:ascii="Times New Roman" w:hAnsi="Times New Roman"/>
          <w:color w:val="000000"/>
          <w:spacing w:val="-3"/>
          <w:sz w:val="20"/>
          <w:szCs w:val="20"/>
        </w:rPr>
      </w:pPr>
      <w:r>
        <w:rPr>
          <w:rFonts w:ascii="Times New Roman" w:hAnsi="Times New Roman"/>
          <w:color w:val="000000"/>
          <w:spacing w:val="-3"/>
          <w:sz w:val="20"/>
          <w:szCs w:val="20"/>
        </w:rPr>
        <w:t xml:space="preserve">Publish in the Sea Coast Echo </w:t>
      </w:r>
    </w:p>
    <w:p w:rsidR="00140366" w:rsidRDefault="00140366" w:rsidP="00140366">
      <w:pPr>
        <w:spacing w:line="480" w:lineRule="auto"/>
        <w:jc w:val="both"/>
        <w:rPr>
          <w:rFonts w:ascii="Times New Roman" w:hAnsi="Times New Roman"/>
          <w:color w:val="000000"/>
          <w:spacing w:val="-3"/>
          <w:sz w:val="20"/>
          <w:szCs w:val="20"/>
        </w:rPr>
      </w:pPr>
      <w:r>
        <w:rPr>
          <w:rFonts w:ascii="Times New Roman" w:hAnsi="Times New Roman"/>
          <w:color w:val="000000"/>
          <w:spacing w:val="-3"/>
          <w:sz w:val="20"/>
          <w:szCs w:val="20"/>
        </w:rPr>
        <w:t>On March 31, 2018 and April 7, 2018.</w:t>
      </w:r>
    </w:p>
    <w:p w:rsidR="00140366" w:rsidRDefault="00140366" w:rsidP="00140366">
      <w:pPr>
        <w:jc w:val="both"/>
        <w:rPr>
          <w:rFonts w:ascii="Times New Roman" w:hAnsi="Times New Roman"/>
          <w:color w:val="000000"/>
          <w:spacing w:val="-3"/>
          <w:sz w:val="20"/>
          <w:szCs w:val="20"/>
        </w:rPr>
      </w:pPr>
    </w:p>
    <w:p w:rsidR="00140366" w:rsidRDefault="00140366" w:rsidP="00140366">
      <w:pPr>
        <w:jc w:val="both"/>
        <w:rPr>
          <w:rFonts w:ascii="Times New Roman" w:hAnsi="Times New Roman"/>
          <w:color w:val="000000"/>
          <w:spacing w:val="-3"/>
          <w:sz w:val="20"/>
          <w:szCs w:val="20"/>
        </w:rPr>
      </w:pPr>
      <w:r>
        <w:rPr>
          <w:rFonts w:ascii="Times New Roman" w:hAnsi="Times New Roman"/>
          <w:color w:val="000000"/>
          <w:spacing w:val="-3"/>
          <w:sz w:val="20"/>
          <w:szCs w:val="20"/>
        </w:rPr>
        <w:t>PLEASE FORWARD PROOF OF PUBLICATION AND BILL TO OWNER</w:t>
      </w:r>
    </w:p>
    <w:p w:rsidR="001C134E" w:rsidRDefault="001C134E"/>
    <w:sectPr w:rsidR="001C13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366"/>
    <w:rsid w:val="00140366"/>
    <w:rsid w:val="001C134E"/>
    <w:rsid w:val="00E342BF"/>
    <w:rsid w:val="00F64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1B7F7F-3CFA-40D2-BA26-1AC356D16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36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40366"/>
    <w:rPr>
      <w:color w:val="0000FF"/>
      <w:u w:val="single"/>
    </w:rPr>
  </w:style>
  <w:style w:type="paragraph" w:styleId="BodyText2">
    <w:name w:val="Body Text 2"/>
    <w:basedOn w:val="Normal"/>
    <w:link w:val="BodyText2Char"/>
    <w:uiPriority w:val="99"/>
    <w:semiHidden/>
    <w:unhideWhenUsed/>
    <w:rsid w:val="00140366"/>
    <w:pPr>
      <w:jc w:val="both"/>
    </w:pPr>
    <w:rPr>
      <w:rFonts w:ascii="Times New Roman" w:hAnsi="Times New Roman"/>
      <w:smallCaps/>
      <w:sz w:val="20"/>
      <w:szCs w:val="20"/>
    </w:rPr>
  </w:style>
  <w:style w:type="character" w:customStyle="1" w:styleId="BodyText2Char">
    <w:name w:val="Body Text 2 Char"/>
    <w:basedOn w:val="DefaultParagraphFont"/>
    <w:link w:val="BodyText2"/>
    <w:uiPriority w:val="99"/>
    <w:semiHidden/>
    <w:rsid w:val="00140366"/>
    <w:rPr>
      <w:rFonts w:ascii="Times New Roman" w:hAnsi="Times New Roman" w:cs="Times New Roman"/>
      <w:smallCap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1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scpc.com" TargetMode="External"/><Relationship Id="rId5" Type="http://schemas.openxmlformats.org/officeDocument/2006/relationships/hyperlink" Target="http://www.comptonengineeringplans.com" TargetMode="External"/><Relationship Id="rId4" Type="http://schemas.openxmlformats.org/officeDocument/2006/relationships/hyperlink" Target="http://www.comptonengineeringpla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535</Words>
  <Characters>3054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Planchard</dc:creator>
  <cp:keywords/>
  <dc:description/>
  <cp:lastModifiedBy>Thomas, Latisha</cp:lastModifiedBy>
  <cp:revision>2</cp:revision>
  <dcterms:created xsi:type="dcterms:W3CDTF">2018-04-09T14:27:00Z</dcterms:created>
  <dcterms:modified xsi:type="dcterms:W3CDTF">2018-04-09T14:27:00Z</dcterms:modified>
</cp:coreProperties>
</file>