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7DBB" w14:textId="7C9564D1" w:rsidR="00F15911" w:rsidRPr="00937F85" w:rsidRDefault="00F15911" w:rsidP="006743D6">
      <w:bookmarkStart w:id="0" w:name="_GoBack"/>
      <w:bookmarkEnd w:id="0"/>
    </w:p>
    <w:p w14:paraId="0A49919A" w14:textId="52A2A22C" w:rsidR="004430AB" w:rsidRPr="002D6AB0" w:rsidRDefault="004430AB" w:rsidP="006743D6">
      <w:pPr>
        <w:rPr>
          <w:sz w:val="28"/>
          <w:szCs w:val="28"/>
        </w:rPr>
      </w:pPr>
      <w:r w:rsidRPr="002D6AB0">
        <w:rPr>
          <w:sz w:val="28"/>
          <w:szCs w:val="28"/>
        </w:rPr>
        <w:t>ADVERTISEMENT FOR BIDS</w:t>
      </w:r>
    </w:p>
    <w:p w14:paraId="529CE306" w14:textId="2A1EB5CE" w:rsidR="00E00CD4" w:rsidRDefault="004430AB" w:rsidP="006743D6">
      <w:r>
        <w:t xml:space="preserve">Sealed Bids </w:t>
      </w:r>
      <w:r w:rsidR="00E00CD4" w:rsidRPr="00E00CD4">
        <w:t>for providing all labor, material and other provisions to complete the construction work of a New Tennis Facility at Halls Ferry Park, Vicksburg</w:t>
      </w:r>
      <w:r w:rsidR="00BC477E">
        <w:t xml:space="preserve">, </w:t>
      </w:r>
      <w:r w:rsidR="002D6AB0">
        <w:t>per documents</w:t>
      </w:r>
      <w:r w:rsidR="00BC477E">
        <w:t xml:space="preserve"> prepared by Paul Ingram, Architect,</w:t>
      </w:r>
      <w:r w:rsidR="00E00CD4" w:rsidRPr="00E00CD4">
        <w:t xml:space="preserve"> </w:t>
      </w:r>
      <w:r>
        <w:t xml:space="preserve">will be received in the office of the City Clerk of Vicksburg, 1401 Walnut Street, Vicksburg, MS 39180, until 9:00 a.m. local time on </w:t>
      </w:r>
      <w:r w:rsidR="00787FCD">
        <w:t>March 19, 2018</w:t>
      </w:r>
      <w:r>
        <w:t xml:space="preserve">. </w:t>
      </w:r>
      <w:r w:rsidR="00937F85">
        <w:t xml:space="preserve"> The City Clerk does </w:t>
      </w:r>
      <w:r w:rsidR="00937F85" w:rsidRPr="00F7593A">
        <w:rPr>
          <w:caps/>
        </w:rPr>
        <w:t>not</w:t>
      </w:r>
      <w:r w:rsidR="00937F85">
        <w:t xml:space="preserve"> receive the daily U.S. Mail </w:t>
      </w:r>
      <w:r w:rsidR="00F7593A">
        <w:t xml:space="preserve">delivery </w:t>
      </w:r>
      <w:r w:rsidR="00937F85">
        <w:t xml:space="preserve">on or before 9:00 a.m. Bids will be time-stamped upon receipt according to the City Clerk’s time clock.  </w:t>
      </w:r>
      <w:r w:rsidR="00E00CD4">
        <w:t xml:space="preserve">Alternately, </w:t>
      </w:r>
      <w:r w:rsidR="00E00CD4" w:rsidRPr="00E00CD4">
        <w:t xml:space="preserve">Electronic bids can be submitted at </w:t>
      </w:r>
      <w:hyperlink r:id="rId7" w:history="1">
        <w:r w:rsidR="00E00CD4" w:rsidRPr="0067649B">
          <w:rPr>
            <w:rStyle w:val="Hyperlink"/>
          </w:rPr>
          <w:t>www.centralbidding.com</w:t>
        </w:r>
      </w:hyperlink>
      <w:r w:rsidR="00E00CD4" w:rsidRPr="00E00CD4">
        <w:t>.</w:t>
      </w:r>
      <w:r w:rsidR="00E00CD4">
        <w:t xml:space="preserve"> </w:t>
      </w:r>
      <w:r w:rsidR="00E00CD4" w:rsidRPr="00E00CD4">
        <w:t xml:space="preserve">Electronic bids are due the same time and date as sealed bids. </w:t>
      </w:r>
      <w:r w:rsidR="00E00CD4">
        <w:t>Bids shall be prepared and submitted in accordance with “</w:t>
      </w:r>
      <w:r>
        <w:t>Instruction to Bidder</w:t>
      </w:r>
      <w:r w:rsidR="00E00CD4">
        <w:t>s”</w:t>
      </w:r>
      <w:r>
        <w:t xml:space="preserve"> and </w:t>
      </w:r>
      <w:r w:rsidR="00E00CD4">
        <w:t>“</w:t>
      </w:r>
      <w:r>
        <w:t>Bid Proposal Form,</w:t>
      </w:r>
      <w:r w:rsidR="00E00CD4">
        <w:t>”</w:t>
      </w:r>
      <w:r>
        <w:t xml:space="preserve"> found in the Project Manual</w:t>
      </w:r>
      <w:r w:rsidR="00E00CD4">
        <w:t xml:space="preserve">. </w:t>
      </w:r>
      <w:r w:rsidR="00BC477E">
        <w:t xml:space="preserve">Bidders </w:t>
      </w:r>
      <w:r w:rsidR="00937F85">
        <w:t>must be qualified under Mississippi law and have a Certificate of Responsibility issued by</w:t>
      </w:r>
      <w:r w:rsidR="00BC477E">
        <w:t xml:space="preserve"> </w:t>
      </w:r>
      <w:r w:rsidR="00937F85">
        <w:t xml:space="preserve">the </w:t>
      </w:r>
      <w:r w:rsidR="00BC477E">
        <w:t xml:space="preserve">Mississippi </w:t>
      </w:r>
      <w:r w:rsidR="00937F85">
        <w:t>State Board of C</w:t>
      </w:r>
      <w:r w:rsidR="00BC477E">
        <w:t>ontractors</w:t>
      </w:r>
      <w:r w:rsidR="00937F85">
        <w:t>; a</w:t>
      </w:r>
      <w:r w:rsidR="00BC477E">
        <w:t xml:space="preserve"> bid security is required. </w:t>
      </w:r>
      <w:r w:rsidR="00E00CD4" w:rsidRPr="00E00CD4">
        <w:t xml:space="preserve">The bids will be publicly opened and read aloud by the Mayor and Aldermen of the City of Vicksburg in a board meeting at 10:00 a.m., </w:t>
      </w:r>
      <w:r w:rsidR="00787FCD">
        <w:t>March 19, 2018</w:t>
      </w:r>
      <w:r w:rsidR="00E00CD4">
        <w:t xml:space="preserve">. The City of Vicksburg reserves the right to waive irregularities and to reject any or all bids. </w:t>
      </w:r>
    </w:p>
    <w:p w14:paraId="1ECF8DDB" w14:textId="0BC2506C" w:rsidR="00E00CD4" w:rsidRDefault="00E00CD4" w:rsidP="006743D6">
      <w:r w:rsidRPr="00E00CD4">
        <w:t xml:space="preserve">For any questions relating to the electronic bidding process, please call 225-810-4814.  </w:t>
      </w:r>
      <w:r w:rsidR="003F4131">
        <w:t>Bi</w:t>
      </w:r>
      <w:r w:rsidRPr="00E00CD4">
        <w:t>d</w:t>
      </w:r>
      <w:r w:rsidR="003F4131">
        <w:t>/ Contract</w:t>
      </w:r>
      <w:r w:rsidRPr="00E00CD4">
        <w:t xml:space="preserve"> </w:t>
      </w:r>
      <w:r w:rsidR="003F4131">
        <w:t>D</w:t>
      </w:r>
      <w:r w:rsidRPr="00E00CD4">
        <w:t>ocuments can be downloaded from Central Bidding</w:t>
      </w:r>
      <w:r w:rsidR="002D6AB0">
        <w:t xml:space="preserve"> (web address above)</w:t>
      </w:r>
      <w:r w:rsidR="007435E0">
        <w:t xml:space="preserve">. </w:t>
      </w:r>
      <w:r w:rsidRPr="00937F85">
        <w:t>The project is a new engineered steel building</w:t>
      </w:r>
      <w:r w:rsidR="003F4131" w:rsidRPr="00937F85">
        <w:t>;</w:t>
      </w:r>
      <w:r w:rsidRPr="00937F85">
        <w:t xml:space="preserve"> 2270 sq ft </w:t>
      </w:r>
      <w:r w:rsidR="003F4131" w:rsidRPr="00937F85">
        <w:t xml:space="preserve">conditioned </w:t>
      </w:r>
      <w:r w:rsidRPr="00937F85">
        <w:t>enclosed with restrooms, showers and other spaces</w:t>
      </w:r>
      <w:r w:rsidR="003F4131" w:rsidRPr="00937F85">
        <w:t>;</w:t>
      </w:r>
      <w:r w:rsidRPr="00937F85">
        <w:t xml:space="preserve"> and 3220 sq ft open covered area, with concrete paving and related amenities.</w:t>
      </w:r>
      <w:r w:rsidRPr="00E00CD4">
        <w:t xml:space="preserve"> </w:t>
      </w:r>
    </w:p>
    <w:p w14:paraId="4EA4E749" w14:textId="77777777" w:rsidR="00862934" w:rsidRDefault="00862934" w:rsidP="006743D6"/>
    <w:p w14:paraId="74ED2B79" w14:textId="741CB067" w:rsidR="00862934" w:rsidRPr="00862934" w:rsidRDefault="00862934" w:rsidP="008629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/s/ Walter W. Osborne, Jr.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488000F6" w14:textId="56392556" w:rsidR="00862934" w:rsidRPr="00862934" w:rsidRDefault="00862934" w:rsidP="006743D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62934" w:rsidRPr="00862934" w:rsidSect="002D6AB0">
      <w:pgSz w:w="12240" w:h="15840"/>
      <w:pgMar w:top="810" w:right="162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A963" w14:textId="77777777" w:rsidR="00DE2A47" w:rsidRDefault="00DE2A47" w:rsidP="00213CDC">
      <w:pPr>
        <w:spacing w:after="0" w:line="240" w:lineRule="auto"/>
      </w:pPr>
      <w:r>
        <w:separator/>
      </w:r>
    </w:p>
  </w:endnote>
  <w:endnote w:type="continuationSeparator" w:id="0">
    <w:p w14:paraId="7704CAE5" w14:textId="77777777" w:rsidR="00DE2A47" w:rsidRDefault="00DE2A47" w:rsidP="0021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6A99" w14:textId="77777777" w:rsidR="00DE2A47" w:rsidRDefault="00DE2A47" w:rsidP="00213CDC">
      <w:pPr>
        <w:spacing w:after="0" w:line="240" w:lineRule="auto"/>
      </w:pPr>
      <w:r>
        <w:separator/>
      </w:r>
    </w:p>
  </w:footnote>
  <w:footnote w:type="continuationSeparator" w:id="0">
    <w:p w14:paraId="6648C3FB" w14:textId="77777777" w:rsidR="00DE2A47" w:rsidRDefault="00DE2A47" w:rsidP="0021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31F"/>
    <w:multiLevelType w:val="hybridMultilevel"/>
    <w:tmpl w:val="D7741C50"/>
    <w:lvl w:ilvl="0" w:tplc="705607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DC"/>
    <w:rsid w:val="00213CDC"/>
    <w:rsid w:val="002D6AB0"/>
    <w:rsid w:val="00326322"/>
    <w:rsid w:val="00364939"/>
    <w:rsid w:val="003F4131"/>
    <w:rsid w:val="004430AB"/>
    <w:rsid w:val="004D1757"/>
    <w:rsid w:val="00500A92"/>
    <w:rsid w:val="006743D6"/>
    <w:rsid w:val="007435E0"/>
    <w:rsid w:val="00787FCD"/>
    <w:rsid w:val="00862934"/>
    <w:rsid w:val="00937F85"/>
    <w:rsid w:val="00AD1222"/>
    <w:rsid w:val="00BC477E"/>
    <w:rsid w:val="00C43F78"/>
    <w:rsid w:val="00CD4B48"/>
    <w:rsid w:val="00DC1ECB"/>
    <w:rsid w:val="00DE2A47"/>
    <w:rsid w:val="00E00CD4"/>
    <w:rsid w:val="00E26CF2"/>
    <w:rsid w:val="00EB6088"/>
    <w:rsid w:val="00F15911"/>
    <w:rsid w:val="00F36800"/>
    <w:rsid w:val="00F471F6"/>
    <w:rsid w:val="00F741F2"/>
    <w:rsid w:val="00F7593A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7B15B"/>
  <w15:docId w15:val="{BC7A57C4-C9C5-4971-AD4B-1047D39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DC"/>
  </w:style>
  <w:style w:type="paragraph" w:styleId="Footer">
    <w:name w:val="footer"/>
    <w:basedOn w:val="Normal"/>
    <w:link w:val="FooterChar"/>
    <w:uiPriority w:val="99"/>
    <w:unhideWhenUsed/>
    <w:rsid w:val="0021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DC"/>
  </w:style>
  <w:style w:type="paragraph" w:styleId="ListParagraph">
    <w:name w:val="List Paragraph"/>
    <w:basedOn w:val="Normal"/>
    <w:uiPriority w:val="34"/>
    <w:qFormat/>
    <w:rsid w:val="00F15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C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C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Ingram</dc:creator>
  <cp:lastModifiedBy>Ashley Henderson</cp:lastModifiedBy>
  <cp:revision>2</cp:revision>
  <cp:lastPrinted>2018-01-23T15:59:00Z</cp:lastPrinted>
  <dcterms:created xsi:type="dcterms:W3CDTF">2018-02-09T20:59:00Z</dcterms:created>
  <dcterms:modified xsi:type="dcterms:W3CDTF">2018-02-09T20:59:00Z</dcterms:modified>
</cp:coreProperties>
</file>