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4FB" w:rsidRDefault="006C20A5">
      <w:pPr>
        <w:spacing w:before="1" w:line="253" w:lineRule="exact"/>
        <w:jc w:val="center"/>
        <w:textAlignment w:val="baseline"/>
        <w:rPr>
          <w:rFonts w:eastAsia="Times New Roman"/>
          <w:color w:val="000000"/>
        </w:rPr>
      </w:pPr>
      <w:bookmarkStart w:id="0" w:name="_GoBack"/>
      <w:bookmarkEnd w:id="0"/>
      <w:r>
        <w:rPr>
          <w:rFonts w:eastAsia="Times New Roman"/>
          <w:color w:val="000000"/>
        </w:rPr>
        <w:t xml:space="preserve">ADVERTISEMENT FOR BIDS </w:t>
      </w:r>
      <w:r>
        <w:rPr>
          <w:rFonts w:eastAsia="Times New Roman"/>
          <w:color w:val="000000"/>
        </w:rPr>
        <w:br/>
        <w:t>NOTICE TO CONTRACTORS</w:t>
      </w:r>
    </w:p>
    <w:p w:rsidR="003974FB" w:rsidRDefault="006C20A5">
      <w:pPr>
        <w:spacing w:before="253" w:line="253" w:lineRule="exact"/>
        <w:textAlignment w:val="baseline"/>
        <w:rPr>
          <w:rFonts w:eastAsia="Times New Roman"/>
          <w:color w:val="000000"/>
          <w:spacing w:val="1"/>
        </w:rPr>
      </w:pPr>
      <w:r>
        <w:rPr>
          <w:rFonts w:eastAsia="Times New Roman"/>
          <w:color w:val="000000"/>
          <w:spacing w:val="1"/>
        </w:rPr>
        <w:t>Sealed bids will be received by the Mayor and Aldermen of The City of Vicksburg, Mississippi, until 9:00 a.m., local time, April 25, 2018 at the City Clerk’s Office and shortly thereafter opened and read aloud by the Board of Mayor and Alderman of the City of Vicksburg, Mississippi in Board meeting at 10:00 a.m., local time, Wednesday, April 25, 2018 for the asbestos abatement, demolition, removal, and legal disposal of existing structures of the former Kuhn Memorial Hospital at 1422 Martin Luther King Jr. Boulevard in Vicksburg, Mississippi. Electronic bids can be submitted at</w:t>
      </w:r>
      <w:r>
        <w:rPr>
          <w:rFonts w:eastAsia="Times New Roman"/>
          <w:color w:val="008080"/>
          <w:spacing w:val="1"/>
        </w:rPr>
        <w:t xml:space="preserve"> </w:t>
      </w:r>
      <w:hyperlink r:id="rId4">
        <w:r>
          <w:rPr>
            <w:rFonts w:eastAsia="Times New Roman"/>
            <w:color w:val="0000FF"/>
            <w:spacing w:val="1"/>
            <w:u w:val="single"/>
          </w:rPr>
          <w:t>www.centralbidding.com</w:t>
        </w:r>
      </w:hyperlink>
      <w:r>
        <w:rPr>
          <w:rFonts w:eastAsia="Times New Roman"/>
          <w:color w:val="008080"/>
          <w:spacing w:val="1"/>
        </w:rPr>
        <w:t xml:space="preserve">. </w:t>
      </w:r>
      <w:r>
        <w:rPr>
          <w:rFonts w:eastAsia="Times New Roman"/>
          <w:color w:val="000000"/>
          <w:spacing w:val="1"/>
        </w:rPr>
        <w:t>Official bid documents can be downloaded from Central Bidding. Electronic bids are due the same time and date as sealed bids. For any questions relating to the electronic bidding process, please call 225-810</w:t>
      </w:r>
      <w:r>
        <w:rPr>
          <w:rFonts w:eastAsia="Times New Roman"/>
          <w:color w:val="000000"/>
          <w:spacing w:val="1"/>
        </w:rPr>
        <w:softHyphen/>
        <w:t>4814.</w:t>
      </w:r>
    </w:p>
    <w:p w:rsidR="003974FB" w:rsidRDefault="006C20A5">
      <w:pPr>
        <w:spacing w:before="252" w:line="253" w:lineRule="exact"/>
        <w:textAlignment w:val="baseline"/>
        <w:rPr>
          <w:rFonts w:eastAsia="Times New Roman"/>
          <w:color w:val="000000"/>
        </w:rPr>
      </w:pPr>
      <w:r>
        <w:rPr>
          <w:rFonts w:eastAsia="Times New Roman"/>
          <w:color w:val="000000"/>
        </w:rPr>
        <w:t>Bidders are cautioned that the City Clerk does not receive the daily U.S. Mail on or before 9:00 a.m. Bids will be time-stamped upon receipt according to the City Clerk’s time clock.</w:t>
      </w:r>
    </w:p>
    <w:p w:rsidR="003974FB" w:rsidRDefault="006C20A5">
      <w:pPr>
        <w:spacing w:before="252" w:line="253" w:lineRule="exact"/>
        <w:ind w:right="72"/>
        <w:textAlignment w:val="baseline"/>
        <w:rPr>
          <w:rFonts w:eastAsia="Times New Roman"/>
          <w:color w:val="000000"/>
        </w:rPr>
      </w:pPr>
      <w:r>
        <w:rPr>
          <w:rFonts w:eastAsia="Times New Roman"/>
          <w:color w:val="000000"/>
        </w:rPr>
        <w:t>Bidders must be qualified under Mississippi State law and possess a Certificate of Responsibility issued by the Mississippi State Board of Public Contractors. All contractors which perform, or offer to perform, any asbestos abatement activities described in the EPA NESHAP for Asbestos (40 CFR Part 61) as referenced in MS Admin. Code Title 11, Part 2. Chapter 1. Rule 1.8.A, must have certification from the Mississippi Commission on Environmental Quality.</w:t>
      </w:r>
    </w:p>
    <w:p w:rsidR="003974FB" w:rsidRDefault="006C20A5">
      <w:pPr>
        <w:spacing w:before="251" w:line="277" w:lineRule="exact"/>
        <w:textAlignment w:val="baseline"/>
        <w:rPr>
          <w:rFonts w:eastAsia="Times New Roman"/>
          <w:color w:val="000000"/>
          <w:sz w:val="24"/>
        </w:rPr>
      </w:pPr>
      <w:r>
        <w:rPr>
          <w:rFonts w:eastAsia="Times New Roman"/>
          <w:color w:val="000000"/>
          <w:sz w:val="24"/>
        </w:rPr>
        <w:t>A mandatory Pre-Bid Conference will be held on Tuesday, March 27, 2018 at 10:00 am CST, at the project site. The buildings have been abandoned and heavily vandalized and asbestos-containing debris is scattered throughout the facilities. Bidders should provide their own personal protective equipment (PPE) as necessary to access the facilities.</w:t>
      </w:r>
    </w:p>
    <w:p w:rsidR="003974FB" w:rsidRDefault="006C20A5">
      <w:pPr>
        <w:spacing w:before="271" w:line="277" w:lineRule="exact"/>
        <w:ind w:right="72"/>
        <w:textAlignment w:val="baseline"/>
        <w:rPr>
          <w:rFonts w:eastAsia="Times New Roman"/>
          <w:color w:val="000000"/>
          <w:sz w:val="24"/>
        </w:rPr>
      </w:pPr>
      <w:r>
        <w:rPr>
          <w:rFonts w:eastAsia="Times New Roman"/>
          <w:color w:val="000000"/>
          <w:sz w:val="24"/>
        </w:rPr>
        <w:t xml:space="preserve">The Mayor and Board of Alderman of the City of Vicksburg, Mississippi hereby notifies all bidders that it will affirmatively assure that in any contract entered into pursuant to this advertisement, minority business enterprises/woman business enterprises will be afforded full opportunity to submit bids in response to this invitation and will not </w:t>
      </w:r>
      <w:r>
        <w:rPr>
          <w:rFonts w:eastAsia="Times New Roman"/>
          <w:color w:val="000000"/>
          <w:sz w:val="24"/>
        </w:rPr>
        <w:lastRenderedPageBreak/>
        <w:t>be discriminated against on the grounds of race, color, or national origin in consideration for an award.</w:t>
      </w:r>
    </w:p>
    <w:p w:rsidR="003974FB" w:rsidRDefault="006C20A5">
      <w:pPr>
        <w:spacing w:before="271" w:line="277" w:lineRule="exact"/>
        <w:ind w:right="216"/>
        <w:textAlignment w:val="baseline"/>
        <w:rPr>
          <w:rFonts w:eastAsia="Times New Roman"/>
          <w:color w:val="000000"/>
          <w:sz w:val="24"/>
        </w:rPr>
      </w:pPr>
      <w:r>
        <w:rPr>
          <w:rFonts w:eastAsia="Times New Roman"/>
          <w:color w:val="000000"/>
          <w:sz w:val="24"/>
        </w:rPr>
        <w:t>Plans, specifications and bidding documents are on file and open to public inspection at the office of City Clerk of Vicksburg. One (1) copy of the Plans, Specifications, and Bidding Documents may be procured upon payment of $50.00 (by cash or check made payable to PPM Consultants, Inc.) from PPM Consultants Inc., 289 Commerce Park Drive, Suite D, Ridgeland, Mississippi 39157. The payment is non-refundable.</w:t>
      </w:r>
    </w:p>
    <w:p w:rsidR="003974FB" w:rsidRDefault="006C20A5">
      <w:pPr>
        <w:spacing w:before="271" w:line="277" w:lineRule="exact"/>
        <w:ind w:right="72"/>
        <w:textAlignment w:val="baseline"/>
        <w:rPr>
          <w:rFonts w:eastAsia="Times New Roman"/>
          <w:color w:val="000000"/>
          <w:sz w:val="24"/>
        </w:rPr>
      </w:pPr>
      <w:r>
        <w:rPr>
          <w:rFonts w:eastAsia="Times New Roman"/>
          <w:color w:val="000000"/>
          <w:sz w:val="24"/>
        </w:rPr>
        <w:t>Each bidder must deposit with his proposal a Bid Bond or Certified Check in an amount equal to five percent (5%) of the total bid payable to the City of Vicksburg as bid security. The</w:t>
      </w:r>
    </w:p>
    <w:p w:rsidR="003974FB" w:rsidRDefault="006C20A5">
      <w:pPr>
        <w:spacing w:line="277" w:lineRule="exact"/>
        <w:ind w:right="216"/>
        <w:textAlignment w:val="baseline"/>
        <w:rPr>
          <w:rFonts w:eastAsia="Times New Roman"/>
          <w:color w:val="000000"/>
          <w:sz w:val="24"/>
        </w:rPr>
      </w:pPr>
      <w:r>
        <w:rPr>
          <w:rFonts w:eastAsia="Times New Roman"/>
          <w:color w:val="000000"/>
          <w:sz w:val="24"/>
        </w:rPr>
        <w:t>successful bidder shall furnish a Performance Bond and a Payment Bond each in the amount of 100% of the contract amount awarded. All bonds shall be submitted on AIA forms, latest revisions.</w:t>
      </w:r>
    </w:p>
    <w:p w:rsidR="003974FB" w:rsidRDefault="006C20A5">
      <w:pPr>
        <w:spacing w:before="273" w:line="277" w:lineRule="exact"/>
        <w:ind w:right="72"/>
        <w:textAlignment w:val="baseline"/>
        <w:rPr>
          <w:rFonts w:eastAsia="Times New Roman"/>
          <w:color w:val="000000"/>
          <w:sz w:val="24"/>
        </w:rPr>
      </w:pPr>
      <w:r>
        <w:rPr>
          <w:rFonts w:eastAsia="Times New Roman"/>
          <w:color w:val="000000"/>
          <w:sz w:val="24"/>
        </w:rPr>
        <w:t>Bidders shall also submit a current financial statement if requested by The City of Vicksburg. Attorneys-in-fact who sign Bid Bonds or Payment Bonds and Performance Bonds must file with each bond a certified and effective dated copy of their power of attorney.</w:t>
      </w:r>
    </w:p>
    <w:p w:rsidR="003974FB" w:rsidRDefault="003974FB">
      <w:pPr>
        <w:sectPr w:rsidR="003974FB">
          <w:pgSz w:w="12240" w:h="15840"/>
          <w:pgMar w:top="1440" w:right="1445" w:bottom="1244" w:left="1435" w:header="720" w:footer="720" w:gutter="0"/>
          <w:cols w:space="720"/>
        </w:sectPr>
      </w:pPr>
    </w:p>
    <w:p w:rsidR="003974FB" w:rsidRDefault="006C20A5">
      <w:pPr>
        <w:spacing w:before="12" w:line="278" w:lineRule="exact"/>
        <w:ind w:right="72"/>
        <w:textAlignment w:val="baseline"/>
        <w:rPr>
          <w:rFonts w:eastAsia="Times New Roman"/>
          <w:color w:val="000000"/>
          <w:sz w:val="24"/>
        </w:rPr>
      </w:pPr>
      <w:r>
        <w:rPr>
          <w:rFonts w:eastAsia="Times New Roman"/>
          <w:color w:val="000000"/>
          <w:sz w:val="24"/>
        </w:rPr>
        <w:lastRenderedPageBreak/>
        <w:t>Proposals shall be submitted in whole, sealed and deposited, with The City of Vicksburg prior to the hour and date above designated.</w:t>
      </w:r>
    </w:p>
    <w:p w:rsidR="003974FB" w:rsidRDefault="006C20A5">
      <w:pPr>
        <w:spacing w:before="282" w:line="275" w:lineRule="exact"/>
        <w:ind w:right="72"/>
        <w:textAlignment w:val="baseline"/>
        <w:rPr>
          <w:rFonts w:eastAsia="Times New Roman"/>
          <w:color w:val="000000"/>
          <w:sz w:val="24"/>
        </w:rPr>
      </w:pPr>
      <w:r>
        <w:rPr>
          <w:rFonts w:eastAsia="Times New Roman"/>
          <w:color w:val="000000"/>
          <w:sz w:val="24"/>
        </w:rPr>
        <w:t>Each bidder shall write his Certificate of Responsibility number on the outside of the sealed envelope containing his proposal. For bids less than $50,000, a Certificate of Responsibility is not required. Bidder shall note on the outside of the envelope containing the bid that the “bid is less than $50,000, CR No. not required”. If the Bid is submitted electronically, the requirement for including a Certificate of Responsibility, or a statement that the bid enclosed does not exceed Fifty Thousand Dollars ($ 50,000.00), on the exterior of the bid envelope as indicated in Section 31-3-21(1) and (2) of Mississippi State law shall be deemed in compliance with by including same as an attachment with the electronic bid submittal.</w:t>
      </w:r>
    </w:p>
    <w:p w:rsidR="003974FB" w:rsidRDefault="006C20A5" w:rsidP="00FA5B6B">
      <w:pPr>
        <w:spacing w:before="274"/>
        <w:ind w:right="144"/>
        <w:textAlignment w:val="baseline"/>
        <w:rPr>
          <w:rFonts w:eastAsia="Times New Roman"/>
          <w:color w:val="000000"/>
          <w:sz w:val="24"/>
        </w:rPr>
      </w:pPr>
      <w:r>
        <w:rPr>
          <w:rFonts w:eastAsia="Times New Roman"/>
          <w:color w:val="000000"/>
          <w:sz w:val="24"/>
        </w:rPr>
        <w:t>All bids must include a copy of the bidder’s current Asbestos Contractor Certification issued by the Mississippi Commission on Environmental Quality.</w:t>
      </w:r>
    </w:p>
    <w:p w:rsidR="00FA5B6B" w:rsidRDefault="00FA5B6B" w:rsidP="00FA5B6B">
      <w:pPr>
        <w:spacing w:before="274"/>
        <w:ind w:right="144"/>
        <w:textAlignment w:val="baseline"/>
        <w:rPr>
          <w:rFonts w:eastAsia="Times New Roman"/>
          <w:color w:val="000000"/>
          <w:sz w:val="24"/>
        </w:rPr>
      </w:pP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t xml:space="preserve"> /s/ Walter W. Osborne, Jr.</w:t>
      </w:r>
    </w:p>
    <w:p w:rsidR="003974FB" w:rsidRDefault="006823AF">
      <w:pPr>
        <w:spacing w:before="21" w:line="278" w:lineRule="exact"/>
        <w:ind w:left="6480" w:right="648"/>
        <w:textAlignment w:val="baseline"/>
        <w:rPr>
          <w:rFonts w:eastAsia="Times New Roman"/>
          <w:color w:val="000000"/>
          <w:sz w:val="24"/>
        </w:rPr>
      </w:pPr>
      <w:r>
        <w:rPr>
          <w:noProof/>
        </w:rPr>
        <mc:AlternateContent>
          <mc:Choice Requires="wps">
            <w:drawing>
              <wp:anchor distT="0" distB="0" distL="114300" distR="114300" simplePos="0" relativeHeight="251657728" behindDoc="0" locked="0" layoutInCell="1" allowOverlap="1">
                <wp:simplePos x="0" y="0"/>
                <wp:positionH relativeFrom="page">
                  <wp:posOffset>5026025</wp:posOffset>
                </wp:positionH>
                <wp:positionV relativeFrom="page">
                  <wp:posOffset>3883025</wp:posOffset>
                </wp:positionV>
                <wp:extent cx="160718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2B0A1"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5.75pt,305.75pt" to="522.3pt,3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m0EgIAACg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" strokeweight=".7pt">
                <w10:wrap anchorx="page" anchory="page"/>
              </v:line>
            </w:pict>
          </mc:Fallback>
        </mc:AlternateContent>
      </w:r>
      <w:r w:rsidR="006C20A5">
        <w:rPr>
          <w:rFonts w:eastAsia="Times New Roman"/>
          <w:color w:val="000000"/>
          <w:sz w:val="24"/>
        </w:rPr>
        <w:t>Walter W. Osborne, Jr. City of Vicksburg</w:t>
      </w:r>
    </w:p>
    <w:p w:rsidR="003974FB" w:rsidRDefault="006C20A5">
      <w:pPr>
        <w:spacing w:before="281" w:line="271" w:lineRule="exact"/>
        <w:textAlignment w:val="baseline"/>
        <w:rPr>
          <w:rFonts w:eastAsia="Times New Roman"/>
          <w:color w:val="000000"/>
          <w:sz w:val="24"/>
        </w:rPr>
      </w:pPr>
      <w:r>
        <w:rPr>
          <w:rFonts w:eastAsia="Times New Roman"/>
          <w:color w:val="000000"/>
          <w:sz w:val="24"/>
        </w:rPr>
        <w:t>Publication Dates:</w:t>
      </w:r>
    </w:p>
    <w:p w:rsidR="003974FB" w:rsidRDefault="00775EFB">
      <w:pPr>
        <w:spacing w:line="276" w:lineRule="exact"/>
        <w:textAlignment w:val="baseline"/>
        <w:rPr>
          <w:rFonts w:eastAsia="Times New Roman"/>
          <w:color w:val="000000"/>
          <w:sz w:val="24"/>
        </w:rPr>
      </w:pPr>
      <w:r>
        <w:rPr>
          <w:rFonts w:eastAsia="Times New Roman"/>
          <w:color w:val="000000"/>
          <w:sz w:val="24"/>
        </w:rPr>
        <w:t xml:space="preserve">Wednesday, </w:t>
      </w:r>
      <w:r w:rsidR="00045C28">
        <w:rPr>
          <w:rFonts w:eastAsia="Times New Roman"/>
          <w:color w:val="000000"/>
          <w:sz w:val="24"/>
        </w:rPr>
        <w:t>March 07</w:t>
      </w:r>
      <w:r>
        <w:rPr>
          <w:rFonts w:eastAsia="Times New Roman"/>
          <w:color w:val="000000"/>
          <w:sz w:val="24"/>
        </w:rPr>
        <w:t>, 2018</w:t>
      </w:r>
    </w:p>
    <w:p w:rsidR="00775EFB" w:rsidRDefault="00045C28">
      <w:pPr>
        <w:spacing w:line="276" w:lineRule="exact"/>
        <w:textAlignment w:val="baseline"/>
        <w:rPr>
          <w:rFonts w:eastAsia="Times New Roman"/>
          <w:color w:val="000000"/>
          <w:sz w:val="24"/>
        </w:rPr>
      </w:pPr>
      <w:r>
        <w:rPr>
          <w:rFonts w:eastAsia="Times New Roman"/>
          <w:color w:val="000000"/>
          <w:sz w:val="24"/>
        </w:rPr>
        <w:t>Wednesday, March 14</w:t>
      </w:r>
      <w:r w:rsidR="00775EFB">
        <w:rPr>
          <w:rFonts w:eastAsia="Times New Roman"/>
          <w:color w:val="000000"/>
          <w:sz w:val="24"/>
        </w:rPr>
        <w:t>, 2018</w:t>
      </w:r>
    </w:p>
    <w:sectPr w:rsidR="00775EFB">
      <w:pgSz w:w="12240" w:h="15840"/>
      <w:pgMar w:top="1700" w:right="1471" w:bottom="7644" w:left="14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FB"/>
    <w:rsid w:val="00045C28"/>
    <w:rsid w:val="003974FB"/>
    <w:rsid w:val="006823AF"/>
    <w:rsid w:val="006C20A5"/>
    <w:rsid w:val="00775EFB"/>
    <w:rsid w:val="00FA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9758A36-9430-4581-8080-01FD3961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Carroll</dc:creator>
  <cp:lastModifiedBy>Ashley Henderson</cp:lastModifiedBy>
  <cp:revision>2</cp:revision>
  <dcterms:created xsi:type="dcterms:W3CDTF">2018-03-02T20:13:00Z</dcterms:created>
  <dcterms:modified xsi:type="dcterms:W3CDTF">2018-03-02T20:13:00Z</dcterms:modified>
</cp:coreProperties>
</file>