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198A" w14:textId="77777777" w:rsidR="00E60FC0" w:rsidRDefault="004F2478" w:rsidP="004F7AEF">
      <w:pPr>
        <w:pStyle w:val="Title"/>
      </w:pPr>
      <w:r>
        <w:rPr>
          <w:b w:val="0"/>
          <w:noProof/>
          <w:szCs w:val="36"/>
        </w:rPr>
        <w:drawing>
          <wp:inline distT="0" distB="0" distL="0" distR="0" wp14:anchorId="386E4DA2" wp14:editId="7AA50C33">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72F19494" w14:textId="77777777" w:rsidR="00E60FC0" w:rsidRDefault="005C67B1" w:rsidP="00560F51">
      <w:pPr>
        <w:pStyle w:val="Heading1"/>
      </w:pPr>
      <w:r w:rsidRPr="004F7AEF">
        <w:t>INVITATION FOR BIDS</w:t>
      </w:r>
      <w:r w:rsidR="00AF2C58" w:rsidRPr="004F7AEF">
        <w:br/>
        <w:t>OFFICE OF PROCUREMENT &amp; CONTRACTS</w:t>
      </w:r>
    </w:p>
    <w:p w14:paraId="38DDDC9D"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32654DC6"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73657D7E"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78C3F71"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7A6A7E7B"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to: 245 Barr Avenue, 610 McArthur Hall, Mississippi State, MS  39762.</w:t>
      </w:r>
    </w:p>
    <w:p w14:paraId="628329DF" w14:textId="7777777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5CEA2D25" w14:textId="77777777" w:rsidR="0001424F" w:rsidRDefault="0001424F" w:rsidP="0001424F">
      <w:pPr>
        <w:pStyle w:val="ListParagraph"/>
        <w:ind w:left="1800"/>
        <w:rPr>
          <w:szCs w:val="24"/>
        </w:rPr>
      </w:pPr>
    </w:p>
    <w:p w14:paraId="1ED2DC2E"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1A558E3B" w14:textId="77777777" w:rsidR="00C1676B" w:rsidRPr="004F7AEF" w:rsidRDefault="00C1676B" w:rsidP="00560F51">
      <w:pPr>
        <w:pStyle w:val="Heading2"/>
        <w:numPr>
          <w:ilvl w:val="0"/>
          <w:numId w:val="5"/>
        </w:numPr>
      </w:pPr>
      <w:r w:rsidRPr="004F7AEF">
        <w:t>TERMS AND CONDITIONS</w:t>
      </w:r>
      <w:r w:rsidR="00372760" w:rsidRPr="004F7AEF">
        <w:br/>
      </w:r>
    </w:p>
    <w:p w14:paraId="5F3E25C7"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6E3C33E8"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16A04BB6"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1E85457C" w14:textId="09BC5E3A"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CD0F95">
        <w:rPr>
          <w:rStyle w:val="Strong"/>
          <w:b/>
          <w:bCs w:val="0"/>
        </w:rPr>
        <w:t>19-</w:t>
      </w:r>
      <w:r w:rsidR="00777B7C">
        <w:rPr>
          <w:rStyle w:val="Strong"/>
          <w:b/>
          <w:bCs w:val="0"/>
        </w:rPr>
        <w:t>90</w:t>
      </w:r>
      <w:r w:rsidR="00B8240B">
        <w:rPr>
          <w:rStyle w:val="Strong"/>
          <w:b/>
          <w:bCs w:val="0"/>
        </w:rPr>
        <w:t>/RFX #</w:t>
      </w:r>
      <w:r w:rsidR="006A7971">
        <w:rPr>
          <w:rStyle w:val="Strong"/>
          <w:b/>
          <w:bCs w:val="0"/>
        </w:rPr>
        <w:t>3160003259</w:t>
      </w:r>
      <w:bookmarkStart w:id="0" w:name="_GoBack"/>
      <w:bookmarkEnd w:id="0"/>
      <w:r w:rsidRPr="005F5D6F">
        <w:br/>
        <w:t>Opening Date:</w:t>
      </w:r>
      <w:r w:rsidRPr="005F5D6F">
        <w:rPr>
          <w:rStyle w:val="Strong"/>
          <w:b/>
          <w:bCs w:val="0"/>
        </w:rPr>
        <w:t xml:space="preserve">  </w:t>
      </w:r>
      <w:r w:rsidR="00777B7C">
        <w:rPr>
          <w:rStyle w:val="Strong"/>
          <w:b/>
          <w:bCs w:val="0"/>
        </w:rPr>
        <w:t>November 21</w:t>
      </w:r>
      <w:r w:rsidR="00CD0F95">
        <w:rPr>
          <w:rStyle w:val="Strong"/>
          <w:b/>
          <w:bCs w:val="0"/>
        </w:rPr>
        <w:t>, 2019 @2:00 p.m.</w:t>
      </w:r>
      <w:r w:rsidRPr="005F5D6F">
        <w:br/>
      </w:r>
      <w:r w:rsidR="005F5D6F" w:rsidRPr="005F5D6F">
        <w:t>Description</w:t>
      </w:r>
      <w:r w:rsidRPr="005F5D6F">
        <w:t>:</w:t>
      </w:r>
      <w:r w:rsidRPr="005F5D6F">
        <w:rPr>
          <w:rStyle w:val="Strong"/>
          <w:b/>
          <w:bCs w:val="0"/>
        </w:rPr>
        <w:t xml:space="preserve">  </w:t>
      </w:r>
      <w:r w:rsidR="00CD0F95">
        <w:rPr>
          <w:rStyle w:val="Strong"/>
          <w:b/>
          <w:bCs w:val="0"/>
        </w:rPr>
        <w:t>Triple Quadrupole Mass Spectrometer</w:t>
      </w:r>
    </w:p>
    <w:p w14:paraId="79C75AA5"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2107A1D" w14:textId="77777777" w:rsidTr="005F13C7">
        <w:trPr>
          <w:trHeight w:val="576"/>
          <w:tblHeader/>
        </w:trPr>
        <w:tc>
          <w:tcPr>
            <w:tcW w:w="900" w:type="dxa"/>
            <w:vAlign w:val="center"/>
          </w:tcPr>
          <w:p w14:paraId="6FED5969"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7F8BF984"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37F03E35"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68F3778"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0F4FC3A0"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0C5FF3A8" w14:textId="77777777" w:rsidTr="00111BDB">
        <w:trPr>
          <w:trHeight w:val="576"/>
        </w:trPr>
        <w:tc>
          <w:tcPr>
            <w:tcW w:w="900" w:type="dxa"/>
            <w:vAlign w:val="center"/>
          </w:tcPr>
          <w:p w14:paraId="4D296BB9" w14:textId="77777777" w:rsidR="00601469" w:rsidRPr="00111BDB" w:rsidRDefault="00CD0F95" w:rsidP="00111BDB">
            <w:pPr>
              <w:jc w:val="center"/>
              <w:rPr>
                <w:sz w:val="24"/>
                <w:szCs w:val="24"/>
              </w:rPr>
            </w:pPr>
            <w:r>
              <w:rPr>
                <w:sz w:val="24"/>
                <w:szCs w:val="24"/>
              </w:rPr>
              <w:t>1</w:t>
            </w:r>
          </w:p>
        </w:tc>
        <w:tc>
          <w:tcPr>
            <w:tcW w:w="1350" w:type="dxa"/>
            <w:vAlign w:val="center"/>
          </w:tcPr>
          <w:p w14:paraId="49167319" w14:textId="77777777" w:rsidR="00601469" w:rsidRPr="00111BDB" w:rsidRDefault="00CD0F95" w:rsidP="00111BDB">
            <w:pPr>
              <w:jc w:val="center"/>
              <w:rPr>
                <w:sz w:val="24"/>
                <w:szCs w:val="24"/>
              </w:rPr>
            </w:pPr>
            <w:r>
              <w:rPr>
                <w:sz w:val="24"/>
                <w:szCs w:val="24"/>
              </w:rPr>
              <w:t>1</w:t>
            </w:r>
          </w:p>
        </w:tc>
        <w:tc>
          <w:tcPr>
            <w:tcW w:w="5321" w:type="dxa"/>
            <w:vAlign w:val="center"/>
          </w:tcPr>
          <w:p w14:paraId="7D4A5D38" w14:textId="46B3D3DB" w:rsidR="00601469" w:rsidRPr="00111BDB" w:rsidRDefault="00CD0F95" w:rsidP="000A4E00">
            <w:pPr>
              <w:rPr>
                <w:sz w:val="24"/>
                <w:szCs w:val="24"/>
              </w:rPr>
            </w:pPr>
            <w:r>
              <w:rPr>
                <w:sz w:val="24"/>
                <w:szCs w:val="24"/>
              </w:rPr>
              <w:t>Triple Quadrupole Mass Spectrometer</w:t>
            </w:r>
          </w:p>
        </w:tc>
        <w:tc>
          <w:tcPr>
            <w:tcW w:w="1704" w:type="dxa"/>
            <w:vAlign w:val="center"/>
          </w:tcPr>
          <w:p w14:paraId="28E73710" w14:textId="77777777" w:rsidR="00601469" w:rsidRPr="00111BDB" w:rsidRDefault="00601469" w:rsidP="00111BDB">
            <w:pPr>
              <w:jc w:val="center"/>
              <w:rPr>
                <w:sz w:val="24"/>
                <w:szCs w:val="24"/>
              </w:rPr>
            </w:pPr>
          </w:p>
        </w:tc>
        <w:tc>
          <w:tcPr>
            <w:tcW w:w="1615" w:type="dxa"/>
            <w:vAlign w:val="center"/>
          </w:tcPr>
          <w:p w14:paraId="49383542" w14:textId="77777777" w:rsidR="00601469" w:rsidRPr="00111BDB" w:rsidRDefault="00601469" w:rsidP="00111BDB">
            <w:pPr>
              <w:jc w:val="center"/>
              <w:rPr>
                <w:sz w:val="24"/>
                <w:szCs w:val="24"/>
              </w:rPr>
            </w:pPr>
          </w:p>
        </w:tc>
      </w:tr>
    </w:tbl>
    <w:p w14:paraId="58131CDE" w14:textId="77777777" w:rsidR="00C1676B" w:rsidRDefault="00C1676B" w:rsidP="00CD0F95">
      <w:pPr>
        <w:rPr>
          <w:sz w:val="24"/>
          <w:szCs w:val="24"/>
        </w:rPr>
      </w:pPr>
    </w:p>
    <w:p w14:paraId="673E5FC7" w14:textId="77777777" w:rsidR="00777B7C" w:rsidRPr="00CD0F95" w:rsidRDefault="00777B7C" w:rsidP="00777B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a triple quadrupole mass spectrometer (LC/MS/MS) to expand the analytical capabilities of our laboratory and provide us with the capability to quantify and identify compounds relevant to food safety and quality enhancement objectives. The following are our needs and specifications.</w:t>
      </w:r>
    </w:p>
    <w:p w14:paraId="5EED3832" w14:textId="77777777" w:rsidR="00777B7C" w:rsidRPr="00CD0F95" w:rsidRDefault="00777B7C" w:rsidP="00777B7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D91CD60"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 xml:space="preserve">The instrument required for this type of analysis is a triple quadrupole mass spectrometer (LC/MS/MS), specifically preferring one equipped with </w:t>
      </w:r>
      <w:r>
        <w:rPr>
          <w:rFonts w:ascii="Times New Roman" w:eastAsia="Times New Roman" w:hAnsi="Times New Roman" w:cs="Times New Roman"/>
          <w:sz w:val="24"/>
          <w:szCs w:val="24"/>
        </w:rPr>
        <w:t xml:space="preserve">a </w:t>
      </w:r>
      <w:r w:rsidRPr="00CD0F95">
        <w:rPr>
          <w:rFonts w:ascii="Times New Roman" w:eastAsia="Times New Roman" w:hAnsi="Times New Roman" w:cs="Times New Roman"/>
          <w:sz w:val="24"/>
          <w:szCs w:val="24"/>
        </w:rPr>
        <w:t xml:space="preserve">QTRAP </w:t>
      </w:r>
      <w:r w:rsidRPr="009664A4">
        <w:rPr>
          <w:rFonts w:ascii="Times New Roman" w:eastAsia="Times New Roman" w:hAnsi="Times New Roman" w:cs="Times New Roman"/>
          <w:sz w:val="24"/>
          <w:szCs w:val="24"/>
        </w:rPr>
        <w:t>or Orbitrap or equivalent capability technology.</w:t>
      </w:r>
      <w:r w:rsidRPr="00CD0F95">
        <w:rPr>
          <w:rFonts w:ascii="Times New Roman" w:eastAsia="Times New Roman" w:hAnsi="Times New Roman" w:cs="Times New Roman"/>
          <w:sz w:val="24"/>
          <w:szCs w:val="24"/>
        </w:rPr>
        <w:t xml:space="preserve">  The system should be complete with operation software and with the software and license for managing spectra library for</w:t>
      </w:r>
      <w:r>
        <w:rPr>
          <w:rFonts w:ascii="Times New Roman" w:eastAsia="Times New Roman" w:hAnsi="Times New Roman" w:cs="Times New Roman"/>
          <w:sz w:val="24"/>
          <w:szCs w:val="24"/>
        </w:rPr>
        <w:t xml:space="preserve"> structural</w:t>
      </w:r>
      <w:r w:rsidRPr="00CD0F95">
        <w:rPr>
          <w:rFonts w:ascii="Times New Roman" w:eastAsia="Times New Roman" w:hAnsi="Times New Roman" w:cs="Times New Roman"/>
          <w:sz w:val="24"/>
          <w:szCs w:val="24"/>
        </w:rPr>
        <w:t xml:space="preserve"> identification and quantification.</w:t>
      </w:r>
    </w:p>
    <w:p w14:paraId="6D80B556" w14:textId="77777777" w:rsidR="00777B7C"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In order to meet our sensitivity requirements, the instrument must possess a true orthogonal source capable of switching quickly between both electrospray (ESI) and atmospheric pressure chemical ionization (APCI) modes without changing the source.</w:t>
      </w:r>
    </w:p>
    <w:p w14:paraId="7DB99FCC" w14:textId="77777777" w:rsidR="00777B7C"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instrument must provide</w:t>
      </w:r>
      <w:r w:rsidRPr="00CD0F95">
        <w:rPr>
          <w:rFonts w:ascii="Times New Roman" w:eastAsia="Times New Roman" w:hAnsi="Times New Roman" w:cs="Times New Roman"/>
          <w:sz w:val="24"/>
          <w:szCs w:val="24"/>
        </w:rPr>
        <w:t xml:space="preserve"> high sensitivity analysis over a wide range of flow rates </w:t>
      </w:r>
      <w:r>
        <w:rPr>
          <w:rFonts w:ascii="Times New Roman" w:eastAsia="Times New Roman" w:hAnsi="Times New Roman" w:cs="Times New Roman"/>
          <w:sz w:val="24"/>
          <w:szCs w:val="24"/>
        </w:rPr>
        <w:t>with quick-change between APCI and the ESI</w:t>
      </w:r>
      <w:r w:rsidRPr="00CD0F95">
        <w:rPr>
          <w:rFonts w:ascii="Times New Roman" w:eastAsia="Times New Roman" w:hAnsi="Times New Roman" w:cs="Times New Roman"/>
          <w:sz w:val="24"/>
          <w:szCs w:val="24"/>
        </w:rPr>
        <w:t xml:space="preserve"> probes. </w:t>
      </w:r>
    </w:p>
    <w:p w14:paraId="5534432E"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 xml:space="preserve">The instrument’s design should have a low likelihood that any non-charged ions will contaminate the vacuum section of the instrument.  We need a source that can be removed from the host system without tools and can be replaced with a different one in less than one minute.  We also require a source design that allows for cleaning without breaking vacuum. </w:t>
      </w:r>
    </w:p>
    <w:p w14:paraId="51020F1B" w14:textId="77777777" w:rsidR="00777B7C"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lastRenderedPageBreak/>
        <w:t xml:space="preserve">Due to the broad range of analytes we encounter we need to be able to use the widest possible range of LC flow rates, from 5uL/min to at least 3mL/min.  The ion source should allow us to use the full range of HPLC columns including narrow bore, standard bore, and UHPLC columns.  </w:t>
      </w:r>
    </w:p>
    <w:p w14:paraId="570A5F04" w14:textId="77777777" w:rsidR="00777B7C"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 xml:space="preserve">We require a LC that is equipped with a binary pump, controller, auto-sampler, </w:t>
      </w:r>
      <w:r>
        <w:rPr>
          <w:rFonts w:ascii="Times New Roman" w:eastAsia="Times New Roman" w:hAnsi="Times New Roman" w:cs="Times New Roman"/>
          <w:sz w:val="24"/>
          <w:szCs w:val="24"/>
        </w:rPr>
        <w:t>solvent degasser, column oven (5-80</w:t>
      </w:r>
      <w:r w:rsidRPr="00CD0F95">
        <w:rPr>
          <w:rFonts w:ascii="Times New Roman" w:eastAsia="Times New Roman" w:hAnsi="Times New Roman" w:cs="Times New Roman"/>
          <w:sz w:val="24"/>
          <w:szCs w:val="24"/>
        </w:rPr>
        <w:t>C) and can deliver with a wide range of flow rate (e.g. 5 microliters to 3-5 mL/min and with adequate high pressure that is consistent with the functions of the MS detector described above.</w:t>
      </w:r>
    </w:p>
    <w:p w14:paraId="43EBFEFC"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Due to the wide range of masses and concentrations of the molecules that we need to analyze, we require a linear</w:t>
      </w:r>
      <w:r>
        <w:rPr>
          <w:rFonts w:ascii="Times New Roman" w:eastAsia="Times New Roman" w:hAnsi="Times New Roman" w:cs="Times New Roman"/>
          <w:sz w:val="24"/>
          <w:szCs w:val="24"/>
        </w:rPr>
        <w:t xml:space="preserve"> dynamic range of greater than five</w:t>
      </w:r>
      <w:r w:rsidRPr="00CD0F95">
        <w:rPr>
          <w:rFonts w:ascii="Times New Roman" w:eastAsia="Times New Roman" w:hAnsi="Times New Roman" w:cs="Times New Roman"/>
          <w:sz w:val="24"/>
          <w:szCs w:val="24"/>
        </w:rPr>
        <w:t xml:space="preserve"> orders of magnitude for the mass spectrometer.  </w:t>
      </w:r>
    </w:p>
    <w:p w14:paraId="4FA1DDEA" w14:textId="77777777" w:rsidR="00777B7C"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 xml:space="preserve">For increased confidence in the identification of our compounds, while not sacrificing the analytical quantitative capabilities of a </w:t>
      </w:r>
      <w:proofErr w:type="gramStart"/>
      <w:r w:rsidRPr="00CD0F95">
        <w:rPr>
          <w:rFonts w:ascii="Times New Roman" w:eastAsia="Times New Roman" w:hAnsi="Times New Roman" w:cs="Times New Roman"/>
          <w:sz w:val="24"/>
          <w:szCs w:val="24"/>
        </w:rPr>
        <w:t>quadrupole based</w:t>
      </w:r>
      <w:proofErr w:type="gramEnd"/>
      <w:r w:rsidRPr="00CD0F95">
        <w:rPr>
          <w:rFonts w:ascii="Times New Roman" w:eastAsia="Times New Roman" w:hAnsi="Times New Roman" w:cs="Times New Roman"/>
          <w:sz w:val="24"/>
          <w:szCs w:val="24"/>
        </w:rPr>
        <w:t xml:space="preserve"> mass spectrometer, we require the capability of the instrument to perform as both an ion trap</w:t>
      </w:r>
      <w:r>
        <w:rPr>
          <w:rFonts w:ascii="Times New Roman" w:eastAsia="Times New Roman" w:hAnsi="Times New Roman" w:cs="Times New Roman"/>
          <w:sz w:val="24"/>
          <w:szCs w:val="24"/>
        </w:rPr>
        <w:t xml:space="preserve"> or </w:t>
      </w:r>
      <w:r w:rsidRPr="009664A4">
        <w:rPr>
          <w:rFonts w:ascii="Times New Roman" w:eastAsia="Times New Roman" w:hAnsi="Times New Roman" w:cs="Times New Roman"/>
          <w:sz w:val="24"/>
          <w:szCs w:val="24"/>
        </w:rPr>
        <w:t>equivalent capability</w:t>
      </w:r>
      <w:r>
        <w:rPr>
          <w:rFonts w:ascii="Times New Roman" w:eastAsia="Times New Roman" w:hAnsi="Times New Roman" w:cs="Times New Roman"/>
          <w:sz w:val="24"/>
          <w:szCs w:val="24"/>
        </w:rPr>
        <w:t xml:space="preserve"> technology</w:t>
      </w:r>
      <w:r w:rsidRPr="00CD0F95">
        <w:rPr>
          <w:rFonts w:ascii="Times New Roman" w:eastAsia="Times New Roman" w:hAnsi="Times New Roman" w:cs="Times New Roman"/>
          <w:sz w:val="24"/>
          <w:szCs w:val="24"/>
        </w:rPr>
        <w:t xml:space="preserve"> for identification as well a quadrupole based mass spectrometer for quantitation.  We need to have the capability of high sensitivity ion scanning while operating in the linear ion trap mode while also retaining all conventional triple quadrupole scan modes, precursor ion, and neutral loss scans. We </w:t>
      </w:r>
      <w:proofErr w:type="gramStart"/>
      <w:r w:rsidRPr="00CD0F95">
        <w:rPr>
          <w:rFonts w:ascii="Times New Roman" w:eastAsia="Times New Roman" w:hAnsi="Times New Roman" w:cs="Times New Roman"/>
          <w:sz w:val="24"/>
          <w:szCs w:val="24"/>
        </w:rPr>
        <w:t>prefer to have</w:t>
      </w:r>
      <w:proofErr w:type="gramEnd"/>
      <w:r w:rsidRPr="00CD0F95">
        <w:rPr>
          <w:rFonts w:ascii="Times New Roman" w:eastAsia="Times New Roman" w:hAnsi="Times New Roman" w:cs="Times New Roman"/>
          <w:sz w:val="24"/>
          <w:szCs w:val="24"/>
        </w:rPr>
        <w:t xml:space="preserve"> features that will provide for higher levels of analytical confidence by reducing false positive &amp; false negative rates in comparison to other technologies. </w:t>
      </w:r>
    </w:p>
    <w:p w14:paraId="0FCB4815"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The instrument should provide high sensitivity ion scanning while operating in the linear ion trap mode while also retaining all conventional triple quadrupole scan modes</w:t>
      </w:r>
      <w:r>
        <w:rPr>
          <w:rFonts w:ascii="Times New Roman" w:eastAsia="Times New Roman" w:hAnsi="Times New Roman" w:cs="Times New Roman"/>
          <w:sz w:val="24"/>
          <w:szCs w:val="24"/>
        </w:rPr>
        <w:t>.</w:t>
      </w:r>
      <w:r w:rsidRPr="00CD0F95">
        <w:rPr>
          <w:rFonts w:ascii="Times New Roman" w:eastAsia="Times New Roman" w:hAnsi="Times New Roman" w:cs="Times New Roman"/>
          <w:sz w:val="24"/>
          <w:szCs w:val="24"/>
        </w:rPr>
        <w:t xml:space="preserve"> </w:t>
      </w:r>
    </w:p>
    <w:p w14:paraId="0498FA97"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need the additional capability, within the LC timescale, to acquire true, sensitive, library-searchable MS/MS spectra.  Resulting “true” MS/MS spectra can be automatically searched against a library to determine a match and fit.</w:t>
      </w:r>
    </w:p>
    <w:p w14:paraId="7BD225BA"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to access to MS/MS compound spectra library to reduce false-positive.</w:t>
      </w:r>
    </w:p>
    <w:p w14:paraId="47FE5D96" w14:textId="77777777" w:rsidR="00777B7C" w:rsidRPr="0074795B"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rPr>
      </w:pPr>
      <w:r w:rsidRPr="00CD0F95">
        <w:rPr>
          <w:rFonts w:ascii="Times New Roman" w:eastAsia="Times New Roman" w:hAnsi="Times New Roman" w:cs="Times New Roman"/>
          <w:sz w:val="24"/>
          <w:szCs w:val="24"/>
        </w:rPr>
        <w:t xml:space="preserve">As the nature of several of our sample types includes complex matrices with interferences, </w:t>
      </w:r>
      <w:r>
        <w:rPr>
          <w:rFonts w:ascii="Times New Roman" w:eastAsia="Times New Roman" w:hAnsi="Times New Roman" w:cs="Times New Roman"/>
          <w:sz w:val="24"/>
          <w:szCs w:val="24"/>
        </w:rPr>
        <w:t>we would require a system that can provide additional structural identification analyses beyond the quantification capability.</w:t>
      </w:r>
      <w:r w:rsidRPr="00FE7679">
        <w:rPr>
          <w:rFonts w:ascii="Times New Roman" w:eastAsia="Times New Roman" w:hAnsi="Times New Roman" w:cs="Times New Roman"/>
          <w:color w:val="00B050"/>
          <w:sz w:val="24"/>
          <w:szCs w:val="24"/>
        </w:rPr>
        <w:t xml:space="preserve"> </w:t>
      </w:r>
    </w:p>
    <w:p w14:paraId="045917A4" w14:textId="77777777" w:rsidR="00777B7C" w:rsidRPr="00A20568"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 xml:space="preserve">We prefer to have a curved linear accelerator collision cell to eliminate mass spectral </w:t>
      </w:r>
      <w:proofErr w:type="gramStart"/>
      <w:r w:rsidRPr="00CD0F95">
        <w:rPr>
          <w:rFonts w:ascii="Times New Roman" w:eastAsia="Times New Roman" w:hAnsi="Times New Roman" w:cs="Times New Roman"/>
          <w:sz w:val="24"/>
          <w:szCs w:val="24"/>
        </w:rPr>
        <w:t>cross-talk</w:t>
      </w:r>
      <w:proofErr w:type="gramEnd"/>
      <w:r w:rsidRPr="00CD0F95">
        <w:rPr>
          <w:rFonts w:ascii="Times New Roman" w:eastAsia="Times New Roman" w:hAnsi="Times New Roman" w:cs="Times New Roman"/>
          <w:sz w:val="24"/>
          <w:szCs w:val="24"/>
        </w:rPr>
        <w:t xml:space="preserve"> while reducing the chemical noise present in our samples.  </w:t>
      </w:r>
    </w:p>
    <w:p w14:paraId="68ECA161"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a polarity switching time of 50 msec or less to reduce the number of injections for mixtures containing analytes that may respond to either position or negative ionization, but not both.</w:t>
      </w:r>
    </w:p>
    <w:p w14:paraId="58F7E5EC"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three years of product warranty and/or service contracts for the instrument.</w:t>
      </w:r>
    </w:p>
    <w:p w14:paraId="393C66DA" w14:textId="77777777" w:rsidR="00777B7C"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 xml:space="preserve">We require </w:t>
      </w:r>
      <w:r>
        <w:rPr>
          <w:rFonts w:ascii="Times New Roman" w:eastAsia="Times New Roman" w:hAnsi="Times New Roman" w:cs="Times New Roman"/>
          <w:sz w:val="24"/>
          <w:szCs w:val="24"/>
        </w:rPr>
        <w:t xml:space="preserve">on-site </w:t>
      </w:r>
      <w:r w:rsidRPr="00CD0F95">
        <w:rPr>
          <w:rFonts w:ascii="Times New Roman" w:eastAsia="Times New Roman" w:hAnsi="Times New Roman" w:cs="Times New Roman"/>
          <w:sz w:val="24"/>
          <w:szCs w:val="24"/>
        </w:rPr>
        <w:t>personnel training/learning to be included.</w:t>
      </w:r>
    </w:p>
    <w:p w14:paraId="5D42840C"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a standalone nitrogen generator for providing necessary flow rate, purity and pressure for the operation of the instrument.</w:t>
      </w:r>
    </w:p>
    <w:p w14:paraId="5BD0ABCE"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a boost transformer to supply voltage in the range of 200-230VAC.</w:t>
      </w:r>
    </w:p>
    <w:p w14:paraId="6F5BE9CE" w14:textId="77777777" w:rsidR="00777B7C" w:rsidRPr="00CD0F95" w:rsidRDefault="00777B7C" w:rsidP="00777B7C">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D0F95">
        <w:rPr>
          <w:rFonts w:ascii="Times New Roman" w:eastAsia="Times New Roman" w:hAnsi="Times New Roman" w:cs="Times New Roman"/>
          <w:sz w:val="24"/>
          <w:szCs w:val="24"/>
        </w:rPr>
        <w:t>We require a backup battery in case of electrical outage for maintaining the system in operation.</w:t>
      </w:r>
    </w:p>
    <w:p w14:paraId="70474A43" w14:textId="77777777" w:rsidR="00CD0F95" w:rsidRDefault="00CD0F95" w:rsidP="00CD0F95">
      <w:pPr>
        <w:rPr>
          <w:sz w:val="24"/>
          <w:szCs w:val="24"/>
        </w:rPr>
      </w:pPr>
    </w:p>
    <w:sectPr w:rsidR="00CD0F95"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4F1E" w14:textId="77777777" w:rsidR="00372760" w:rsidRDefault="00372760" w:rsidP="00372760">
      <w:pPr>
        <w:spacing w:after="0" w:line="240" w:lineRule="auto"/>
      </w:pPr>
      <w:r>
        <w:separator/>
      </w:r>
    </w:p>
  </w:endnote>
  <w:endnote w:type="continuationSeparator" w:id="0">
    <w:p w14:paraId="57AFD794"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3802"/>
      <w:docPartObj>
        <w:docPartGallery w:val="Page Numbers (Bottom of Page)"/>
        <w:docPartUnique/>
      </w:docPartObj>
    </w:sdtPr>
    <w:sdtEndPr>
      <w:rPr>
        <w:noProof/>
      </w:rPr>
    </w:sdtEndPr>
    <w:sdtContent>
      <w:p w14:paraId="3FEB8C60"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4A750DED"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0441" w14:textId="77777777" w:rsidR="00372760" w:rsidRDefault="00372760" w:rsidP="00372760">
      <w:pPr>
        <w:spacing w:after="0" w:line="240" w:lineRule="auto"/>
      </w:pPr>
      <w:r>
        <w:separator/>
      </w:r>
    </w:p>
  </w:footnote>
  <w:footnote w:type="continuationSeparator" w:id="0">
    <w:p w14:paraId="5EB95F4D"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3975"/>
    <w:multiLevelType w:val="hybridMultilevel"/>
    <w:tmpl w:val="2DF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2B0B41"/>
    <w:rsid w:val="003672B7"/>
    <w:rsid w:val="00372760"/>
    <w:rsid w:val="00392C30"/>
    <w:rsid w:val="003E6AB2"/>
    <w:rsid w:val="00431FCD"/>
    <w:rsid w:val="004F2478"/>
    <w:rsid w:val="004F7AEF"/>
    <w:rsid w:val="0052690A"/>
    <w:rsid w:val="00560F51"/>
    <w:rsid w:val="005B7051"/>
    <w:rsid w:val="005C67B1"/>
    <w:rsid w:val="005F13C7"/>
    <w:rsid w:val="005F5D6F"/>
    <w:rsid w:val="00601469"/>
    <w:rsid w:val="006A7971"/>
    <w:rsid w:val="00762580"/>
    <w:rsid w:val="00777B7C"/>
    <w:rsid w:val="008E2E8C"/>
    <w:rsid w:val="00985DEE"/>
    <w:rsid w:val="00997B6C"/>
    <w:rsid w:val="00A657AF"/>
    <w:rsid w:val="00A66BC7"/>
    <w:rsid w:val="00AB0DA6"/>
    <w:rsid w:val="00AE0CE6"/>
    <w:rsid w:val="00AF2C58"/>
    <w:rsid w:val="00B8240B"/>
    <w:rsid w:val="00C1676B"/>
    <w:rsid w:val="00C52A1A"/>
    <w:rsid w:val="00CB26E6"/>
    <w:rsid w:val="00CD0F95"/>
    <w:rsid w:val="00D90556"/>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F7F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2B61-C8FA-49D2-8B12-A72DE35E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19-71</vt:lpstr>
    </vt:vector>
  </TitlesOfParts>
  <Company>Mississippi State University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19-71</dc:title>
  <dc:subject/>
  <dc:creator>Mayfield, Jennifer</dc:creator>
  <cp:keywords/>
  <dc:description/>
  <cp:lastModifiedBy>Raines, Debra</cp:lastModifiedBy>
  <cp:revision>3</cp:revision>
  <cp:lastPrinted>2019-05-23T14:14:00Z</cp:lastPrinted>
  <dcterms:created xsi:type="dcterms:W3CDTF">2019-10-29T20:53:00Z</dcterms:created>
  <dcterms:modified xsi:type="dcterms:W3CDTF">2019-10-29T21:04:00Z</dcterms:modified>
</cp:coreProperties>
</file>