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54992" w14:textId="77777777" w:rsidR="00E60FC0" w:rsidRDefault="004F2478" w:rsidP="004F7AEF">
      <w:pPr>
        <w:pStyle w:val="Title"/>
      </w:pPr>
      <w:r>
        <w:rPr>
          <w:b w:val="0"/>
          <w:noProof/>
          <w:szCs w:val="36"/>
        </w:rPr>
        <w:drawing>
          <wp:inline distT="0" distB="0" distL="0" distR="0" wp14:anchorId="395BE4D2" wp14:editId="1566247C">
            <wp:extent cx="3682205" cy="628650"/>
            <wp:effectExtent l="0" t="0" r="0" b="0"/>
            <wp:docPr id="1" name="Picture 1" descr="Official Mississippi State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tate_horizontal_maroon_wwhitebanner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0918" cy="630138"/>
                    </a:xfrm>
                    <a:prstGeom prst="rect">
                      <a:avLst/>
                    </a:prstGeom>
                  </pic:spPr>
                </pic:pic>
              </a:graphicData>
            </a:graphic>
          </wp:inline>
        </w:drawing>
      </w:r>
    </w:p>
    <w:p w14:paraId="61944BDD" w14:textId="77777777" w:rsidR="00E60FC0" w:rsidRDefault="005C67B1" w:rsidP="00560F51">
      <w:pPr>
        <w:pStyle w:val="Heading1"/>
      </w:pPr>
      <w:r w:rsidRPr="004F7AEF">
        <w:t>INVITATION FOR BIDS</w:t>
      </w:r>
      <w:r w:rsidR="00AF2C58" w:rsidRPr="004F7AEF">
        <w:br/>
        <w:t>OFFICE OF PROCUREMENT &amp; CONTRACTS</w:t>
      </w:r>
    </w:p>
    <w:p w14:paraId="112F57B9" w14:textId="77777777" w:rsidR="005C67B1" w:rsidRPr="00372760" w:rsidRDefault="005C67B1" w:rsidP="00560F51">
      <w:pPr>
        <w:pStyle w:val="Heading2"/>
        <w:numPr>
          <w:ilvl w:val="0"/>
          <w:numId w:val="5"/>
        </w:numPr>
      </w:pPr>
      <w:r w:rsidRPr="00372760">
        <w:t>INSTRUCTION</w:t>
      </w:r>
      <w:r w:rsidR="00022350">
        <w:t>S</w:t>
      </w:r>
      <w:r w:rsidRPr="00372760">
        <w:t xml:space="preserve"> FOR BIDDERS</w:t>
      </w:r>
      <w:r w:rsidR="00372760">
        <w:br/>
      </w:r>
    </w:p>
    <w:p w14:paraId="6045000A" w14:textId="77777777" w:rsidR="005C67B1" w:rsidRDefault="005C67B1" w:rsidP="00560F51">
      <w:pPr>
        <w:pStyle w:val="ListParagraph"/>
        <w:numPr>
          <w:ilvl w:val="1"/>
          <w:numId w:val="5"/>
        </w:numPr>
        <w:rPr>
          <w:szCs w:val="24"/>
        </w:rPr>
      </w:pPr>
      <w:r>
        <w:rPr>
          <w:szCs w:val="24"/>
        </w:rPr>
        <w:t xml:space="preserve">Sealed bids will be received in the Office of Procurement &amp; Contracts, Mississippi State University, for the purchase of the items listed herein.  </w:t>
      </w:r>
      <w:r w:rsidR="004F7AEF">
        <w:rPr>
          <w:szCs w:val="24"/>
        </w:rPr>
        <w:br/>
      </w:r>
    </w:p>
    <w:p w14:paraId="521F6370" w14:textId="77777777" w:rsidR="005C67B1" w:rsidRPr="00985DEE" w:rsidRDefault="005C67B1" w:rsidP="00560F51">
      <w:pPr>
        <w:pStyle w:val="ListParagraph"/>
        <w:numPr>
          <w:ilvl w:val="1"/>
          <w:numId w:val="5"/>
        </w:numPr>
        <w:rPr>
          <w:szCs w:val="24"/>
        </w:rPr>
      </w:pPr>
      <w:r w:rsidRPr="00985DEE">
        <w:rPr>
          <w:szCs w:val="24"/>
        </w:rPr>
        <w:t>All bids must be received in the Office of Procurement &amp; Contracts on or before the bid opening time and date listed herein.</w:t>
      </w:r>
      <w:r w:rsidR="00985DEE" w:rsidRPr="00985DEE">
        <w:rPr>
          <w:szCs w:val="24"/>
        </w:rPr>
        <w:t xml:space="preserve"> </w:t>
      </w:r>
      <w:r w:rsidRPr="00985DEE">
        <w:rPr>
          <w:szCs w:val="24"/>
        </w:rPr>
        <w:t xml:space="preserve">Delivery of bids must be during normal working hours, 8:00 a.m. to 5:00 p.m. CST, except on weekends and holidays when no delivery is possible.  </w:t>
      </w:r>
      <w:r w:rsidR="004F7AEF" w:rsidRPr="00985DEE">
        <w:rPr>
          <w:szCs w:val="24"/>
        </w:rPr>
        <w:br/>
      </w:r>
    </w:p>
    <w:p w14:paraId="1936976E" w14:textId="77777777" w:rsidR="00C1676B" w:rsidRDefault="005C67B1" w:rsidP="00560F51">
      <w:pPr>
        <w:pStyle w:val="ListParagraph"/>
        <w:numPr>
          <w:ilvl w:val="1"/>
          <w:numId w:val="5"/>
        </w:numPr>
        <w:rPr>
          <w:szCs w:val="24"/>
        </w:rPr>
      </w:pPr>
      <w:r>
        <w:rPr>
          <w:szCs w:val="24"/>
        </w:rPr>
        <w:t>Bidders shall submit their bids either electronically</w:t>
      </w:r>
      <w:r w:rsidR="00431FCD">
        <w:rPr>
          <w:szCs w:val="24"/>
        </w:rPr>
        <w:t xml:space="preserve"> or in a sealed e</w:t>
      </w:r>
      <w:r w:rsidR="00085CEB">
        <w:rPr>
          <w:szCs w:val="24"/>
        </w:rPr>
        <w:t>n</w:t>
      </w:r>
      <w:r w:rsidR="00431FCD">
        <w:rPr>
          <w:szCs w:val="24"/>
        </w:rPr>
        <w:t>velope</w:t>
      </w:r>
      <w:r>
        <w:rPr>
          <w:szCs w:val="24"/>
        </w:rPr>
        <w:t>.</w:t>
      </w:r>
    </w:p>
    <w:p w14:paraId="5E5C2556" w14:textId="77777777" w:rsidR="005C67B1" w:rsidRDefault="005C67B1" w:rsidP="00560F51">
      <w:pPr>
        <w:pStyle w:val="ListParagraph"/>
        <w:numPr>
          <w:ilvl w:val="2"/>
          <w:numId w:val="5"/>
        </w:numPr>
        <w:rPr>
          <w:szCs w:val="24"/>
        </w:rPr>
      </w:pPr>
      <w:r>
        <w:rPr>
          <w:szCs w:val="24"/>
        </w:rPr>
        <w:t>Sealed bids</w:t>
      </w:r>
      <w:r w:rsidR="00C1676B">
        <w:rPr>
          <w:szCs w:val="24"/>
        </w:rPr>
        <w:t xml:space="preserve"> sh</w:t>
      </w:r>
      <w:r w:rsidR="00431FCD">
        <w:rPr>
          <w:szCs w:val="24"/>
        </w:rPr>
        <w:t>ould</w:t>
      </w:r>
      <w:r w:rsidR="00C1676B">
        <w:rPr>
          <w:szCs w:val="24"/>
        </w:rPr>
        <w:t xml:space="preserve"> include the bid number on the face of the envelope as well as the bidders</w:t>
      </w:r>
      <w:r w:rsidR="00431FCD">
        <w:rPr>
          <w:szCs w:val="24"/>
        </w:rPr>
        <w:t>’</w:t>
      </w:r>
      <w:r w:rsidR="00C1676B">
        <w:rPr>
          <w:szCs w:val="24"/>
        </w:rPr>
        <w:t xml:space="preserve"> name and address.  </w:t>
      </w:r>
      <w:r w:rsidR="0001424F">
        <w:rPr>
          <w:szCs w:val="24"/>
        </w:rPr>
        <w:t xml:space="preserve"> Bids should be mailed </w:t>
      </w:r>
      <w:proofErr w:type="gramStart"/>
      <w:r w:rsidR="0001424F">
        <w:rPr>
          <w:szCs w:val="24"/>
        </w:rPr>
        <w:t>to:</w:t>
      </w:r>
      <w:proofErr w:type="gramEnd"/>
      <w:r w:rsidR="0001424F">
        <w:rPr>
          <w:szCs w:val="24"/>
        </w:rPr>
        <w:t xml:space="preserve"> 245 Barr Avenue, 610 McArthur Hall, Mississippi State, MS  39762.</w:t>
      </w:r>
    </w:p>
    <w:p w14:paraId="10112DEF" w14:textId="77777777" w:rsidR="00C1676B" w:rsidRDefault="0001424F" w:rsidP="00560F51">
      <w:pPr>
        <w:pStyle w:val="ListParagraph"/>
        <w:numPr>
          <w:ilvl w:val="2"/>
          <w:numId w:val="5"/>
        </w:numPr>
        <w:rPr>
          <w:szCs w:val="24"/>
        </w:rPr>
      </w:pPr>
      <w:r>
        <w:rPr>
          <w:szCs w:val="24"/>
        </w:rPr>
        <w:t xml:space="preserve">At this </w:t>
      </w:r>
      <w:proofErr w:type="gramStart"/>
      <w:r>
        <w:rPr>
          <w:szCs w:val="24"/>
        </w:rPr>
        <w:t>time</w:t>
      </w:r>
      <w:proofErr w:type="gramEnd"/>
      <w:r>
        <w:rPr>
          <w:szCs w:val="24"/>
        </w:rPr>
        <w:t xml:space="preserve"> we only accept non-ITS bids electronically.  </w:t>
      </w:r>
      <w:r w:rsidR="00C1676B">
        <w:rPr>
          <w:szCs w:val="24"/>
        </w:rPr>
        <w:t>For electronic submission</w:t>
      </w:r>
      <w:r>
        <w:rPr>
          <w:szCs w:val="24"/>
        </w:rPr>
        <w:t xml:space="preserve"> of bids, </w:t>
      </w:r>
      <w:r w:rsidR="00C1676B">
        <w:rPr>
          <w:szCs w:val="24"/>
        </w:rPr>
        <w:t xml:space="preserve">go to: </w:t>
      </w:r>
      <w:hyperlink r:id="rId9" w:history="1">
        <w:r w:rsidR="00C1676B" w:rsidRPr="00E17435">
          <w:rPr>
            <w:rStyle w:val="Hyperlink"/>
            <w:szCs w:val="24"/>
          </w:rPr>
          <w:t>https://www.ms.gov/dfa/contract_bid_search</w:t>
        </w:r>
      </w:hyperlink>
      <w:r w:rsidR="004F7AEF">
        <w:rPr>
          <w:rStyle w:val="Hyperlink"/>
          <w:szCs w:val="24"/>
        </w:rPr>
        <w:br/>
      </w:r>
      <w:r>
        <w:rPr>
          <w:szCs w:val="24"/>
        </w:rPr>
        <w:t xml:space="preserve">and use the RFX number on the next page as your reference number. </w:t>
      </w:r>
    </w:p>
    <w:p w14:paraId="7E1BED8E" w14:textId="77777777" w:rsidR="0001424F" w:rsidRDefault="0001424F" w:rsidP="0001424F">
      <w:pPr>
        <w:pStyle w:val="ListParagraph"/>
        <w:ind w:left="1800"/>
        <w:rPr>
          <w:szCs w:val="24"/>
        </w:rPr>
      </w:pPr>
    </w:p>
    <w:p w14:paraId="10756896" w14:textId="77777777" w:rsidR="005C67B1" w:rsidRDefault="005C67B1" w:rsidP="00560F51">
      <w:pPr>
        <w:pStyle w:val="ListParagraph"/>
        <w:numPr>
          <w:ilvl w:val="1"/>
          <w:numId w:val="5"/>
        </w:numPr>
        <w:rPr>
          <w:szCs w:val="24"/>
        </w:rPr>
      </w:pPr>
      <w:r>
        <w:rPr>
          <w:szCs w:val="24"/>
        </w:rPr>
        <w:t>All questions regarding this bid should be directed to the Office of Procurement &amp; Contracts</w:t>
      </w:r>
      <w:r w:rsidR="00997B6C">
        <w:rPr>
          <w:szCs w:val="24"/>
        </w:rPr>
        <w:t xml:space="preserve"> at 662-325-2550.</w:t>
      </w:r>
      <w:r w:rsidR="004F7AEF">
        <w:rPr>
          <w:szCs w:val="24"/>
        </w:rPr>
        <w:br/>
      </w:r>
    </w:p>
    <w:p w14:paraId="0339E9AF" w14:textId="77777777" w:rsidR="00C1676B" w:rsidRPr="004F7AEF" w:rsidRDefault="00C1676B" w:rsidP="00560F51">
      <w:pPr>
        <w:pStyle w:val="Heading2"/>
        <w:numPr>
          <w:ilvl w:val="0"/>
          <w:numId w:val="5"/>
        </w:numPr>
      </w:pPr>
      <w:r w:rsidRPr="004F7AEF">
        <w:t>TERMS AND CONDITIONS</w:t>
      </w:r>
      <w:r w:rsidR="00372760" w:rsidRPr="004F7AEF">
        <w:br/>
      </w:r>
    </w:p>
    <w:p w14:paraId="5FC691F9" w14:textId="77777777" w:rsidR="00CB26E6" w:rsidRDefault="00CB26E6" w:rsidP="00560F51">
      <w:pPr>
        <w:pStyle w:val="ListParagraph"/>
        <w:numPr>
          <w:ilvl w:val="1"/>
          <w:numId w:val="5"/>
        </w:numPr>
        <w:rPr>
          <w:szCs w:val="24"/>
        </w:rPr>
      </w:pPr>
      <w:r>
        <w:rPr>
          <w:szCs w:val="24"/>
        </w:rPr>
        <w:t xml:space="preserve">All bids should be bid “FOB Destination” </w:t>
      </w:r>
      <w:r w:rsidR="004F7AEF">
        <w:rPr>
          <w:szCs w:val="24"/>
        </w:rPr>
        <w:br/>
      </w:r>
    </w:p>
    <w:p w14:paraId="5FDAEE86" w14:textId="77777777" w:rsidR="00985DEE" w:rsidRPr="00985DEE" w:rsidRDefault="00C1676B" w:rsidP="00560F51">
      <w:pPr>
        <w:pStyle w:val="ListParagraph"/>
        <w:numPr>
          <w:ilvl w:val="1"/>
          <w:numId w:val="5"/>
        </w:numPr>
        <w:rPr>
          <w:rStyle w:val="Hyperlink"/>
          <w:color w:val="auto"/>
          <w:u w:val="none"/>
        </w:rPr>
      </w:pPr>
      <w:r w:rsidRPr="00985DEE">
        <w:rPr>
          <w:szCs w:val="24"/>
        </w:rPr>
        <w:t>Bidders must comply with all rules, regulations, and statutes relating to purchasing in the State of Mississippi, in addition to the requirements on this form.</w:t>
      </w:r>
      <w:r w:rsidR="00985DEE" w:rsidRPr="00985DEE">
        <w:rPr>
          <w:szCs w:val="24"/>
        </w:rPr>
        <w:t xml:space="preserve"> </w:t>
      </w:r>
      <w:r w:rsidRPr="00985DEE">
        <w:rPr>
          <w:szCs w:val="24"/>
        </w:rPr>
        <w:t xml:space="preserve">General Bid Terms and Conditions can be found here: </w:t>
      </w:r>
      <w:hyperlink r:id="rId10" w:history="1">
        <w:r w:rsidR="003672B7" w:rsidRPr="003672B7">
          <w:rPr>
            <w:rStyle w:val="Hyperlink"/>
          </w:rPr>
          <w:t>https://www.procurement.msstate.edu/procurement/bids/Bid_General_Terms_May_2019_V2.pdf</w:t>
        </w:r>
      </w:hyperlink>
      <w:r w:rsidR="00985DEE">
        <w:rPr>
          <w:rStyle w:val="Hyperlink"/>
        </w:rPr>
        <w:br/>
      </w:r>
    </w:p>
    <w:p w14:paraId="6CFD7F31" w14:textId="77777777" w:rsidR="00985DEE" w:rsidRDefault="00985DEE" w:rsidP="00985DEE">
      <w:pPr>
        <w:pStyle w:val="ListParagraph"/>
        <w:numPr>
          <w:ilvl w:val="1"/>
          <w:numId w:val="5"/>
        </w:numPr>
        <w:spacing w:after="0" w:line="276" w:lineRule="auto"/>
        <w:rPr>
          <w:rFonts w:eastAsia="Times New Roman"/>
          <w:szCs w:val="24"/>
        </w:rPr>
      </w:pPr>
      <w:r>
        <w:rPr>
          <w:rFonts w:eastAsia="Times New Roman"/>
          <w:szCs w:val="24"/>
        </w:rPr>
        <w:t xml:space="preserve">Any contract resulting from this Invitation for Bid shall be in substantial compliance with Mississippi State University’s Standard Contract Addendum: </w:t>
      </w:r>
      <w:hyperlink r:id="rId11" w:history="1">
        <w:r>
          <w:rPr>
            <w:rStyle w:val="Hyperlink"/>
            <w:rFonts w:eastAsia="Times New Roman"/>
          </w:rPr>
          <w:t>https://www.procurement.msstate.edu/contracts/standardaddendum.pdf</w:t>
        </w:r>
      </w:hyperlink>
    </w:p>
    <w:p w14:paraId="540565F3" w14:textId="5E693C60" w:rsidR="000A4E00" w:rsidRPr="005F5D6F" w:rsidRDefault="00560F51" w:rsidP="005F5D6F">
      <w:pPr>
        <w:pStyle w:val="Heading3"/>
      </w:pPr>
      <w:r w:rsidRPr="005F5D6F">
        <w:lastRenderedPageBreak/>
        <w:t>Bid Number</w:t>
      </w:r>
      <w:r w:rsidR="00985DEE">
        <w:t>/RFX Number</w:t>
      </w:r>
      <w:r w:rsidRPr="005F5D6F">
        <w:t>:</w:t>
      </w:r>
      <w:r w:rsidRPr="005F5D6F">
        <w:rPr>
          <w:rStyle w:val="Strong"/>
          <w:b/>
          <w:bCs w:val="0"/>
        </w:rPr>
        <w:t xml:space="preserve">  </w:t>
      </w:r>
      <w:r w:rsidR="004403E2">
        <w:rPr>
          <w:rStyle w:val="Strong"/>
          <w:b/>
          <w:bCs w:val="0"/>
        </w:rPr>
        <w:t>20-0</w:t>
      </w:r>
      <w:r w:rsidR="004F6083">
        <w:rPr>
          <w:rStyle w:val="Strong"/>
          <w:b/>
          <w:bCs w:val="0"/>
        </w:rPr>
        <w:t>8</w:t>
      </w:r>
      <w:r w:rsidR="004403E2">
        <w:rPr>
          <w:rStyle w:val="Strong"/>
          <w:b/>
          <w:bCs w:val="0"/>
        </w:rPr>
        <w:t>C/RFX#</w:t>
      </w:r>
      <w:r w:rsidR="004A6B83">
        <w:rPr>
          <w:rStyle w:val="Strong"/>
          <w:b/>
          <w:bCs w:val="0"/>
        </w:rPr>
        <w:t>3160003743</w:t>
      </w:r>
      <w:r w:rsidRPr="005F5D6F">
        <w:br/>
        <w:t>Opening Date:</w:t>
      </w:r>
      <w:r w:rsidRPr="005F5D6F">
        <w:rPr>
          <w:rStyle w:val="Strong"/>
          <w:b/>
          <w:bCs w:val="0"/>
        </w:rPr>
        <w:t xml:space="preserve">  </w:t>
      </w:r>
      <w:r w:rsidR="007715EB">
        <w:rPr>
          <w:rStyle w:val="Strong"/>
          <w:b/>
          <w:bCs w:val="0"/>
        </w:rPr>
        <w:t>June 30, 2020 @2:00 p.m.</w:t>
      </w:r>
      <w:r w:rsidRPr="005F5D6F">
        <w:br/>
      </w:r>
      <w:r w:rsidR="005F5D6F" w:rsidRPr="005F5D6F">
        <w:t>Description</w:t>
      </w:r>
      <w:r w:rsidRPr="005F5D6F">
        <w:t>:</w:t>
      </w:r>
      <w:r w:rsidRPr="005F5D6F">
        <w:rPr>
          <w:rStyle w:val="Strong"/>
          <w:b/>
          <w:bCs w:val="0"/>
        </w:rPr>
        <w:t xml:space="preserve">  </w:t>
      </w:r>
      <w:r w:rsidR="004403E2">
        <w:rPr>
          <w:rStyle w:val="Strong"/>
          <w:b/>
          <w:bCs w:val="0"/>
        </w:rPr>
        <w:t>Medical Gases</w:t>
      </w:r>
    </w:p>
    <w:p w14:paraId="6E24EB86" w14:textId="77777777" w:rsidR="00392C30" w:rsidRPr="005F5D6F" w:rsidRDefault="005F5D6F" w:rsidP="005F5D6F">
      <w:pPr>
        <w:pStyle w:val="Heading4"/>
      </w:pPr>
      <w:r w:rsidRPr="005F5D6F">
        <w:t>Vendor Name:</w:t>
      </w:r>
      <w:r w:rsidR="001A42A6">
        <w:t xml:space="preserve">  ______________________________________________________</w:t>
      </w:r>
      <w:r w:rsidRPr="005F5D6F">
        <w:br/>
        <w:t>Vendor Address:</w:t>
      </w:r>
      <w:r w:rsidR="001A42A6">
        <w:t xml:space="preserve"> _____________________________________________________</w:t>
      </w:r>
      <w:r w:rsidRPr="005F5D6F">
        <w:br/>
        <w:t>Telephone Number:</w:t>
      </w:r>
      <w:r w:rsidR="001A42A6">
        <w:t xml:space="preserve"> __________________________________________________</w:t>
      </w:r>
      <w:r w:rsidRPr="005F5D6F">
        <w:br/>
        <w:t>Days the Offer is Firm:</w:t>
      </w:r>
      <w:r w:rsidR="001A42A6">
        <w:t xml:space="preserve"> ________________________________________________</w:t>
      </w:r>
      <w:r w:rsidRPr="005F5D6F">
        <w:br/>
        <w:t>Authorized Signature</w:t>
      </w:r>
      <w:r w:rsidR="001A42A6">
        <w:t>: ________________________________________________</w:t>
      </w:r>
      <w:r w:rsidRPr="005F5D6F">
        <w:tab/>
      </w:r>
      <w:r w:rsidRPr="005F5D6F">
        <w:rPr>
          <w:rStyle w:val="Heading3Char"/>
          <w:b w:val="0"/>
          <w:sz w:val="28"/>
          <w:szCs w:val="22"/>
        </w:rPr>
        <w:t xml:space="preserve">        </w:t>
      </w:r>
      <w:r w:rsidRPr="005F5D6F">
        <w:t>Name</w:t>
      </w:r>
      <w:r w:rsidR="001A42A6">
        <w:t>: _____________________________________________________________</w:t>
      </w:r>
      <w:r w:rsidRPr="005F5D6F">
        <w:tab/>
        <w:t xml:space="preserve">                   </w:t>
      </w:r>
      <w:r w:rsidR="003E6AB2">
        <w:t xml:space="preserve">   </w:t>
      </w:r>
      <w:r w:rsidRPr="005F5D6F">
        <w:t xml:space="preserve"> Title</w:t>
      </w:r>
      <w:r w:rsidR="001A42A6">
        <w:t>: ______________________________________________________________</w:t>
      </w:r>
      <w:r w:rsidR="000A4E00" w:rsidRPr="005F5D6F">
        <w:br/>
      </w:r>
      <w:r w:rsidR="000A4E00" w:rsidRPr="005F5D6F">
        <w:br/>
      </w:r>
    </w:p>
    <w:tbl>
      <w:tblPr>
        <w:tblStyle w:val="TableGrid"/>
        <w:tblW w:w="10890" w:type="dxa"/>
        <w:tblInd w:w="-815" w:type="dxa"/>
        <w:tblLayout w:type="fixed"/>
        <w:tblCellMar>
          <w:left w:w="115" w:type="dxa"/>
          <w:right w:w="115" w:type="dxa"/>
        </w:tblCellMar>
        <w:tblLook w:val="04A0" w:firstRow="1" w:lastRow="0" w:firstColumn="1" w:lastColumn="0" w:noHBand="0" w:noVBand="1"/>
        <w:tblCaption w:val="Bid Items and Pricing"/>
        <w:tblDescription w:val="This is where you can find the details of the bid and enter pricing information. "/>
      </w:tblPr>
      <w:tblGrid>
        <w:gridCol w:w="900"/>
        <w:gridCol w:w="1350"/>
        <w:gridCol w:w="5321"/>
        <w:gridCol w:w="1704"/>
        <w:gridCol w:w="1615"/>
      </w:tblGrid>
      <w:tr w:rsidR="00111BDB" w:rsidRPr="00601469" w14:paraId="149BC714" w14:textId="77777777" w:rsidTr="005F13C7">
        <w:trPr>
          <w:trHeight w:val="576"/>
          <w:tblHeader/>
        </w:trPr>
        <w:tc>
          <w:tcPr>
            <w:tcW w:w="900" w:type="dxa"/>
            <w:vAlign w:val="center"/>
          </w:tcPr>
          <w:p w14:paraId="196C6220" w14:textId="77777777" w:rsidR="00601469" w:rsidRPr="00601469" w:rsidRDefault="00601469" w:rsidP="00601469">
            <w:pPr>
              <w:jc w:val="center"/>
              <w:rPr>
                <w:b/>
                <w:sz w:val="28"/>
                <w:szCs w:val="28"/>
              </w:rPr>
            </w:pPr>
            <w:r w:rsidRPr="00601469">
              <w:rPr>
                <w:b/>
                <w:sz w:val="28"/>
                <w:szCs w:val="28"/>
              </w:rPr>
              <w:t>Item</w:t>
            </w:r>
          </w:p>
        </w:tc>
        <w:tc>
          <w:tcPr>
            <w:tcW w:w="1350" w:type="dxa"/>
            <w:vAlign w:val="center"/>
          </w:tcPr>
          <w:p w14:paraId="6DFD3592" w14:textId="77777777" w:rsidR="00601469" w:rsidRPr="00601469" w:rsidRDefault="00601469" w:rsidP="00601469">
            <w:pPr>
              <w:jc w:val="center"/>
              <w:rPr>
                <w:b/>
                <w:sz w:val="28"/>
                <w:szCs w:val="28"/>
              </w:rPr>
            </w:pPr>
            <w:r w:rsidRPr="00601469">
              <w:rPr>
                <w:b/>
                <w:sz w:val="28"/>
                <w:szCs w:val="28"/>
              </w:rPr>
              <w:t>Quantity</w:t>
            </w:r>
          </w:p>
        </w:tc>
        <w:tc>
          <w:tcPr>
            <w:tcW w:w="5321" w:type="dxa"/>
            <w:vAlign w:val="center"/>
          </w:tcPr>
          <w:p w14:paraId="25FD1AFA" w14:textId="77777777" w:rsidR="00601469" w:rsidRPr="00601469" w:rsidRDefault="00601469" w:rsidP="00601469">
            <w:pPr>
              <w:jc w:val="center"/>
              <w:rPr>
                <w:b/>
                <w:sz w:val="28"/>
                <w:szCs w:val="28"/>
              </w:rPr>
            </w:pPr>
            <w:r w:rsidRPr="00601469">
              <w:rPr>
                <w:b/>
                <w:sz w:val="28"/>
                <w:szCs w:val="28"/>
              </w:rPr>
              <w:t>Description</w:t>
            </w:r>
          </w:p>
        </w:tc>
        <w:tc>
          <w:tcPr>
            <w:tcW w:w="1704" w:type="dxa"/>
            <w:vAlign w:val="center"/>
          </w:tcPr>
          <w:p w14:paraId="7A00A2E3" w14:textId="77777777" w:rsidR="00601469" w:rsidRPr="00601469" w:rsidRDefault="00601469" w:rsidP="00601469">
            <w:pPr>
              <w:jc w:val="center"/>
              <w:rPr>
                <w:b/>
                <w:sz w:val="28"/>
                <w:szCs w:val="28"/>
              </w:rPr>
            </w:pPr>
            <w:r w:rsidRPr="00601469">
              <w:rPr>
                <w:b/>
                <w:sz w:val="28"/>
                <w:szCs w:val="28"/>
              </w:rPr>
              <w:t>Unit Price</w:t>
            </w:r>
          </w:p>
        </w:tc>
        <w:tc>
          <w:tcPr>
            <w:tcW w:w="1615" w:type="dxa"/>
            <w:vAlign w:val="center"/>
          </w:tcPr>
          <w:p w14:paraId="0575D5E8" w14:textId="77777777" w:rsidR="00601469" w:rsidRPr="00601469" w:rsidRDefault="00601469" w:rsidP="00601469">
            <w:pPr>
              <w:jc w:val="center"/>
              <w:rPr>
                <w:b/>
                <w:sz w:val="28"/>
                <w:szCs w:val="28"/>
              </w:rPr>
            </w:pPr>
            <w:r w:rsidRPr="00601469">
              <w:rPr>
                <w:b/>
                <w:sz w:val="28"/>
                <w:szCs w:val="28"/>
              </w:rPr>
              <w:t>Total Price</w:t>
            </w:r>
          </w:p>
        </w:tc>
      </w:tr>
      <w:tr w:rsidR="00111BDB" w:rsidRPr="00111BDB" w14:paraId="0CD1AEBE" w14:textId="77777777" w:rsidTr="00111BDB">
        <w:trPr>
          <w:trHeight w:val="576"/>
        </w:trPr>
        <w:tc>
          <w:tcPr>
            <w:tcW w:w="900" w:type="dxa"/>
            <w:vAlign w:val="center"/>
          </w:tcPr>
          <w:p w14:paraId="3730FAAC" w14:textId="77777777" w:rsidR="00601469" w:rsidRPr="00111BDB" w:rsidRDefault="00601469" w:rsidP="00111BDB">
            <w:pPr>
              <w:jc w:val="center"/>
              <w:rPr>
                <w:sz w:val="24"/>
                <w:szCs w:val="24"/>
              </w:rPr>
            </w:pPr>
          </w:p>
        </w:tc>
        <w:tc>
          <w:tcPr>
            <w:tcW w:w="1350" w:type="dxa"/>
            <w:vAlign w:val="center"/>
          </w:tcPr>
          <w:p w14:paraId="6D0D58FF" w14:textId="77777777" w:rsidR="00601469" w:rsidRPr="00111BDB" w:rsidRDefault="00601469" w:rsidP="00111BDB">
            <w:pPr>
              <w:jc w:val="center"/>
              <w:rPr>
                <w:sz w:val="24"/>
                <w:szCs w:val="24"/>
              </w:rPr>
            </w:pPr>
          </w:p>
        </w:tc>
        <w:tc>
          <w:tcPr>
            <w:tcW w:w="5321" w:type="dxa"/>
            <w:vAlign w:val="center"/>
          </w:tcPr>
          <w:p w14:paraId="341C178A" w14:textId="621C1173" w:rsidR="00601469" w:rsidRPr="00111BDB" w:rsidRDefault="004403E2" w:rsidP="000A4E00">
            <w:pPr>
              <w:rPr>
                <w:sz w:val="24"/>
                <w:szCs w:val="24"/>
              </w:rPr>
            </w:pPr>
            <w:r>
              <w:rPr>
                <w:sz w:val="24"/>
                <w:szCs w:val="24"/>
              </w:rPr>
              <w:t>Medical Gases place bid prices below</w:t>
            </w:r>
          </w:p>
        </w:tc>
        <w:tc>
          <w:tcPr>
            <w:tcW w:w="1704" w:type="dxa"/>
            <w:vAlign w:val="center"/>
          </w:tcPr>
          <w:p w14:paraId="34BFC800" w14:textId="77777777" w:rsidR="00601469" w:rsidRPr="00111BDB" w:rsidRDefault="00601469" w:rsidP="00111BDB">
            <w:pPr>
              <w:jc w:val="center"/>
              <w:rPr>
                <w:sz w:val="24"/>
                <w:szCs w:val="24"/>
              </w:rPr>
            </w:pPr>
          </w:p>
        </w:tc>
        <w:tc>
          <w:tcPr>
            <w:tcW w:w="1615" w:type="dxa"/>
            <w:vAlign w:val="center"/>
          </w:tcPr>
          <w:p w14:paraId="3C686AB0" w14:textId="77777777" w:rsidR="00601469" w:rsidRPr="00111BDB" w:rsidRDefault="00601469" w:rsidP="00111BDB">
            <w:pPr>
              <w:jc w:val="center"/>
              <w:rPr>
                <w:sz w:val="24"/>
                <w:szCs w:val="24"/>
              </w:rPr>
            </w:pPr>
          </w:p>
        </w:tc>
      </w:tr>
    </w:tbl>
    <w:p w14:paraId="38FC126E" w14:textId="421A56C8" w:rsidR="00C1676B" w:rsidRDefault="00C1676B" w:rsidP="00A66BC7">
      <w:pPr>
        <w:rPr>
          <w:sz w:val="24"/>
          <w:szCs w:val="24"/>
        </w:rPr>
      </w:pPr>
    </w:p>
    <w:p w14:paraId="7B7B7C5D" w14:textId="77777777" w:rsidR="004403E2" w:rsidRDefault="004403E2" w:rsidP="004403E2">
      <w:r>
        <w:t xml:space="preserve">The Mississippi State University College of Veterinary Medicine seeks a vendor to supply our medical and industrial grade gas needs here at the Wise Center. This will be awarded for the period July 1, 2020 through June 30, 2021 </w:t>
      </w:r>
      <w:r w:rsidRPr="001834AA">
        <w:rPr>
          <w:highlight w:val="yellow"/>
        </w:rPr>
        <w:t>with the option to renew on an annual basis for an additional 4 one-year periods.</w:t>
      </w:r>
      <w:r>
        <w:t xml:space="preserve"> Each vendor would need to explain how they would reach new pricing for each year of renewal.</w:t>
      </w:r>
    </w:p>
    <w:p w14:paraId="4B5EF3D2" w14:textId="77777777" w:rsidR="004403E2" w:rsidRDefault="004403E2" w:rsidP="004403E2">
      <w:r>
        <w:t>We will award this bid at our discretion based on the following criteria:</w:t>
      </w:r>
    </w:p>
    <w:p w14:paraId="14BC98D5" w14:textId="77777777" w:rsidR="004403E2" w:rsidRDefault="004403E2" w:rsidP="004403E2">
      <w:pPr>
        <w:pStyle w:val="ListParagraph"/>
        <w:numPr>
          <w:ilvl w:val="0"/>
          <w:numId w:val="6"/>
        </w:numPr>
      </w:pPr>
      <w:r>
        <w:t>Purchase price of the gas.</w:t>
      </w:r>
    </w:p>
    <w:p w14:paraId="223FD92E" w14:textId="77777777" w:rsidR="004403E2" w:rsidRDefault="004403E2" w:rsidP="004403E2">
      <w:pPr>
        <w:pStyle w:val="ListParagraph"/>
        <w:numPr>
          <w:ilvl w:val="0"/>
          <w:numId w:val="6"/>
        </w:numPr>
      </w:pPr>
      <w:r>
        <w:t>Annual lease price of the cylinders and bulk/micro bulk tanks.</w:t>
      </w:r>
    </w:p>
    <w:p w14:paraId="067B7D3A" w14:textId="77777777" w:rsidR="004403E2" w:rsidRDefault="004403E2" w:rsidP="004403E2">
      <w:pPr>
        <w:pStyle w:val="ListParagraph"/>
        <w:numPr>
          <w:ilvl w:val="0"/>
          <w:numId w:val="6"/>
        </w:numPr>
      </w:pPr>
      <w:r>
        <w:t>Description of services that will be provided by vendors for cylinder and bulk tank purchases.</w:t>
      </w:r>
    </w:p>
    <w:p w14:paraId="4A7FC06F" w14:textId="77777777" w:rsidR="004403E2" w:rsidRDefault="004403E2" w:rsidP="004403E2">
      <w:pPr>
        <w:rPr>
          <w:b/>
        </w:rPr>
      </w:pPr>
      <w:r w:rsidRPr="00496D39">
        <w:rPr>
          <w:b/>
        </w:rPr>
        <w:t>Below is a list of our needs.</w:t>
      </w:r>
    </w:p>
    <w:p w14:paraId="22063C2A" w14:textId="77777777" w:rsidR="004403E2" w:rsidRPr="003B29E6" w:rsidRDefault="004403E2" w:rsidP="004403E2">
      <w:pPr>
        <w:pStyle w:val="ListParagraph"/>
        <w:numPr>
          <w:ilvl w:val="0"/>
          <w:numId w:val="7"/>
        </w:numPr>
        <w:rPr>
          <w:b/>
        </w:rPr>
      </w:pPr>
      <w:proofErr w:type="gramStart"/>
      <w:r w:rsidRPr="00694C30">
        <w:rPr>
          <w:b/>
        </w:rPr>
        <w:t>1,500 gallon</w:t>
      </w:r>
      <w:proofErr w:type="gramEnd"/>
      <w:r w:rsidRPr="00694C30">
        <w:rPr>
          <w:b/>
        </w:rPr>
        <w:t xml:space="preserve"> bulk tank</w:t>
      </w:r>
      <w:r>
        <w:t xml:space="preserve"> to supply medical grade oxygen to our clinic. Current usage of this tank is around 1 million cubic feet per year.</w:t>
      </w:r>
    </w:p>
    <w:p w14:paraId="643EE8EE" w14:textId="77777777" w:rsidR="004403E2" w:rsidRPr="003B29E6" w:rsidRDefault="004403E2" w:rsidP="004403E2">
      <w:pPr>
        <w:pStyle w:val="ListParagraph"/>
        <w:numPr>
          <w:ilvl w:val="1"/>
          <w:numId w:val="7"/>
        </w:numPr>
        <w:rPr>
          <w:b/>
        </w:rPr>
      </w:pPr>
      <w:r>
        <w:t xml:space="preserve">Annual lease price for the </w:t>
      </w:r>
      <w:proofErr w:type="gramStart"/>
      <w:r>
        <w:t>1,500 gallon</w:t>
      </w:r>
      <w:proofErr w:type="gramEnd"/>
      <w:r>
        <w:t xml:space="preserve"> tank. Be sure to include a telemetry system with this tank to notify the vendor when it is time to refill the tank.</w:t>
      </w:r>
    </w:p>
    <w:p w14:paraId="5C7ACBD9" w14:textId="77777777" w:rsidR="004403E2" w:rsidRPr="004F0A5E" w:rsidRDefault="004403E2" w:rsidP="004403E2">
      <w:pPr>
        <w:pStyle w:val="ListParagraph"/>
        <w:numPr>
          <w:ilvl w:val="1"/>
          <w:numId w:val="7"/>
        </w:numPr>
        <w:rPr>
          <w:b/>
        </w:rPr>
      </w:pPr>
      <w:r>
        <w:t>Annual price to have a backup manifold with 12 each size 200 medical grade oxygen cylinders. Includes cost for the manifold and cylinders to supply it.</w:t>
      </w:r>
    </w:p>
    <w:p w14:paraId="6DEB386B" w14:textId="77777777" w:rsidR="004403E2" w:rsidRPr="004F0A5E" w:rsidRDefault="004403E2" w:rsidP="004403E2">
      <w:pPr>
        <w:pStyle w:val="ListParagraph"/>
        <w:numPr>
          <w:ilvl w:val="1"/>
          <w:numId w:val="7"/>
        </w:numPr>
        <w:rPr>
          <w:b/>
        </w:rPr>
      </w:pPr>
      <w:r>
        <w:lastRenderedPageBreak/>
        <w:t xml:space="preserve">Purchase price of oxygen gas per 100 cubic feet. Please give an estimate of what the average cost would be per tank fill up. Right </w:t>
      </w:r>
      <w:proofErr w:type="gramStart"/>
      <w:r>
        <w:t>now</w:t>
      </w:r>
      <w:proofErr w:type="gramEnd"/>
      <w:r>
        <w:t xml:space="preserve"> our tank is filled up roughly once per month at 100,000 cf per fill up. </w:t>
      </w:r>
    </w:p>
    <w:p w14:paraId="73E052FC" w14:textId="77777777" w:rsidR="004403E2" w:rsidRDefault="004403E2" w:rsidP="004403E2">
      <w:pPr>
        <w:pStyle w:val="ListParagraph"/>
        <w:numPr>
          <w:ilvl w:val="0"/>
          <w:numId w:val="7"/>
        </w:numPr>
      </w:pPr>
      <w:proofErr w:type="gramStart"/>
      <w:r w:rsidRPr="00694C30">
        <w:rPr>
          <w:b/>
        </w:rPr>
        <w:t>1,000 liter</w:t>
      </w:r>
      <w:proofErr w:type="gramEnd"/>
      <w:r w:rsidRPr="00694C30">
        <w:rPr>
          <w:b/>
        </w:rPr>
        <w:t xml:space="preserve"> liquid nitrogen micro bulk tank</w:t>
      </w:r>
      <w:r>
        <w:t xml:space="preserve"> is what we currently have. Current usage of this tank is around 400,000 cubic feet per year. This tank services the clinic, and small liquid tanks are filled out of it. We are planning to use a 180 liter – </w:t>
      </w:r>
      <w:proofErr w:type="gramStart"/>
      <w:r>
        <w:t>230 liter</w:t>
      </w:r>
      <w:proofErr w:type="gramEnd"/>
      <w:r>
        <w:t xml:space="preserve"> liquid dewar at a couple of locations around the building to eliminate the need of filling out of the micro bulk tank. We believe this is wasting product and doesn’t make financial sense.</w:t>
      </w:r>
    </w:p>
    <w:p w14:paraId="7FDC7FF5" w14:textId="77777777" w:rsidR="004403E2" w:rsidRDefault="004403E2" w:rsidP="004403E2">
      <w:pPr>
        <w:pStyle w:val="ListParagraph"/>
        <w:numPr>
          <w:ilvl w:val="1"/>
          <w:numId w:val="7"/>
        </w:numPr>
      </w:pPr>
      <w:r>
        <w:t xml:space="preserve">Annual lease price for the </w:t>
      </w:r>
      <w:proofErr w:type="gramStart"/>
      <w:r>
        <w:t>1,000 liter</w:t>
      </w:r>
      <w:proofErr w:type="gramEnd"/>
      <w:r>
        <w:t xml:space="preserve"> tank. Be sure to include a telemetry system with this tank to notify the vendor when it is time to refill the tank.</w:t>
      </w:r>
    </w:p>
    <w:p w14:paraId="4925E84B" w14:textId="77777777" w:rsidR="004403E2" w:rsidRDefault="004403E2" w:rsidP="004403E2">
      <w:pPr>
        <w:pStyle w:val="ListParagraph"/>
        <w:numPr>
          <w:ilvl w:val="1"/>
          <w:numId w:val="7"/>
        </w:numPr>
      </w:pPr>
      <w:r>
        <w:t>Annual price to have a backup manifold with 6 each nitrogen size 300 cylinders. Includes cost for the manifold and tanks to supply it.</w:t>
      </w:r>
    </w:p>
    <w:p w14:paraId="4E4D5CB0" w14:textId="77777777" w:rsidR="004403E2" w:rsidRDefault="004403E2" w:rsidP="004403E2">
      <w:pPr>
        <w:pStyle w:val="ListParagraph"/>
        <w:numPr>
          <w:ilvl w:val="1"/>
          <w:numId w:val="7"/>
        </w:numPr>
      </w:pPr>
      <w:r>
        <w:t xml:space="preserve">Purchase price of nitrogen gas per 100 cubic feet. Please give an estimate of what the average cost would be per tank fill up. Right </w:t>
      </w:r>
      <w:proofErr w:type="gramStart"/>
      <w:r>
        <w:t>now</w:t>
      </w:r>
      <w:proofErr w:type="gramEnd"/>
      <w:r>
        <w:t xml:space="preserve"> our tank is filled up roughly twice per month at 18,975 cf per fill up.</w:t>
      </w:r>
    </w:p>
    <w:p w14:paraId="08E9A4CE" w14:textId="77777777" w:rsidR="004403E2" w:rsidRDefault="004403E2" w:rsidP="004403E2">
      <w:pPr>
        <w:pStyle w:val="ListParagraph"/>
        <w:numPr>
          <w:ilvl w:val="0"/>
          <w:numId w:val="7"/>
        </w:numPr>
      </w:pPr>
      <w:r w:rsidRPr="00694C30">
        <w:rPr>
          <w:b/>
        </w:rPr>
        <w:t xml:space="preserve">Annual lease prices and gas purchase price per cylinder for </w:t>
      </w:r>
      <w:proofErr w:type="gramStart"/>
      <w:r w:rsidRPr="00694C30">
        <w:rPr>
          <w:b/>
        </w:rPr>
        <w:t>all of</w:t>
      </w:r>
      <w:proofErr w:type="gramEnd"/>
      <w:r w:rsidRPr="00694C30">
        <w:rPr>
          <w:b/>
        </w:rPr>
        <w:t xml:space="preserve"> our loose cylinder needs.</w:t>
      </w:r>
      <w:r>
        <w:t xml:space="preserve"> We currently have 4 types of loose cylinders in the building: HP (high pressure), LP (low pressure), SG (specialty gases), and LQ (liquid dewars). Below is a list of the type of gas and cylinder that we currently have. </w:t>
      </w:r>
    </w:p>
    <w:p w14:paraId="066436A6" w14:textId="77777777" w:rsidR="004403E2" w:rsidRPr="00E11084" w:rsidRDefault="004403E2" w:rsidP="004403E2">
      <w:pPr>
        <w:pStyle w:val="ListParagraph"/>
        <w:numPr>
          <w:ilvl w:val="1"/>
          <w:numId w:val="7"/>
        </w:numPr>
        <w:rPr>
          <w:b/>
        </w:rPr>
      </w:pPr>
      <w:r w:rsidRPr="00E11084">
        <w:rPr>
          <w:b/>
        </w:rPr>
        <w:t>High Pressure Cylinders</w:t>
      </w:r>
    </w:p>
    <w:p w14:paraId="4D91408A" w14:textId="77777777" w:rsidR="004403E2" w:rsidRDefault="004403E2" w:rsidP="004403E2">
      <w:pPr>
        <w:pStyle w:val="ListParagraph"/>
        <w:ind w:left="1440"/>
      </w:pPr>
      <w:r>
        <w:t>1 each - compressed breathing grade air – cylinder size 200</w:t>
      </w:r>
    </w:p>
    <w:p w14:paraId="5865DDDA" w14:textId="77777777" w:rsidR="004403E2" w:rsidRDefault="004403E2" w:rsidP="004403E2">
      <w:pPr>
        <w:pStyle w:val="ListParagraph"/>
        <w:ind w:left="1440"/>
      </w:pPr>
      <w:r>
        <w:t>1 each - argon #3 – cylinder size 300</w:t>
      </w:r>
    </w:p>
    <w:p w14:paraId="56FCC75D" w14:textId="77777777" w:rsidR="004403E2" w:rsidRDefault="004403E2" w:rsidP="004403E2">
      <w:pPr>
        <w:pStyle w:val="ListParagraph"/>
        <w:ind w:left="1440"/>
      </w:pPr>
      <w:r>
        <w:t>3 each – argon – cylinder size 80 pound</w:t>
      </w:r>
    </w:p>
    <w:p w14:paraId="3A792C74" w14:textId="77777777" w:rsidR="004403E2" w:rsidRDefault="004403E2" w:rsidP="004403E2">
      <w:pPr>
        <w:pStyle w:val="ListParagraph"/>
        <w:ind w:left="1440"/>
      </w:pPr>
      <w:r>
        <w:t>27 each – Carbon Dioxide - cylinder size 50 pound</w:t>
      </w:r>
    </w:p>
    <w:p w14:paraId="55AB26AC" w14:textId="77777777" w:rsidR="004403E2" w:rsidRDefault="004403E2" w:rsidP="004403E2">
      <w:pPr>
        <w:pStyle w:val="ListParagraph"/>
        <w:ind w:left="1440"/>
      </w:pPr>
      <w:r>
        <w:t>3 each – carbon dioxide siphon – cylinder size 50 pound</w:t>
      </w:r>
    </w:p>
    <w:p w14:paraId="21F767BB" w14:textId="77777777" w:rsidR="004403E2" w:rsidRDefault="004403E2" w:rsidP="004403E2">
      <w:pPr>
        <w:pStyle w:val="ListParagraph"/>
        <w:ind w:left="1440"/>
      </w:pPr>
      <w:r>
        <w:t>19 each – carbon dioxide usp – cylinder size 50 pound</w:t>
      </w:r>
    </w:p>
    <w:p w14:paraId="2B534335" w14:textId="77777777" w:rsidR="004403E2" w:rsidRDefault="004403E2" w:rsidP="004403E2">
      <w:pPr>
        <w:pStyle w:val="ListParagraph"/>
        <w:ind w:left="1440"/>
      </w:pPr>
      <w:r>
        <w:t>1 each – hydrogen – cylinder size 200</w:t>
      </w:r>
    </w:p>
    <w:p w14:paraId="34460CAA" w14:textId="77777777" w:rsidR="004403E2" w:rsidRDefault="004403E2" w:rsidP="004403E2">
      <w:pPr>
        <w:pStyle w:val="ListParagraph"/>
        <w:ind w:left="1440"/>
      </w:pPr>
      <w:r>
        <w:t>13 each – Nitrogen CGA 580 – cylinder size 300</w:t>
      </w:r>
    </w:p>
    <w:p w14:paraId="7E60A960" w14:textId="77777777" w:rsidR="004403E2" w:rsidRDefault="004403E2" w:rsidP="004403E2">
      <w:pPr>
        <w:pStyle w:val="ListParagraph"/>
        <w:ind w:left="1440"/>
      </w:pPr>
      <w:r>
        <w:t>1 each – oxygen – cylinder size 200</w:t>
      </w:r>
    </w:p>
    <w:p w14:paraId="5D4EBCFD" w14:textId="77777777" w:rsidR="004403E2" w:rsidRDefault="004403E2" w:rsidP="004403E2">
      <w:pPr>
        <w:pStyle w:val="ListParagraph"/>
        <w:ind w:left="1440"/>
      </w:pPr>
      <w:r>
        <w:t>2 each – oxygen – cylinder size 80 pound</w:t>
      </w:r>
    </w:p>
    <w:p w14:paraId="30B50C27" w14:textId="77777777" w:rsidR="004403E2" w:rsidRDefault="004403E2" w:rsidP="004403E2">
      <w:pPr>
        <w:pStyle w:val="ListParagraph"/>
        <w:ind w:left="1440"/>
      </w:pPr>
      <w:r>
        <w:t>31 each – oxygen usp – cylinder size 200</w:t>
      </w:r>
    </w:p>
    <w:p w14:paraId="2CA010A2" w14:textId="77777777" w:rsidR="004403E2" w:rsidRPr="00404A87" w:rsidRDefault="004403E2" w:rsidP="004403E2">
      <w:pPr>
        <w:pStyle w:val="ListParagraph"/>
        <w:numPr>
          <w:ilvl w:val="1"/>
          <w:numId w:val="7"/>
        </w:numPr>
        <w:rPr>
          <w:b/>
        </w:rPr>
      </w:pPr>
      <w:r w:rsidRPr="00404A87">
        <w:rPr>
          <w:b/>
        </w:rPr>
        <w:t>Low Pressure Cylinders</w:t>
      </w:r>
    </w:p>
    <w:p w14:paraId="13AACFE0" w14:textId="77777777" w:rsidR="004403E2" w:rsidRDefault="004403E2" w:rsidP="004403E2">
      <w:pPr>
        <w:pStyle w:val="ListParagraph"/>
        <w:ind w:left="1440"/>
      </w:pPr>
      <w:r>
        <w:t>4 each - acetylene small – cylinder size 100</w:t>
      </w:r>
    </w:p>
    <w:p w14:paraId="1AF5809F" w14:textId="77777777" w:rsidR="004403E2" w:rsidRPr="00F84F1A" w:rsidRDefault="004403E2" w:rsidP="004403E2">
      <w:pPr>
        <w:pStyle w:val="ListParagraph"/>
        <w:numPr>
          <w:ilvl w:val="1"/>
          <w:numId w:val="7"/>
        </w:numPr>
        <w:rPr>
          <w:b/>
        </w:rPr>
      </w:pPr>
      <w:r w:rsidRPr="00F84F1A">
        <w:rPr>
          <w:b/>
        </w:rPr>
        <w:t>Specialty Gases</w:t>
      </w:r>
    </w:p>
    <w:p w14:paraId="575408BC" w14:textId="77777777" w:rsidR="004403E2" w:rsidRDefault="004403E2" w:rsidP="004403E2">
      <w:pPr>
        <w:pStyle w:val="ListParagraph"/>
        <w:ind w:left="1440"/>
      </w:pPr>
      <w:r>
        <w:t>1 each – Argon Ultra High Purity 99.999% - cylinder size 300</w:t>
      </w:r>
    </w:p>
    <w:p w14:paraId="4DDFFE3F" w14:textId="77777777" w:rsidR="004403E2" w:rsidRDefault="004403E2" w:rsidP="004403E2">
      <w:pPr>
        <w:pStyle w:val="ListParagraph"/>
        <w:ind w:left="1440"/>
      </w:pPr>
      <w:r>
        <w:t>1 each – Helium Ultra High Purity 99.999% - cylinder size 300</w:t>
      </w:r>
    </w:p>
    <w:p w14:paraId="25298A95" w14:textId="77777777" w:rsidR="004403E2" w:rsidRDefault="004403E2" w:rsidP="004403E2">
      <w:pPr>
        <w:pStyle w:val="ListParagraph"/>
        <w:ind w:left="1440"/>
      </w:pPr>
      <w:r>
        <w:t>1 each – Methane Research Grade 5.0 – cylinder size 300</w:t>
      </w:r>
    </w:p>
    <w:p w14:paraId="45B64BD9" w14:textId="77777777" w:rsidR="004403E2" w:rsidRDefault="004403E2" w:rsidP="004403E2">
      <w:pPr>
        <w:pStyle w:val="ListParagraph"/>
        <w:ind w:left="1440"/>
      </w:pPr>
      <w:r>
        <w:t>5 each – Medical drug 5% CO2, 95% Oxygen – cylinder size 200</w:t>
      </w:r>
    </w:p>
    <w:p w14:paraId="7D8895E0" w14:textId="77777777" w:rsidR="004403E2" w:rsidRPr="00F84F1A" w:rsidRDefault="004403E2" w:rsidP="004403E2">
      <w:pPr>
        <w:pStyle w:val="ListParagraph"/>
        <w:numPr>
          <w:ilvl w:val="1"/>
          <w:numId w:val="7"/>
        </w:numPr>
        <w:rPr>
          <w:b/>
        </w:rPr>
      </w:pPr>
      <w:r w:rsidRPr="00F84F1A">
        <w:rPr>
          <w:b/>
        </w:rPr>
        <w:t xml:space="preserve">Liquid Dewars – Will consider </w:t>
      </w:r>
      <w:proofErr w:type="gramStart"/>
      <w:r w:rsidRPr="00F84F1A">
        <w:rPr>
          <w:b/>
        </w:rPr>
        <w:t>180 liter</w:t>
      </w:r>
      <w:proofErr w:type="gramEnd"/>
      <w:r w:rsidRPr="00F84F1A">
        <w:rPr>
          <w:b/>
        </w:rPr>
        <w:t xml:space="preserve"> size and 230 liter sizes</w:t>
      </w:r>
    </w:p>
    <w:p w14:paraId="7BEAAE9A" w14:textId="77777777" w:rsidR="004403E2" w:rsidRDefault="004403E2" w:rsidP="004403E2">
      <w:pPr>
        <w:pStyle w:val="ListParagraph"/>
        <w:ind w:left="1440"/>
      </w:pPr>
      <w:r>
        <w:t xml:space="preserve">2 each – </w:t>
      </w:r>
      <w:proofErr w:type="gramStart"/>
      <w:r>
        <w:t>180 liter</w:t>
      </w:r>
      <w:proofErr w:type="gramEnd"/>
      <w:r>
        <w:t xml:space="preserve"> liquid nitrogen medical grade (High Pressure/230psi or higher)</w:t>
      </w:r>
    </w:p>
    <w:p w14:paraId="75395070" w14:textId="77777777" w:rsidR="004403E2" w:rsidRDefault="004403E2" w:rsidP="004403E2">
      <w:pPr>
        <w:pStyle w:val="ListParagraph"/>
        <w:ind w:left="1440"/>
      </w:pPr>
      <w:r>
        <w:t xml:space="preserve">1 each – </w:t>
      </w:r>
      <w:proofErr w:type="gramStart"/>
      <w:r>
        <w:t>230 liter</w:t>
      </w:r>
      <w:proofErr w:type="gramEnd"/>
      <w:r>
        <w:t xml:space="preserve"> liquid nitrogen (low pressure/22psi)</w:t>
      </w:r>
    </w:p>
    <w:p w14:paraId="415E140B" w14:textId="5133D298" w:rsidR="004403E2" w:rsidRDefault="004403E2" w:rsidP="00A66BC7">
      <w:pPr>
        <w:rPr>
          <w:sz w:val="24"/>
          <w:szCs w:val="24"/>
        </w:rPr>
      </w:pPr>
    </w:p>
    <w:p w14:paraId="4C2300F0" w14:textId="60C76572" w:rsidR="004403E2" w:rsidRDefault="004403E2" w:rsidP="00A66BC7">
      <w:pPr>
        <w:rPr>
          <w:sz w:val="24"/>
          <w:szCs w:val="24"/>
        </w:rPr>
      </w:pPr>
    </w:p>
    <w:tbl>
      <w:tblPr>
        <w:tblW w:w="6780" w:type="dxa"/>
        <w:tblLook w:val="04A0" w:firstRow="1" w:lastRow="0" w:firstColumn="1" w:lastColumn="0" w:noHBand="0" w:noVBand="1"/>
      </w:tblPr>
      <w:tblGrid>
        <w:gridCol w:w="3580"/>
        <w:gridCol w:w="1920"/>
        <w:gridCol w:w="1280"/>
      </w:tblGrid>
      <w:tr w:rsidR="004403E2" w:rsidRPr="004403E2" w14:paraId="7EF47BAD" w14:textId="77777777" w:rsidTr="004403E2">
        <w:trPr>
          <w:trHeight w:val="300"/>
        </w:trPr>
        <w:tc>
          <w:tcPr>
            <w:tcW w:w="67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ADD9B" w14:textId="77777777" w:rsidR="004403E2" w:rsidRPr="004403E2" w:rsidRDefault="004403E2" w:rsidP="004403E2">
            <w:pPr>
              <w:spacing w:after="0" w:line="240" w:lineRule="auto"/>
              <w:jc w:val="center"/>
              <w:rPr>
                <w:rFonts w:ascii="Calibri" w:eastAsia="Times New Roman" w:hAnsi="Calibri" w:cs="Calibri"/>
                <w:b/>
                <w:bCs/>
                <w:color w:val="000000"/>
              </w:rPr>
            </w:pPr>
            <w:r w:rsidRPr="004403E2">
              <w:rPr>
                <w:rFonts w:ascii="Calibri" w:eastAsia="Times New Roman" w:hAnsi="Calibri" w:cs="Calibri"/>
                <w:b/>
                <w:bCs/>
                <w:color w:val="000000"/>
              </w:rPr>
              <w:t xml:space="preserve">Loose Cylinder Gas for HP, SG, LP, LQ </w:t>
            </w:r>
          </w:p>
        </w:tc>
      </w:tr>
      <w:tr w:rsidR="004403E2" w:rsidRPr="004403E2" w14:paraId="1F4E59C9" w14:textId="77777777" w:rsidTr="004403E2">
        <w:trPr>
          <w:trHeight w:val="9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439A7E5" w14:textId="77777777" w:rsidR="004403E2" w:rsidRPr="004403E2" w:rsidRDefault="004403E2" w:rsidP="004403E2">
            <w:pPr>
              <w:spacing w:after="0" w:line="240" w:lineRule="auto"/>
              <w:jc w:val="center"/>
              <w:rPr>
                <w:rFonts w:ascii="Calibri" w:eastAsia="Times New Roman" w:hAnsi="Calibri" w:cs="Calibri"/>
                <w:b/>
                <w:bCs/>
                <w:color w:val="000000"/>
              </w:rPr>
            </w:pPr>
            <w:r w:rsidRPr="004403E2">
              <w:rPr>
                <w:rFonts w:ascii="Calibri" w:eastAsia="Times New Roman" w:hAnsi="Calibri" w:cs="Calibri"/>
                <w:b/>
                <w:bCs/>
                <w:color w:val="000000"/>
              </w:rPr>
              <w:t>HP Cylinders</w:t>
            </w:r>
          </w:p>
        </w:tc>
        <w:tc>
          <w:tcPr>
            <w:tcW w:w="1920" w:type="dxa"/>
            <w:tcBorders>
              <w:top w:val="nil"/>
              <w:left w:val="nil"/>
              <w:bottom w:val="single" w:sz="4" w:space="0" w:color="auto"/>
              <w:right w:val="single" w:sz="4" w:space="0" w:color="auto"/>
            </w:tcBorders>
            <w:shd w:val="clear" w:color="auto" w:fill="auto"/>
            <w:vAlign w:val="bottom"/>
            <w:hideMark/>
          </w:tcPr>
          <w:p w14:paraId="32EA9C09" w14:textId="77777777" w:rsidR="004403E2" w:rsidRPr="004403E2" w:rsidRDefault="004403E2" w:rsidP="004403E2">
            <w:pPr>
              <w:spacing w:after="0" w:line="240" w:lineRule="auto"/>
              <w:jc w:val="center"/>
              <w:rPr>
                <w:rFonts w:ascii="Calibri" w:eastAsia="Times New Roman" w:hAnsi="Calibri" w:cs="Calibri"/>
                <w:b/>
                <w:bCs/>
                <w:color w:val="000000"/>
              </w:rPr>
            </w:pPr>
            <w:r w:rsidRPr="004403E2">
              <w:rPr>
                <w:rFonts w:ascii="Calibri" w:eastAsia="Times New Roman" w:hAnsi="Calibri" w:cs="Calibri"/>
                <w:b/>
                <w:bCs/>
                <w:color w:val="000000"/>
              </w:rPr>
              <w:t>Price of Gas per Cylinder</w:t>
            </w:r>
          </w:p>
        </w:tc>
        <w:tc>
          <w:tcPr>
            <w:tcW w:w="1280" w:type="dxa"/>
            <w:tcBorders>
              <w:top w:val="nil"/>
              <w:left w:val="nil"/>
              <w:bottom w:val="single" w:sz="4" w:space="0" w:color="auto"/>
              <w:right w:val="single" w:sz="4" w:space="0" w:color="auto"/>
            </w:tcBorders>
            <w:shd w:val="clear" w:color="auto" w:fill="auto"/>
            <w:vAlign w:val="bottom"/>
            <w:hideMark/>
          </w:tcPr>
          <w:p w14:paraId="6D70E6AD" w14:textId="77777777" w:rsidR="004403E2" w:rsidRPr="004403E2" w:rsidRDefault="004403E2" w:rsidP="004403E2">
            <w:pPr>
              <w:spacing w:after="0" w:line="240" w:lineRule="auto"/>
              <w:jc w:val="center"/>
              <w:rPr>
                <w:rFonts w:ascii="Calibri" w:eastAsia="Times New Roman" w:hAnsi="Calibri" w:cs="Calibri"/>
                <w:b/>
                <w:bCs/>
                <w:color w:val="000000"/>
              </w:rPr>
            </w:pPr>
            <w:r w:rsidRPr="004403E2">
              <w:rPr>
                <w:rFonts w:ascii="Calibri" w:eastAsia="Times New Roman" w:hAnsi="Calibri" w:cs="Calibri"/>
                <w:b/>
                <w:bCs/>
                <w:color w:val="000000"/>
              </w:rPr>
              <w:t>Annual Tank Lease per Cylinder</w:t>
            </w:r>
          </w:p>
        </w:tc>
      </w:tr>
      <w:tr w:rsidR="004403E2" w:rsidRPr="004403E2" w14:paraId="675FC7AD" w14:textId="77777777" w:rsidTr="004403E2">
        <w:trPr>
          <w:trHeight w:val="60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1BD72CE5"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Compressed Breathing Grade Air - Size 200 Cylinder</w:t>
            </w:r>
          </w:p>
        </w:tc>
        <w:tc>
          <w:tcPr>
            <w:tcW w:w="1920" w:type="dxa"/>
            <w:tcBorders>
              <w:top w:val="nil"/>
              <w:left w:val="nil"/>
              <w:bottom w:val="single" w:sz="4" w:space="0" w:color="auto"/>
              <w:right w:val="single" w:sz="4" w:space="0" w:color="auto"/>
            </w:tcBorders>
            <w:shd w:val="clear" w:color="auto" w:fill="auto"/>
            <w:noWrap/>
            <w:vAlign w:val="bottom"/>
            <w:hideMark/>
          </w:tcPr>
          <w:p w14:paraId="28E1FB80"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007A1AB8"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r>
      <w:tr w:rsidR="004403E2" w:rsidRPr="004403E2" w14:paraId="22C48790" w14:textId="77777777" w:rsidTr="004403E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07C38F3"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Argon #3 - Size 300 Cylinder</w:t>
            </w:r>
          </w:p>
        </w:tc>
        <w:tc>
          <w:tcPr>
            <w:tcW w:w="1920" w:type="dxa"/>
            <w:tcBorders>
              <w:top w:val="nil"/>
              <w:left w:val="nil"/>
              <w:bottom w:val="single" w:sz="4" w:space="0" w:color="auto"/>
              <w:right w:val="single" w:sz="4" w:space="0" w:color="auto"/>
            </w:tcBorders>
            <w:shd w:val="clear" w:color="auto" w:fill="auto"/>
            <w:noWrap/>
            <w:vAlign w:val="bottom"/>
            <w:hideMark/>
          </w:tcPr>
          <w:p w14:paraId="18A1A64F"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0C75EAFC"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r>
      <w:tr w:rsidR="004403E2" w:rsidRPr="004403E2" w14:paraId="490FBC2E" w14:textId="77777777" w:rsidTr="004403E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89153C3"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Argon - Size 80 Pound Cylinder</w:t>
            </w:r>
          </w:p>
        </w:tc>
        <w:tc>
          <w:tcPr>
            <w:tcW w:w="1920" w:type="dxa"/>
            <w:tcBorders>
              <w:top w:val="nil"/>
              <w:left w:val="nil"/>
              <w:bottom w:val="single" w:sz="4" w:space="0" w:color="auto"/>
              <w:right w:val="single" w:sz="4" w:space="0" w:color="auto"/>
            </w:tcBorders>
            <w:shd w:val="clear" w:color="auto" w:fill="auto"/>
            <w:noWrap/>
            <w:vAlign w:val="bottom"/>
            <w:hideMark/>
          </w:tcPr>
          <w:p w14:paraId="2A473F60"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0A57100F"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r>
      <w:tr w:rsidR="004403E2" w:rsidRPr="004403E2" w14:paraId="5536F5D9" w14:textId="77777777" w:rsidTr="004403E2">
        <w:trPr>
          <w:trHeight w:val="60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7BB31B68"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Carbon Dioxide - Size 50 Pound Cylinder</w:t>
            </w:r>
          </w:p>
        </w:tc>
        <w:tc>
          <w:tcPr>
            <w:tcW w:w="1920" w:type="dxa"/>
            <w:tcBorders>
              <w:top w:val="nil"/>
              <w:left w:val="nil"/>
              <w:bottom w:val="single" w:sz="4" w:space="0" w:color="auto"/>
              <w:right w:val="single" w:sz="4" w:space="0" w:color="auto"/>
            </w:tcBorders>
            <w:shd w:val="clear" w:color="auto" w:fill="auto"/>
            <w:noWrap/>
            <w:vAlign w:val="bottom"/>
            <w:hideMark/>
          </w:tcPr>
          <w:p w14:paraId="212F57CC"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3048000E"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r>
      <w:tr w:rsidR="004403E2" w:rsidRPr="004403E2" w14:paraId="5C8ECCA7" w14:textId="77777777" w:rsidTr="004403E2">
        <w:trPr>
          <w:trHeight w:val="60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38825ABA"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xml:space="preserve">Carbon Dioxide USP - size </w:t>
            </w:r>
            <w:proofErr w:type="gramStart"/>
            <w:r w:rsidRPr="004403E2">
              <w:rPr>
                <w:rFonts w:ascii="Calibri" w:eastAsia="Times New Roman" w:hAnsi="Calibri" w:cs="Calibri"/>
                <w:color w:val="000000"/>
              </w:rPr>
              <w:t>50 pound</w:t>
            </w:r>
            <w:proofErr w:type="gramEnd"/>
            <w:r w:rsidRPr="004403E2">
              <w:rPr>
                <w:rFonts w:ascii="Calibri" w:eastAsia="Times New Roman" w:hAnsi="Calibri" w:cs="Calibri"/>
                <w:color w:val="000000"/>
              </w:rPr>
              <w:t xml:space="preserve"> cylinder</w:t>
            </w:r>
          </w:p>
        </w:tc>
        <w:tc>
          <w:tcPr>
            <w:tcW w:w="1920" w:type="dxa"/>
            <w:tcBorders>
              <w:top w:val="nil"/>
              <w:left w:val="nil"/>
              <w:bottom w:val="single" w:sz="4" w:space="0" w:color="auto"/>
              <w:right w:val="single" w:sz="4" w:space="0" w:color="auto"/>
            </w:tcBorders>
            <w:shd w:val="clear" w:color="auto" w:fill="auto"/>
            <w:noWrap/>
            <w:vAlign w:val="bottom"/>
            <w:hideMark/>
          </w:tcPr>
          <w:p w14:paraId="7BDF63B0"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44005A23"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r>
      <w:tr w:rsidR="004403E2" w:rsidRPr="004403E2" w14:paraId="46C13CD4" w14:textId="77777777" w:rsidTr="004403E2">
        <w:trPr>
          <w:trHeight w:val="60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6D4DF7A2"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Carbon Dioxide Siphon - Size 50 Pound Cylinder</w:t>
            </w:r>
          </w:p>
        </w:tc>
        <w:tc>
          <w:tcPr>
            <w:tcW w:w="1920" w:type="dxa"/>
            <w:tcBorders>
              <w:top w:val="nil"/>
              <w:left w:val="nil"/>
              <w:bottom w:val="single" w:sz="4" w:space="0" w:color="auto"/>
              <w:right w:val="single" w:sz="4" w:space="0" w:color="auto"/>
            </w:tcBorders>
            <w:shd w:val="clear" w:color="auto" w:fill="auto"/>
            <w:noWrap/>
            <w:vAlign w:val="bottom"/>
            <w:hideMark/>
          </w:tcPr>
          <w:p w14:paraId="6322014E"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2A98E621"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r>
      <w:tr w:rsidR="004403E2" w:rsidRPr="004403E2" w14:paraId="2EB31CB8" w14:textId="77777777" w:rsidTr="004403E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E477DBC"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Hydrogen - Size 200 Cylinder</w:t>
            </w:r>
          </w:p>
        </w:tc>
        <w:tc>
          <w:tcPr>
            <w:tcW w:w="1920" w:type="dxa"/>
            <w:tcBorders>
              <w:top w:val="nil"/>
              <w:left w:val="nil"/>
              <w:bottom w:val="single" w:sz="4" w:space="0" w:color="auto"/>
              <w:right w:val="single" w:sz="4" w:space="0" w:color="auto"/>
            </w:tcBorders>
            <w:shd w:val="clear" w:color="auto" w:fill="auto"/>
            <w:noWrap/>
            <w:vAlign w:val="bottom"/>
            <w:hideMark/>
          </w:tcPr>
          <w:p w14:paraId="17AF84A5"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43805E6C"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r>
      <w:tr w:rsidR="004403E2" w:rsidRPr="004403E2" w14:paraId="348044CE" w14:textId="77777777" w:rsidTr="004403E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8617D43"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Nitrogen CGA 580 - Size 300 Cylinder</w:t>
            </w:r>
          </w:p>
        </w:tc>
        <w:tc>
          <w:tcPr>
            <w:tcW w:w="1920" w:type="dxa"/>
            <w:tcBorders>
              <w:top w:val="nil"/>
              <w:left w:val="nil"/>
              <w:bottom w:val="single" w:sz="4" w:space="0" w:color="auto"/>
              <w:right w:val="single" w:sz="4" w:space="0" w:color="auto"/>
            </w:tcBorders>
            <w:shd w:val="clear" w:color="auto" w:fill="auto"/>
            <w:noWrap/>
            <w:vAlign w:val="bottom"/>
            <w:hideMark/>
          </w:tcPr>
          <w:p w14:paraId="3F0F3294"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45143D4B"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r>
      <w:tr w:rsidR="004403E2" w:rsidRPr="004403E2" w14:paraId="56267AE8" w14:textId="77777777" w:rsidTr="004403E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7DC7584"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Oxygen - Size 200 Cylinder</w:t>
            </w:r>
          </w:p>
        </w:tc>
        <w:tc>
          <w:tcPr>
            <w:tcW w:w="1920" w:type="dxa"/>
            <w:tcBorders>
              <w:top w:val="nil"/>
              <w:left w:val="nil"/>
              <w:bottom w:val="single" w:sz="4" w:space="0" w:color="auto"/>
              <w:right w:val="single" w:sz="4" w:space="0" w:color="auto"/>
            </w:tcBorders>
            <w:shd w:val="clear" w:color="auto" w:fill="auto"/>
            <w:noWrap/>
            <w:vAlign w:val="bottom"/>
            <w:hideMark/>
          </w:tcPr>
          <w:p w14:paraId="1F952B43"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38A968CE"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r>
      <w:tr w:rsidR="004403E2" w:rsidRPr="004403E2" w14:paraId="19482F87" w14:textId="77777777" w:rsidTr="004403E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D45E87B"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Oxygen - Size 80 Pound Cylinder</w:t>
            </w:r>
          </w:p>
        </w:tc>
        <w:tc>
          <w:tcPr>
            <w:tcW w:w="1920" w:type="dxa"/>
            <w:tcBorders>
              <w:top w:val="nil"/>
              <w:left w:val="nil"/>
              <w:bottom w:val="single" w:sz="4" w:space="0" w:color="auto"/>
              <w:right w:val="single" w:sz="4" w:space="0" w:color="auto"/>
            </w:tcBorders>
            <w:shd w:val="clear" w:color="auto" w:fill="auto"/>
            <w:noWrap/>
            <w:vAlign w:val="bottom"/>
            <w:hideMark/>
          </w:tcPr>
          <w:p w14:paraId="1DF47421"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4617C75E"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r>
      <w:tr w:rsidR="004403E2" w:rsidRPr="004403E2" w14:paraId="7407964A" w14:textId="77777777" w:rsidTr="004403E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154015F"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Oxygen USP - Size 200 Cylinder</w:t>
            </w:r>
          </w:p>
        </w:tc>
        <w:tc>
          <w:tcPr>
            <w:tcW w:w="1920" w:type="dxa"/>
            <w:tcBorders>
              <w:top w:val="nil"/>
              <w:left w:val="nil"/>
              <w:bottom w:val="single" w:sz="4" w:space="0" w:color="auto"/>
              <w:right w:val="single" w:sz="4" w:space="0" w:color="auto"/>
            </w:tcBorders>
            <w:shd w:val="clear" w:color="auto" w:fill="auto"/>
            <w:noWrap/>
            <w:vAlign w:val="bottom"/>
            <w:hideMark/>
          </w:tcPr>
          <w:p w14:paraId="0EC55D40"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44971B85"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r>
      <w:tr w:rsidR="004403E2" w:rsidRPr="004403E2" w14:paraId="1377F983" w14:textId="77777777" w:rsidTr="004403E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21D9CA7" w14:textId="77777777" w:rsidR="004403E2" w:rsidRPr="004403E2" w:rsidRDefault="004403E2" w:rsidP="004403E2">
            <w:pPr>
              <w:spacing w:after="0" w:line="240" w:lineRule="auto"/>
              <w:jc w:val="center"/>
              <w:rPr>
                <w:rFonts w:ascii="Calibri" w:eastAsia="Times New Roman" w:hAnsi="Calibri" w:cs="Calibri"/>
                <w:b/>
                <w:bCs/>
                <w:color w:val="000000"/>
              </w:rPr>
            </w:pPr>
            <w:r w:rsidRPr="004403E2">
              <w:rPr>
                <w:rFonts w:ascii="Calibri" w:eastAsia="Times New Roman" w:hAnsi="Calibri" w:cs="Calibri"/>
                <w:b/>
                <w:bCs/>
                <w:color w:val="000000"/>
              </w:rPr>
              <w:t>LP Cylinders</w:t>
            </w:r>
          </w:p>
        </w:tc>
        <w:tc>
          <w:tcPr>
            <w:tcW w:w="1920" w:type="dxa"/>
            <w:tcBorders>
              <w:top w:val="nil"/>
              <w:left w:val="nil"/>
              <w:bottom w:val="single" w:sz="4" w:space="0" w:color="auto"/>
              <w:right w:val="single" w:sz="4" w:space="0" w:color="auto"/>
            </w:tcBorders>
            <w:shd w:val="clear" w:color="auto" w:fill="auto"/>
            <w:noWrap/>
            <w:vAlign w:val="bottom"/>
            <w:hideMark/>
          </w:tcPr>
          <w:p w14:paraId="250F919B"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6151A01A"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r>
      <w:tr w:rsidR="004403E2" w:rsidRPr="004403E2" w14:paraId="35914B51" w14:textId="77777777" w:rsidTr="004403E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CABD7ED"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Acetylene Small - Size 100 Cylinder</w:t>
            </w:r>
          </w:p>
        </w:tc>
        <w:tc>
          <w:tcPr>
            <w:tcW w:w="1920" w:type="dxa"/>
            <w:tcBorders>
              <w:top w:val="nil"/>
              <w:left w:val="nil"/>
              <w:bottom w:val="single" w:sz="4" w:space="0" w:color="auto"/>
              <w:right w:val="single" w:sz="4" w:space="0" w:color="auto"/>
            </w:tcBorders>
            <w:shd w:val="clear" w:color="auto" w:fill="auto"/>
            <w:noWrap/>
            <w:vAlign w:val="bottom"/>
            <w:hideMark/>
          </w:tcPr>
          <w:p w14:paraId="678787EC"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55764711"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r>
      <w:tr w:rsidR="004403E2" w:rsidRPr="004403E2" w14:paraId="5F9D398E" w14:textId="77777777" w:rsidTr="004403E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2032ABC" w14:textId="77777777" w:rsidR="004403E2" w:rsidRPr="004403E2" w:rsidRDefault="004403E2" w:rsidP="004403E2">
            <w:pPr>
              <w:spacing w:after="0" w:line="240" w:lineRule="auto"/>
              <w:jc w:val="center"/>
              <w:rPr>
                <w:rFonts w:ascii="Calibri" w:eastAsia="Times New Roman" w:hAnsi="Calibri" w:cs="Calibri"/>
                <w:b/>
                <w:bCs/>
                <w:color w:val="000000"/>
              </w:rPr>
            </w:pPr>
            <w:r w:rsidRPr="004403E2">
              <w:rPr>
                <w:rFonts w:ascii="Calibri" w:eastAsia="Times New Roman" w:hAnsi="Calibri" w:cs="Calibri"/>
                <w:b/>
                <w:bCs/>
                <w:color w:val="000000"/>
              </w:rPr>
              <w:t>SG Cylinders</w:t>
            </w:r>
          </w:p>
        </w:tc>
        <w:tc>
          <w:tcPr>
            <w:tcW w:w="1920" w:type="dxa"/>
            <w:tcBorders>
              <w:top w:val="nil"/>
              <w:left w:val="nil"/>
              <w:bottom w:val="single" w:sz="4" w:space="0" w:color="auto"/>
              <w:right w:val="single" w:sz="4" w:space="0" w:color="auto"/>
            </w:tcBorders>
            <w:shd w:val="clear" w:color="auto" w:fill="auto"/>
            <w:noWrap/>
            <w:vAlign w:val="bottom"/>
            <w:hideMark/>
          </w:tcPr>
          <w:p w14:paraId="6E8B2CA2"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6C3C47D9"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r>
      <w:tr w:rsidR="004403E2" w:rsidRPr="004403E2" w14:paraId="1766328D" w14:textId="77777777" w:rsidTr="004403E2">
        <w:trPr>
          <w:trHeight w:val="60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2DB5E1D1"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Argon Ultra High Purity 99.999% - Size 300 Cylinder</w:t>
            </w:r>
          </w:p>
        </w:tc>
        <w:tc>
          <w:tcPr>
            <w:tcW w:w="1920" w:type="dxa"/>
            <w:tcBorders>
              <w:top w:val="nil"/>
              <w:left w:val="nil"/>
              <w:bottom w:val="single" w:sz="4" w:space="0" w:color="auto"/>
              <w:right w:val="single" w:sz="4" w:space="0" w:color="auto"/>
            </w:tcBorders>
            <w:shd w:val="clear" w:color="auto" w:fill="auto"/>
            <w:noWrap/>
            <w:vAlign w:val="bottom"/>
            <w:hideMark/>
          </w:tcPr>
          <w:p w14:paraId="35A4D19D"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0F0A40D7"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r>
      <w:tr w:rsidR="004403E2" w:rsidRPr="004403E2" w14:paraId="73D513A8" w14:textId="77777777" w:rsidTr="004403E2">
        <w:trPr>
          <w:trHeight w:val="60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46AE18C6"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Helium Ultra High Purity 99.999% - Size 300 Cylinder</w:t>
            </w:r>
          </w:p>
        </w:tc>
        <w:tc>
          <w:tcPr>
            <w:tcW w:w="1920" w:type="dxa"/>
            <w:tcBorders>
              <w:top w:val="nil"/>
              <w:left w:val="nil"/>
              <w:bottom w:val="single" w:sz="4" w:space="0" w:color="auto"/>
              <w:right w:val="single" w:sz="4" w:space="0" w:color="auto"/>
            </w:tcBorders>
            <w:shd w:val="clear" w:color="auto" w:fill="auto"/>
            <w:noWrap/>
            <w:vAlign w:val="bottom"/>
            <w:hideMark/>
          </w:tcPr>
          <w:p w14:paraId="1FF93DB2"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37C0A05E"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r>
      <w:tr w:rsidR="004403E2" w:rsidRPr="004403E2" w14:paraId="53E4CA38" w14:textId="77777777" w:rsidTr="004403E2">
        <w:trPr>
          <w:trHeight w:val="60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5060083F"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Methane Research Grade 5.0 - Size 300 Cylinder</w:t>
            </w:r>
          </w:p>
        </w:tc>
        <w:tc>
          <w:tcPr>
            <w:tcW w:w="1920" w:type="dxa"/>
            <w:tcBorders>
              <w:top w:val="nil"/>
              <w:left w:val="nil"/>
              <w:bottom w:val="single" w:sz="4" w:space="0" w:color="auto"/>
              <w:right w:val="single" w:sz="4" w:space="0" w:color="auto"/>
            </w:tcBorders>
            <w:shd w:val="clear" w:color="auto" w:fill="auto"/>
            <w:noWrap/>
            <w:vAlign w:val="bottom"/>
            <w:hideMark/>
          </w:tcPr>
          <w:p w14:paraId="0F29283D"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38F96D59"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r>
      <w:tr w:rsidR="004403E2" w:rsidRPr="004403E2" w14:paraId="635906C9" w14:textId="77777777" w:rsidTr="004403E2">
        <w:trPr>
          <w:trHeight w:val="60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0B2EACD9"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Medical Drug 5% CO2, 95% Oxygen - Size 200 Cylinder</w:t>
            </w:r>
          </w:p>
        </w:tc>
        <w:tc>
          <w:tcPr>
            <w:tcW w:w="1920" w:type="dxa"/>
            <w:tcBorders>
              <w:top w:val="nil"/>
              <w:left w:val="nil"/>
              <w:bottom w:val="single" w:sz="4" w:space="0" w:color="auto"/>
              <w:right w:val="single" w:sz="4" w:space="0" w:color="auto"/>
            </w:tcBorders>
            <w:shd w:val="clear" w:color="auto" w:fill="auto"/>
            <w:noWrap/>
            <w:vAlign w:val="bottom"/>
            <w:hideMark/>
          </w:tcPr>
          <w:p w14:paraId="18A9C6E5"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443FEC4C"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r>
      <w:tr w:rsidR="004403E2" w:rsidRPr="004403E2" w14:paraId="540AFA44" w14:textId="77777777" w:rsidTr="004403E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9662B6D" w14:textId="77777777" w:rsidR="004403E2" w:rsidRPr="004403E2" w:rsidRDefault="004403E2" w:rsidP="004403E2">
            <w:pPr>
              <w:spacing w:after="0" w:line="240" w:lineRule="auto"/>
              <w:jc w:val="center"/>
              <w:rPr>
                <w:rFonts w:ascii="Calibri" w:eastAsia="Times New Roman" w:hAnsi="Calibri" w:cs="Calibri"/>
                <w:b/>
                <w:bCs/>
                <w:color w:val="000000"/>
              </w:rPr>
            </w:pPr>
            <w:r w:rsidRPr="004403E2">
              <w:rPr>
                <w:rFonts w:ascii="Calibri" w:eastAsia="Times New Roman" w:hAnsi="Calibri" w:cs="Calibri"/>
                <w:b/>
                <w:bCs/>
                <w:color w:val="000000"/>
              </w:rPr>
              <w:t>LQ Cylinders</w:t>
            </w:r>
          </w:p>
        </w:tc>
        <w:tc>
          <w:tcPr>
            <w:tcW w:w="1920" w:type="dxa"/>
            <w:tcBorders>
              <w:top w:val="nil"/>
              <w:left w:val="nil"/>
              <w:bottom w:val="single" w:sz="4" w:space="0" w:color="auto"/>
              <w:right w:val="single" w:sz="4" w:space="0" w:color="auto"/>
            </w:tcBorders>
            <w:shd w:val="clear" w:color="auto" w:fill="auto"/>
            <w:noWrap/>
            <w:vAlign w:val="bottom"/>
            <w:hideMark/>
          </w:tcPr>
          <w:p w14:paraId="0F9CEFB5"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12A4B6F1"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r>
      <w:tr w:rsidR="004403E2" w:rsidRPr="004403E2" w14:paraId="120B75EA" w14:textId="77777777" w:rsidTr="004403E2">
        <w:trPr>
          <w:trHeight w:val="90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442FDDD1"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180 Liter Liquid Nitrogen Medical Grade (High Pressure/230 psi or higher)</w:t>
            </w:r>
          </w:p>
        </w:tc>
        <w:tc>
          <w:tcPr>
            <w:tcW w:w="1920" w:type="dxa"/>
            <w:tcBorders>
              <w:top w:val="nil"/>
              <w:left w:val="nil"/>
              <w:bottom w:val="single" w:sz="4" w:space="0" w:color="auto"/>
              <w:right w:val="single" w:sz="4" w:space="0" w:color="auto"/>
            </w:tcBorders>
            <w:shd w:val="clear" w:color="auto" w:fill="auto"/>
            <w:noWrap/>
            <w:vAlign w:val="bottom"/>
            <w:hideMark/>
          </w:tcPr>
          <w:p w14:paraId="7B5D6FF7"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4A9D5D27"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r>
      <w:tr w:rsidR="004403E2" w:rsidRPr="004403E2" w14:paraId="48B8543D" w14:textId="77777777" w:rsidTr="004403E2">
        <w:trPr>
          <w:trHeight w:val="60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5CB75631"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230 Liter Liquid Nitrogen (Low Pressure/22psi)</w:t>
            </w:r>
          </w:p>
        </w:tc>
        <w:tc>
          <w:tcPr>
            <w:tcW w:w="1920" w:type="dxa"/>
            <w:tcBorders>
              <w:top w:val="nil"/>
              <w:left w:val="nil"/>
              <w:bottom w:val="single" w:sz="4" w:space="0" w:color="auto"/>
              <w:right w:val="single" w:sz="4" w:space="0" w:color="auto"/>
            </w:tcBorders>
            <w:shd w:val="clear" w:color="auto" w:fill="auto"/>
            <w:noWrap/>
            <w:vAlign w:val="bottom"/>
            <w:hideMark/>
          </w:tcPr>
          <w:p w14:paraId="00727AE2"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42E0E4DA"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r>
      <w:tr w:rsidR="004403E2" w:rsidRPr="004403E2" w14:paraId="78ADB573" w14:textId="77777777" w:rsidTr="004403E2">
        <w:trPr>
          <w:trHeight w:val="60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628493AE"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180 Liter Liquid Nitrogen (Low Pressure/22psi)</w:t>
            </w:r>
          </w:p>
        </w:tc>
        <w:tc>
          <w:tcPr>
            <w:tcW w:w="1920" w:type="dxa"/>
            <w:tcBorders>
              <w:top w:val="nil"/>
              <w:left w:val="nil"/>
              <w:bottom w:val="single" w:sz="4" w:space="0" w:color="auto"/>
              <w:right w:val="single" w:sz="4" w:space="0" w:color="auto"/>
            </w:tcBorders>
            <w:shd w:val="clear" w:color="auto" w:fill="auto"/>
            <w:noWrap/>
            <w:vAlign w:val="bottom"/>
            <w:hideMark/>
          </w:tcPr>
          <w:p w14:paraId="13226D27"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2AC23D12"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r>
    </w:tbl>
    <w:tbl>
      <w:tblPr>
        <w:tblpPr w:leftFromText="180" w:rightFromText="180" w:vertAnchor="text" w:horzAnchor="margin" w:tblpY="-52"/>
        <w:tblW w:w="5500" w:type="dxa"/>
        <w:tblLook w:val="04A0" w:firstRow="1" w:lastRow="0" w:firstColumn="1" w:lastColumn="0" w:noHBand="0" w:noVBand="1"/>
      </w:tblPr>
      <w:tblGrid>
        <w:gridCol w:w="3580"/>
        <w:gridCol w:w="1920"/>
      </w:tblGrid>
      <w:tr w:rsidR="004403E2" w:rsidRPr="004403E2" w14:paraId="4B96E63A" w14:textId="77777777" w:rsidTr="004403E2">
        <w:trPr>
          <w:trHeight w:val="300"/>
        </w:trPr>
        <w:tc>
          <w:tcPr>
            <w:tcW w:w="5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431CB" w14:textId="77777777" w:rsidR="004403E2" w:rsidRPr="004403E2" w:rsidRDefault="004403E2" w:rsidP="004403E2">
            <w:pPr>
              <w:spacing w:after="0" w:line="240" w:lineRule="auto"/>
              <w:jc w:val="center"/>
              <w:rPr>
                <w:rFonts w:ascii="Calibri" w:eastAsia="Times New Roman" w:hAnsi="Calibri" w:cs="Calibri"/>
                <w:b/>
                <w:bCs/>
                <w:color w:val="000000"/>
              </w:rPr>
            </w:pPr>
            <w:r w:rsidRPr="004403E2">
              <w:rPr>
                <w:rFonts w:ascii="Calibri" w:eastAsia="Times New Roman" w:hAnsi="Calibri" w:cs="Calibri"/>
                <w:b/>
                <w:bCs/>
                <w:color w:val="000000"/>
              </w:rPr>
              <w:lastRenderedPageBreak/>
              <w:t>Bulk Oxygen Tank</w:t>
            </w:r>
          </w:p>
        </w:tc>
      </w:tr>
      <w:tr w:rsidR="004403E2" w:rsidRPr="004403E2" w14:paraId="0FCE5092" w14:textId="77777777" w:rsidTr="004403E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70B22B9" w14:textId="77777777" w:rsidR="004403E2" w:rsidRPr="004403E2" w:rsidRDefault="004403E2" w:rsidP="004403E2">
            <w:pPr>
              <w:spacing w:after="0" w:line="240" w:lineRule="auto"/>
              <w:jc w:val="center"/>
              <w:rPr>
                <w:rFonts w:ascii="Calibri" w:eastAsia="Times New Roman" w:hAnsi="Calibri" w:cs="Calibri"/>
                <w:b/>
                <w:bCs/>
                <w:color w:val="000000"/>
              </w:rPr>
            </w:pPr>
            <w:r w:rsidRPr="004403E2">
              <w:rPr>
                <w:rFonts w:ascii="Calibri" w:eastAsia="Times New Roman" w:hAnsi="Calibri" w:cs="Calibri"/>
                <w:b/>
                <w:bCs/>
                <w:color w:val="000000"/>
              </w:rPr>
              <w:t>Tank and Gas Type</w:t>
            </w:r>
          </w:p>
        </w:tc>
        <w:tc>
          <w:tcPr>
            <w:tcW w:w="1920" w:type="dxa"/>
            <w:tcBorders>
              <w:top w:val="nil"/>
              <w:left w:val="nil"/>
              <w:bottom w:val="single" w:sz="4" w:space="0" w:color="auto"/>
              <w:right w:val="single" w:sz="4" w:space="0" w:color="auto"/>
            </w:tcBorders>
            <w:shd w:val="clear" w:color="auto" w:fill="auto"/>
            <w:noWrap/>
            <w:vAlign w:val="bottom"/>
            <w:hideMark/>
          </w:tcPr>
          <w:p w14:paraId="01400361" w14:textId="77777777" w:rsidR="004403E2" w:rsidRPr="004403E2" w:rsidRDefault="004403E2" w:rsidP="004403E2">
            <w:pPr>
              <w:spacing w:after="0" w:line="240" w:lineRule="auto"/>
              <w:jc w:val="center"/>
              <w:rPr>
                <w:rFonts w:ascii="Calibri" w:eastAsia="Times New Roman" w:hAnsi="Calibri" w:cs="Calibri"/>
                <w:b/>
                <w:bCs/>
                <w:color w:val="000000"/>
              </w:rPr>
            </w:pPr>
            <w:r w:rsidRPr="004403E2">
              <w:rPr>
                <w:rFonts w:ascii="Calibri" w:eastAsia="Times New Roman" w:hAnsi="Calibri" w:cs="Calibri"/>
                <w:b/>
                <w:bCs/>
                <w:color w:val="000000"/>
              </w:rPr>
              <w:t>Price</w:t>
            </w:r>
          </w:p>
        </w:tc>
      </w:tr>
      <w:tr w:rsidR="004403E2" w:rsidRPr="004403E2" w14:paraId="61A4E9EB" w14:textId="77777777" w:rsidTr="004403E2">
        <w:trPr>
          <w:trHeight w:val="60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78F5AA95"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xml:space="preserve">Annual Lease Price for a </w:t>
            </w:r>
            <w:proofErr w:type="gramStart"/>
            <w:r w:rsidRPr="004403E2">
              <w:rPr>
                <w:rFonts w:ascii="Calibri" w:eastAsia="Times New Roman" w:hAnsi="Calibri" w:cs="Calibri"/>
                <w:color w:val="000000"/>
              </w:rPr>
              <w:t>1500 gallon</w:t>
            </w:r>
            <w:proofErr w:type="gramEnd"/>
            <w:r w:rsidRPr="004403E2">
              <w:rPr>
                <w:rFonts w:ascii="Calibri" w:eastAsia="Times New Roman" w:hAnsi="Calibri" w:cs="Calibri"/>
                <w:color w:val="000000"/>
              </w:rPr>
              <w:t xml:space="preserve"> Bulk Tank - Medical Oxygen</w:t>
            </w:r>
          </w:p>
        </w:tc>
        <w:tc>
          <w:tcPr>
            <w:tcW w:w="1920" w:type="dxa"/>
            <w:tcBorders>
              <w:top w:val="nil"/>
              <w:left w:val="nil"/>
              <w:bottom w:val="single" w:sz="4" w:space="0" w:color="auto"/>
              <w:right w:val="single" w:sz="4" w:space="0" w:color="auto"/>
            </w:tcBorders>
            <w:shd w:val="clear" w:color="auto" w:fill="auto"/>
            <w:noWrap/>
            <w:vAlign w:val="bottom"/>
            <w:hideMark/>
          </w:tcPr>
          <w:p w14:paraId="039E0EA8"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r>
      <w:tr w:rsidR="004403E2" w:rsidRPr="004403E2" w14:paraId="3A0CFA13" w14:textId="77777777" w:rsidTr="004403E2">
        <w:trPr>
          <w:trHeight w:val="60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0EAEC0A1"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Annual Lease Price for a Telemetry System for Medical Oxygen Tank</w:t>
            </w:r>
          </w:p>
        </w:tc>
        <w:tc>
          <w:tcPr>
            <w:tcW w:w="1920" w:type="dxa"/>
            <w:tcBorders>
              <w:top w:val="nil"/>
              <w:left w:val="nil"/>
              <w:bottom w:val="single" w:sz="4" w:space="0" w:color="auto"/>
              <w:right w:val="single" w:sz="4" w:space="0" w:color="auto"/>
            </w:tcBorders>
            <w:shd w:val="clear" w:color="auto" w:fill="auto"/>
            <w:noWrap/>
            <w:vAlign w:val="bottom"/>
            <w:hideMark/>
          </w:tcPr>
          <w:p w14:paraId="61209550"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r>
      <w:tr w:rsidR="004403E2" w:rsidRPr="004403E2" w14:paraId="2124A0FF" w14:textId="77777777" w:rsidTr="004403E2">
        <w:trPr>
          <w:trHeight w:val="60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1EE286D7"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Annual Lease Price for a Backup Manifold with 12 tanks</w:t>
            </w:r>
          </w:p>
        </w:tc>
        <w:tc>
          <w:tcPr>
            <w:tcW w:w="1920" w:type="dxa"/>
            <w:tcBorders>
              <w:top w:val="nil"/>
              <w:left w:val="nil"/>
              <w:bottom w:val="single" w:sz="4" w:space="0" w:color="auto"/>
              <w:right w:val="single" w:sz="4" w:space="0" w:color="auto"/>
            </w:tcBorders>
            <w:shd w:val="clear" w:color="auto" w:fill="auto"/>
            <w:noWrap/>
            <w:vAlign w:val="bottom"/>
            <w:hideMark/>
          </w:tcPr>
          <w:p w14:paraId="735BBB12"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r>
      <w:tr w:rsidR="004403E2" w:rsidRPr="004403E2" w14:paraId="1F261C2D" w14:textId="77777777" w:rsidTr="004403E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5410911" w14:textId="77777777" w:rsidR="004403E2" w:rsidRPr="004403E2" w:rsidRDefault="004403E2" w:rsidP="004403E2">
            <w:pPr>
              <w:spacing w:after="0" w:line="240" w:lineRule="auto"/>
              <w:rPr>
                <w:rFonts w:ascii="Calibri" w:eastAsia="Times New Roman" w:hAnsi="Calibri" w:cs="Calibri"/>
                <w:b/>
                <w:bCs/>
                <w:color w:val="000000"/>
              </w:rPr>
            </w:pPr>
            <w:r w:rsidRPr="004403E2">
              <w:rPr>
                <w:rFonts w:ascii="Calibri" w:eastAsia="Times New Roman" w:hAnsi="Calibri" w:cs="Calibri"/>
                <w:b/>
                <w:bCs/>
                <w:color w:val="000000"/>
              </w:rPr>
              <w:t>Total Oxygen Rental</w:t>
            </w:r>
          </w:p>
        </w:tc>
        <w:tc>
          <w:tcPr>
            <w:tcW w:w="1920" w:type="dxa"/>
            <w:tcBorders>
              <w:top w:val="nil"/>
              <w:left w:val="nil"/>
              <w:bottom w:val="single" w:sz="4" w:space="0" w:color="auto"/>
              <w:right w:val="single" w:sz="4" w:space="0" w:color="auto"/>
            </w:tcBorders>
            <w:shd w:val="clear" w:color="auto" w:fill="auto"/>
            <w:noWrap/>
            <w:vAlign w:val="bottom"/>
            <w:hideMark/>
          </w:tcPr>
          <w:p w14:paraId="7B058E04"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r>
      <w:tr w:rsidR="004403E2" w:rsidRPr="004403E2" w14:paraId="03645F0F" w14:textId="77777777" w:rsidTr="004403E2">
        <w:trPr>
          <w:trHeight w:val="60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1413B368"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Price of Medical Oxygen Gas per 100 Cubic Feet</w:t>
            </w:r>
          </w:p>
        </w:tc>
        <w:tc>
          <w:tcPr>
            <w:tcW w:w="1920" w:type="dxa"/>
            <w:tcBorders>
              <w:top w:val="nil"/>
              <w:left w:val="nil"/>
              <w:bottom w:val="single" w:sz="4" w:space="0" w:color="auto"/>
              <w:right w:val="single" w:sz="4" w:space="0" w:color="auto"/>
            </w:tcBorders>
            <w:shd w:val="clear" w:color="auto" w:fill="auto"/>
            <w:noWrap/>
            <w:vAlign w:val="bottom"/>
            <w:hideMark/>
          </w:tcPr>
          <w:p w14:paraId="52D65414"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r>
    </w:tbl>
    <w:tbl>
      <w:tblPr>
        <w:tblpPr w:leftFromText="180" w:rightFromText="180" w:vertAnchor="text" w:horzAnchor="margin" w:tblpY="4193"/>
        <w:tblW w:w="5575" w:type="dxa"/>
        <w:tblLook w:val="04A0" w:firstRow="1" w:lastRow="0" w:firstColumn="1" w:lastColumn="0" w:noHBand="0" w:noVBand="1"/>
      </w:tblPr>
      <w:tblGrid>
        <w:gridCol w:w="3500"/>
        <w:gridCol w:w="2075"/>
      </w:tblGrid>
      <w:tr w:rsidR="004403E2" w:rsidRPr="004403E2" w14:paraId="1CC1EFD6" w14:textId="77777777" w:rsidTr="004403E2">
        <w:trPr>
          <w:trHeight w:val="300"/>
        </w:trPr>
        <w:tc>
          <w:tcPr>
            <w:tcW w:w="55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DE473" w14:textId="77777777" w:rsidR="004403E2" w:rsidRPr="004403E2" w:rsidRDefault="004403E2" w:rsidP="004403E2">
            <w:pPr>
              <w:spacing w:after="0" w:line="240" w:lineRule="auto"/>
              <w:jc w:val="center"/>
              <w:rPr>
                <w:rFonts w:ascii="Calibri" w:eastAsia="Times New Roman" w:hAnsi="Calibri" w:cs="Calibri"/>
                <w:b/>
                <w:bCs/>
                <w:color w:val="000000"/>
              </w:rPr>
            </w:pPr>
            <w:r w:rsidRPr="004403E2">
              <w:rPr>
                <w:rFonts w:ascii="Calibri" w:eastAsia="Times New Roman" w:hAnsi="Calibri" w:cs="Calibri"/>
                <w:b/>
                <w:bCs/>
                <w:color w:val="000000"/>
              </w:rPr>
              <w:t>Micro Bulk Nitrogen Tank</w:t>
            </w:r>
          </w:p>
        </w:tc>
      </w:tr>
      <w:tr w:rsidR="004403E2" w:rsidRPr="004403E2" w14:paraId="6B723C83" w14:textId="77777777" w:rsidTr="004403E2">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71AB956" w14:textId="77777777" w:rsidR="004403E2" w:rsidRPr="004403E2" w:rsidRDefault="004403E2" w:rsidP="004403E2">
            <w:pPr>
              <w:spacing w:after="0" w:line="240" w:lineRule="auto"/>
              <w:jc w:val="center"/>
              <w:rPr>
                <w:rFonts w:ascii="Calibri" w:eastAsia="Times New Roman" w:hAnsi="Calibri" w:cs="Calibri"/>
                <w:b/>
                <w:bCs/>
                <w:color w:val="000000"/>
              </w:rPr>
            </w:pPr>
            <w:r w:rsidRPr="004403E2">
              <w:rPr>
                <w:rFonts w:ascii="Calibri" w:eastAsia="Times New Roman" w:hAnsi="Calibri" w:cs="Calibri"/>
                <w:b/>
                <w:bCs/>
                <w:color w:val="000000"/>
              </w:rPr>
              <w:t>Tank and Gas Type</w:t>
            </w:r>
          </w:p>
        </w:tc>
        <w:tc>
          <w:tcPr>
            <w:tcW w:w="2075" w:type="dxa"/>
            <w:tcBorders>
              <w:top w:val="nil"/>
              <w:left w:val="nil"/>
              <w:bottom w:val="single" w:sz="4" w:space="0" w:color="auto"/>
              <w:right w:val="single" w:sz="4" w:space="0" w:color="auto"/>
            </w:tcBorders>
            <w:shd w:val="clear" w:color="auto" w:fill="auto"/>
            <w:noWrap/>
            <w:vAlign w:val="bottom"/>
            <w:hideMark/>
          </w:tcPr>
          <w:p w14:paraId="3744F4DB" w14:textId="77777777" w:rsidR="004403E2" w:rsidRPr="004403E2" w:rsidRDefault="004403E2" w:rsidP="004403E2">
            <w:pPr>
              <w:spacing w:after="0" w:line="240" w:lineRule="auto"/>
              <w:jc w:val="center"/>
              <w:rPr>
                <w:rFonts w:ascii="Calibri" w:eastAsia="Times New Roman" w:hAnsi="Calibri" w:cs="Calibri"/>
                <w:b/>
                <w:bCs/>
                <w:color w:val="000000"/>
              </w:rPr>
            </w:pPr>
            <w:r w:rsidRPr="004403E2">
              <w:rPr>
                <w:rFonts w:ascii="Calibri" w:eastAsia="Times New Roman" w:hAnsi="Calibri" w:cs="Calibri"/>
                <w:b/>
                <w:bCs/>
                <w:color w:val="000000"/>
              </w:rPr>
              <w:t>Price</w:t>
            </w:r>
          </w:p>
        </w:tc>
      </w:tr>
      <w:tr w:rsidR="004403E2" w:rsidRPr="004403E2" w14:paraId="3769453D" w14:textId="77777777" w:rsidTr="004403E2">
        <w:trPr>
          <w:trHeight w:val="600"/>
        </w:trPr>
        <w:tc>
          <w:tcPr>
            <w:tcW w:w="3500" w:type="dxa"/>
            <w:tcBorders>
              <w:top w:val="nil"/>
              <w:left w:val="single" w:sz="4" w:space="0" w:color="auto"/>
              <w:bottom w:val="single" w:sz="4" w:space="0" w:color="auto"/>
              <w:right w:val="single" w:sz="4" w:space="0" w:color="auto"/>
            </w:tcBorders>
            <w:shd w:val="clear" w:color="auto" w:fill="auto"/>
            <w:vAlign w:val="bottom"/>
            <w:hideMark/>
          </w:tcPr>
          <w:p w14:paraId="18886E52"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Annual Lease Price for a 1000 Liter Micro Bulk Tank - Liquid Nitrogen</w:t>
            </w:r>
          </w:p>
        </w:tc>
        <w:tc>
          <w:tcPr>
            <w:tcW w:w="2075" w:type="dxa"/>
            <w:tcBorders>
              <w:top w:val="nil"/>
              <w:left w:val="nil"/>
              <w:bottom w:val="single" w:sz="4" w:space="0" w:color="auto"/>
              <w:right w:val="single" w:sz="4" w:space="0" w:color="auto"/>
            </w:tcBorders>
            <w:shd w:val="clear" w:color="auto" w:fill="auto"/>
            <w:noWrap/>
            <w:vAlign w:val="bottom"/>
            <w:hideMark/>
          </w:tcPr>
          <w:p w14:paraId="44FCF5AA" w14:textId="77777777" w:rsidR="004403E2" w:rsidRPr="004403E2" w:rsidRDefault="004403E2" w:rsidP="004403E2">
            <w:pPr>
              <w:spacing w:after="0" w:line="240" w:lineRule="auto"/>
              <w:rPr>
                <w:rFonts w:ascii="Calibri" w:eastAsia="Times New Roman" w:hAnsi="Calibri" w:cs="Calibri"/>
                <w:b/>
                <w:bCs/>
                <w:color w:val="000000"/>
              </w:rPr>
            </w:pPr>
            <w:r w:rsidRPr="004403E2">
              <w:rPr>
                <w:rFonts w:ascii="Calibri" w:eastAsia="Times New Roman" w:hAnsi="Calibri" w:cs="Calibri"/>
                <w:b/>
                <w:bCs/>
                <w:color w:val="000000"/>
              </w:rPr>
              <w:t> </w:t>
            </w:r>
          </w:p>
        </w:tc>
      </w:tr>
      <w:tr w:rsidR="004403E2" w:rsidRPr="004403E2" w14:paraId="77523105" w14:textId="77777777" w:rsidTr="004403E2">
        <w:trPr>
          <w:trHeight w:val="600"/>
        </w:trPr>
        <w:tc>
          <w:tcPr>
            <w:tcW w:w="3500" w:type="dxa"/>
            <w:tcBorders>
              <w:top w:val="nil"/>
              <w:left w:val="single" w:sz="4" w:space="0" w:color="auto"/>
              <w:bottom w:val="single" w:sz="4" w:space="0" w:color="auto"/>
              <w:right w:val="single" w:sz="4" w:space="0" w:color="auto"/>
            </w:tcBorders>
            <w:shd w:val="clear" w:color="auto" w:fill="auto"/>
            <w:vAlign w:val="bottom"/>
            <w:hideMark/>
          </w:tcPr>
          <w:p w14:paraId="5C91FDC4"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Annual Lease Price for a Telemetry System for Liquid Nitrogen Tank</w:t>
            </w:r>
          </w:p>
        </w:tc>
        <w:tc>
          <w:tcPr>
            <w:tcW w:w="2075" w:type="dxa"/>
            <w:tcBorders>
              <w:top w:val="nil"/>
              <w:left w:val="nil"/>
              <w:bottom w:val="single" w:sz="4" w:space="0" w:color="auto"/>
              <w:right w:val="single" w:sz="4" w:space="0" w:color="auto"/>
            </w:tcBorders>
            <w:shd w:val="clear" w:color="auto" w:fill="auto"/>
            <w:noWrap/>
            <w:vAlign w:val="bottom"/>
            <w:hideMark/>
          </w:tcPr>
          <w:p w14:paraId="67C1226A"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r>
      <w:tr w:rsidR="004403E2" w:rsidRPr="004403E2" w14:paraId="79BD7B43" w14:textId="77777777" w:rsidTr="004403E2">
        <w:trPr>
          <w:trHeight w:val="600"/>
        </w:trPr>
        <w:tc>
          <w:tcPr>
            <w:tcW w:w="3500" w:type="dxa"/>
            <w:tcBorders>
              <w:top w:val="nil"/>
              <w:left w:val="single" w:sz="4" w:space="0" w:color="auto"/>
              <w:bottom w:val="single" w:sz="4" w:space="0" w:color="auto"/>
              <w:right w:val="single" w:sz="4" w:space="0" w:color="auto"/>
            </w:tcBorders>
            <w:shd w:val="clear" w:color="auto" w:fill="auto"/>
            <w:vAlign w:val="bottom"/>
            <w:hideMark/>
          </w:tcPr>
          <w:p w14:paraId="272F77F7"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Annual Lease Price for a Backup Manifold with 6 tanks</w:t>
            </w:r>
          </w:p>
        </w:tc>
        <w:tc>
          <w:tcPr>
            <w:tcW w:w="2075" w:type="dxa"/>
            <w:tcBorders>
              <w:top w:val="nil"/>
              <w:left w:val="nil"/>
              <w:bottom w:val="single" w:sz="4" w:space="0" w:color="auto"/>
              <w:right w:val="single" w:sz="4" w:space="0" w:color="auto"/>
            </w:tcBorders>
            <w:shd w:val="clear" w:color="auto" w:fill="auto"/>
            <w:noWrap/>
            <w:vAlign w:val="bottom"/>
            <w:hideMark/>
          </w:tcPr>
          <w:p w14:paraId="631A0EFA"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r>
      <w:tr w:rsidR="004403E2" w:rsidRPr="004403E2" w14:paraId="435C4C9B" w14:textId="77777777" w:rsidTr="004403E2">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52EAF80" w14:textId="77777777" w:rsidR="004403E2" w:rsidRPr="004403E2" w:rsidRDefault="004403E2" w:rsidP="004403E2">
            <w:pPr>
              <w:spacing w:after="0" w:line="240" w:lineRule="auto"/>
              <w:rPr>
                <w:rFonts w:ascii="Calibri" w:eastAsia="Times New Roman" w:hAnsi="Calibri" w:cs="Calibri"/>
                <w:b/>
                <w:bCs/>
                <w:color w:val="000000"/>
              </w:rPr>
            </w:pPr>
            <w:r w:rsidRPr="004403E2">
              <w:rPr>
                <w:rFonts w:ascii="Calibri" w:eastAsia="Times New Roman" w:hAnsi="Calibri" w:cs="Calibri"/>
                <w:b/>
                <w:bCs/>
                <w:color w:val="000000"/>
              </w:rPr>
              <w:t>Total Nitrogen Rental</w:t>
            </w:r>
          </w:p>
        </w:tc>
        <w:tc>
          <w:tcPr>
            <w:tcW w:w="2075" w:type="dxa"/>
            <w:tcBorders>
              <w:top w:val="nil"/>
              <w:left w:val="nil"/>
              <w:bottom w:val="single" w:sz="4" w:space="0" w:color="auto"/>
              <w:right w:val="single" w:sz="4" w:space="0" w:color="auto"/>
            </w:tcBorders>
            <w:shd w:val="clear" w:color="auto" w:fill="auto"/>
            <w:noWrap/>
            <w:vAlign w:val="bottom"/>
            <w:hideMark/>
          </w:tcPr>
          <w:p w14:paraId="1B0FAC93"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r>
      <w:tr w:rsidR="004403E2" w:rsidRPr="004403E2" w14:paraId="35BFF0CC" w14:textId="77777777" w:rsidTr="004403E2">
        <w:trPr>
          <w:trHeight w:val="600"/>
        </w:trPr>
        <w:tc>
          <w:tcPr>
            <w:tcW w:w="3500" w:type="dxa"/>
            <w:tcBorders>
              <w:top w:val="nil"/>
              <w:left w:val="single" w:sz="4" w:space="0" w:color="auto"/>
              <w:bottom w:val="single" w:sz="4" w:space="0" w:color="auto"/>
              <w:right w:val="single" w:sz="4" w:space="0" w:color="auto"/>
            </w:tcBorders>
            <w:shd w:val="clear" w:color="auto" w:fill="auto"/>
            <w:vAlign w:val="bottom"/>
            <w:hideMark/>
          </w:tcPr>
          <w:p w14:paraId="46F3C1E8"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Price of Liquid Nitrogen per 100 Cubic Feet</w:t>
            </w:r>
          </w:p>
        </w:tc>
        <w:tc>
          <w:tcPr>
            <w:tcW w:w="2075" w:type="dxa"/>
            <w:tcBorders>
              <w:top w:val="nil"/>
              <w:left w:val="nil"/>
              <w:bottom w:val="single" w:sz="4" w:space="0" w:color="auto"/>
              <w:right w:val="single" w:sz="4" w:space="0" w:color="auto"/>
            </w:tcBorders>
            <w:shd w:val="clear" w:color="auto" w:fill="auto"/>
            <w:noWrap/>
            <w:vAlign w:val="bottom"/>
            <w:hideMark/>
          </w:tcPr>
          <w:p w14:paraId="1062B4D4" w14:textId="77777777" w:rsidR="004403E2" w:rsidRPr="004403E2" w:rsidRDefault="004403E2" w:rsidP="004403E2">
            <w:pPr>
              <w:spacing w:after="0" w:line="240" w:lineRule="auto"/>
              <w:rPr>
                <w:rFonts w:ascii="Calibri" w:eastAsia="Times New Roman" w:hAnsi="Calibri" w:cs="Calibri"/>
                <w:color w:val="000000"/>
              </w:rPr>
            </w:pPr>
            <w:r w:rsidRPr="004403E2">
              <w:rPr>
                <w:rFonts w:ascii="Calibri" w:eastAsia="Times New Roman" w:hAnsi="Calibri" w:cs="Calibri"/>
                <w:color w:val="000000"/>
              </w:rPr>
              <w:t> </w:t>
            </w:r>
          </w:p>
        </w:tc>
      </w:tr>
    </w:tbl>
    <w:p w14:paraId="5C8BAEA3" w14:textId="77777777" w:rsidR="004403E2" w:rsidRPr="005C67B1" w:rsidRDefault="004403E2" w:rsidP="004403E2">
      <w:pPr>
        <w:rPr>
          <w:sz w:val="24"/>
          <w:szCs w:val="24"/>
        </w:rPr>
      </w:pPr>
    </w:p>
    <w:sectPr w:rsidR="004403E2" w:rsidRPr="005C67B1" w:rsidSect="004F7AEF">
      <w:footerReference w:type="default" r:id="rId12"/>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1BD9D" w14:textId="77777777" w:rsidR="00372760" w:rsidRDefault="00372760" w:rsidP="00372760">
      <w:pPr>
        <w:spacing w:after="0" w:line="240" w:lineRule="auto"/>
      </w:pPr>
      <w:r>
        <w:separator/>
      </w:r>
    </w:p>
  </w:endnote>
  <w:endnote w:type="continuationSeparator" w:id="0">
    <w:p w14:paraId="073CA0CF" w14:textId="77777777" w:rsidR="00372760" w:rsidRDefault="00372760" w:rsidP="0037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3793802"/>
      <w:docPartObj>
        <w:docPartGallery w:val="Page Numbers (Bottom of Page)"/>
        <w:docPartUnique/>
      </w:docPartObj>
    </w:sdtPr>
    <w:sdtEndPr>
      <w:rPr>
        <w:noProof/>
      </w:rPr>
    </w:sdtEndPr>
    <w:sdtContent>
      <w:p w14:paraId="47E9F854" w14:textId="77777777" w:rsidR="00372760" w:rsidRDefault="00372760">
        <w:pPr>
          <w:pStyle w:val="Footer"/>
          <w:jc w:val="right"/>
        </w:pPr>
        <w:r>
          <w:fldChar w:fldCharType="begin"/>
        </w:r>
        <w:r>
          <w:instrText xml:space="preserve"> PAGE   \* MERGEFORMAT </w:instrText>
        </w:r>
        <w:r>
          <w:fldChar w:fldCharType="separate"/>
        </w:r>
        <w:r w:rsidR="005F13C7">
          <w:rPr>
            <w:noProof/>
          </w:rPr>
          <w:t>2</w:t>
        </w:r>
        <w:r>
          <w:rPr>
            <w:noProof/>
          </w:rPr>
          <w:fldChar w:fldCharType="end"/>
        </w:r>
      </w:p>
    </w:sdtContent>
  </w:sdt>
  <w:p w14:paraId="75E89B3C" w14:textId="77777777" w:rsidR="00372760" w:rsidRDefault="0037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25482" w14:textId="77777777" w:rsidR="00372760" w:rsidRDefault="00372760" w:rsidP="00372760">
      <w:pPr>
        <w:spacing w:after="0" w:line="240" w:lineRule="auto"/>
      </w:pPr>
      <w:r>
        <w:separator/>
      </w:r>
    </w:p>
  </w:footnote>
  <w:footnote w:type="continuationSeparator" w:id="0">
    <w:p w14:paraId="3F99DDC9" w14:textId="77777777" w:rsidR="00372760" w:rsidRDefault="00372760" w:rsidP="00372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36C05"/>
    <w:multiLevelType w:val="hybridMultilevel"/>
    <w:tmpl w:val="80F267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E72549"/>
    <w:multiLevelType w:val="hybridMultilevel"/>
    <w:tmpl w:val="F64A3D92"/>
    <w:lvl w:ilvl="0" w:tplc="420E7C74">
      <w:start w:val="1"/>
      <w:numFmt w:val="decimal"/>
      <w:lvlText w:val="%1."/>
      <w:lvlJc w:val="left"/>
      <w:pPr>
        <w:ind w:left="720" w:hanging="360"/>
      </w:pPr>
      <w:rPr>
        <w:rFonts w:hint="default"/>
        <w:b/>
      </w:rPr>
    </w:lvl>
    <w:lvl w:ilvl="1" w:tplc="9952455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806ED2"/>
    <w:multiLevelType w:val="hybridMultilevel"/>
    <w:tmpl w:val="72465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1460F8"/>
    <w:multiLevelType w:val="hybridMultilevel"/>
    <w:tmpl w:val="A0380D80"/>
    <w:lvl w:ilvl="0" w:tplc="56FC60D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671ED9"/>
    <w:multiLevelType w:val="hybridMultilevel"/>
    <w:tmpl w:val="6A164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0F195B"/>
    <w:multiLevelType w:val="hybridMultilevel"/>
    <w:tmpl w:val="C3342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72F45"/>
    <w:multiLevelType w:val="hybridMultilevel"/>
    <w:tmpl w:val="2B96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B1"/>
    <w:rsid w:val="0001424F"/>
    <w:rsid w:val="00022350"/>
    <w:rsid w:val="00085CEB"/>
    <w:rsid w:val="000A4E00"/>
    <w:rsid w:val="00111BDB"/>
    <w:rsid w:val="00121F35"/>
    <w:rsid w:val="001A42A6"/>
    <w:rsid w:val="002562E2"/>
    <w:rsid w:val="002765FD"/>
    <w:rsid w:val="003672B7"/>
    <w:rsid w:val="00372760"/>
    <w:rsid w:val="00392C30"/>
    <w:rsid w:val="003E6AB2"/>
    <w:rsid w:val="00431FCD"/>
    <w:rsid w:val="004403E2"/>
    <w:rsid w:val="004A6B83"/>
    <w:rsid w:val="004F2478"/>
    <w:rsid w:val="004F6083"/>
    <w:rsid w:val="004F7AEF"/>
    <w:rsid w:val="0052690A"/>
    <w:rsid w:val="00560F51"/>
    <w:rsid w:val="005B7051"/>
    <w:rsid w:val="005C67B1"/>
    <w:rsid w:val="005F13C7"/>
    <w:rsid w:val="005F5D6F"/>
    <w:rsid w:val="00601469"/>
    <w:rsid w:val="00762580"/>
    <w:rsid w:val="007715EB"/>
    <w:rsid w:val="008E2E8C"/>
    <w:rsid w:val="00985DEE"/>
    <w:rsid w:val="00997B6C"/>
    <w:rsid w:val="00A657AF"/>
    <w:rsid w:val="00A66BC7"/>
    <w:rsid w:val="00AB0DA6"/>
    <w:rsid w:val="00AE0CE6"/>
    <w:rsid w:val="00AF2C58"/>
    <w:rsid w:val="00C1676B"/>
    <w:rsid w:val="00C52A1A"/>
    <w:rsid w:val="00CB26E6"/>
    <w:rsid w:val="00D90556"/>
    <w:rsid w:val="00E60FC0"/>
    <w:rsid w:val="00F0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F2A2"/>
  <w15:chartTrackingRefBased/>
  <w15:docId w15:val="{95E1C4FC-156E-4ABE-821C-CF9D2DAF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F51"/>
    <w:pPr>
      <w:keepNext/>
      <w:keepLines/>
      <w:spacing w:before="360" w:after="36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60F51"/>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3E6AB2"/>
    <w:pPr>
      <w:keepNext/>
      <w:keepLines/>
      <w:spacing w:after="360"/>
      <w:outlineLvl w:val="2"/>
    </w:pPr>
    <w:rPr>
      <w:rFonts w:eastAsiaTheme="majorEastAsia" w:cstheme="majorBidi"/>
      <w:b/>
      <w:color w:val="000000" w:themeColor="text1"/>
      <w:sz w:val="32"/>
      <w:szCs w:val="24"/>
    </w:rPr>
  </w:style>
  <w:style w:type="paragraph" w:styleId="Heading4">
    <w:name w:val="heading 4"/>
    <w:basedOn w:val="Normal"/>
    <w:next w:val="Normal"/>
    <w:link w:val="Heading4Char"/>
    <w:uiPriority w:val="9"/>
    <w:unhideWhenUsed/>
    <w:qFormat/>
    <w:rsid w:val="00F03288"/>
    <w:pPr>
      <w:keepNext/>
      <w:keepLines/>
      <w:spacing w:before="40" w:after="0" w:line="360" w:lineRule="auto"/>
      <w:outlineLvl w:val="3"/>
    </w:pPr>
    <w:rPr>
      <w:rFonts w:eastAsiaTheme="majorEastAsia"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AF"/>
    <w:pPr>
      <w:ind w:left="720"/>
      <w:contextualSpacing/>
    </w:pPr>
    <w:rPr>
      <w:sz w:val="24"/>
    </w:rPr>
  </w:style>
  <w:style w:type="character" w:styleId="Hyperlink">
    <w:name w:val="Hyperlink"/>
    <w:basedOn w:val="DefaultParagraphFont"/>
    <w:uiPriority w:val="99"/>
    <w:unhideWhenUsed/>
    <w:rsid w:val="00C1676B"/>
    <w:rPr>
      <w:color w:val="0563C1" w:themeColor="hyperlink"/>
      <w:u w:val="single"/>
    </w:rPr>
  </w:style>
  <w:style w:type="character" w:customStyle="1" w:styleId="UnresolvedMention1">
    <w:name w:val="Unresolved Mention1"/>
    <w:basedOn w:val="DefaultParagraphFont"/>
    <w:uiPriority w:val="99"/>
    <w:semiHidden/>
    <w:unhideWhenUsed/>
    <w:rsid w:val="00C1676B"/>
    <w:rPr>
      <w:color w:val="605E5C"/>
      <w:shd w:val="clear" w:color="auto" w:fill="E1DFDD"/>
    </w:rPr>
  </w:style>
  <w:style w:type="paragraph" w:styleId="Title">
    <w:name w:val="Title"/>
    <w:basedOn w:val="Normal"/>
    <w:next w:val="Normal"/>
    <w:link w:val="TitleChar"/>
    <w:uiPriority w:val="10"/>
    <w:qFormat/>
    <w:rsid w:val="004F7AEF"/>
    <w:pPr>
      <w:spacing w:after="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4F7AEF"/>
    <w:rPr>
      <w:rFonts w:eastAsiaTheme="majorEastAsia" w:cstheme="majorBidi"/>
      <w:b/>
      <w:spacing w:val="-10"/>
      <w:kern w:val="28"/>
      <w:sz w:val="36"/>
      <w:szCs w:val="56"/>
    </w:rPr>
  </w:style>
  <w:style w:type="table" w:styleId="TableGrid">
    <w:name w:val="Table Grid"/>
    <w:basedOn w:val="TableNormal"/>
    <w:uiPriority w:val="39"/>
    <w:rsid w:val="00C1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6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6B"/>
    <w:rPr>
      <w:rFonts w:ascii="Segoe UI" w:hAnsi="Segoe UI" w:cs="Segoe UI"/>
      <w:sz w:val="18"/>
      <w:szCs w:val="18"/>
    </w:rPr>
  </w:style>
  <w:style w:type="paragraph" w:styleId="Header">
    <w:name w:val="header"/>
    <w:basedOn w:val="Normal"/>
    <w:link w:val="HeaderChar"/>
    <w:uiPriority w:val="99"/>
    <w:unhideWhenUsed/>
    <w:rsid w:val="00372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760"/>
  </w:style>
  <w:style w:type="paragraph" w:styleId="Footer">
    <w:name w:val="footer"/>
    <w:basedOn w:val="Normal"/>
    <w:link w:val="FooterChar"/>
    <w:uiPriority w:val="99"/>
    <w:unhideWhenUsed/>
    <w:rsid w:val="00372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760"/>
  </w:style>
  <w:style w:type="character" w:customStyle="1" w:styleId="Heading1Char">
    <w:name w:val="Heading 1 Char"/>
    <w:basedOn w:val="DefaultParagraphFont"/>
    <w:link w:val="Heading1"/>
    <w:uiPriority w:val="9"/>
    <w:rsid w:val="00560F51"/>
    <w:rPr>
      <w:rFonts w:eastAsiaTheme="majorEastAsia" w:cstheme="majorBidi"/>
      <w:b/>
      <w:sz w:val="32"/>
      <w:szCs w:val="32"/>
    </w:rPr>
  </w:style>
  <w:style w:type="paragraph" w:styleId="TOCHeading">
    <w:name w:val="TOC Heading"/>
    <w:basedOn w:val="Heading1"/>
    <w:next w:val="Normal"/>
    <w:uiPriority w:val="39"/>
    <w:unhideWhenUsed/>
    <w:qFormat/>
    <w:rsid w:val="00372760"/>
    <w:pPr>
      <w:outlineLvl w:val="9"/>
    </w:pPr>
  </w:style>
  <w:style w:type="paragraph" w:styleId="TOC1">
    <w:name w:val="toc 1"/>
    <w:basedOn w:val="Normal"/>
    <w:next w:val="Normal"/>
    <w:autoRedefine/>
    <w:uiPriority w:val="39"/>
    <w:unhideWhenUsed/>
    <w:rsid w:val="00372760"/>
    <w:pPr>
      <w:spacing w:after="100"/>
    </w:pPr>
  </w:style>
  <w:style w:type="paragraph" w:styleId="Caption">
    <w:name w:val="caption"/>
    <w:basedOn w:val="Normal"/>
    <w:next w:val="Normal"/>
    <w:uiPriority w:val="35"/>
    <w:semiHidden/>
    <w:unhideWhenUsed/>
    <w:qFormat/>
    <w:rsid w:val="004F2478"/>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3672B7"/>
    <w:rPr>
      <w:color w:val="605E5C"/>
      <w:shd w:val="clear" w:color="auto" w:fill="E1DFDD"/>
    </w:rPr>
  </w:style>
  <w:style w:type="character" w:customStyle="1" w:styleId="Heading2Char">
    <w:name w:val="Heading 2 Char"/>
    <w:basedOn w:val="DefaultParagraphFont"/>
    <w:link w:val="Heading2"/>
    <w:uiPriority w:val="9"/>
    <w:rsid w:val="00560F51"/>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3E6AB2"/>
    <w:rPr>
      <w:rFonts w:eastAsiaTheme="majorEastAsia" w:cstheme="majorBidi"/>
      <w:b/>
      <w:color w:val="000000" w:themeColor="text1"/>
      <w:sz w:val="32"/>
      <w:szCs w:val="24"/>
    </w:rPr>
  </w:style>
  <w:style w:type="character" w:customStyle="1" w:styleId="Heading4Char">
    <w:name w:val="Heading 4 Char"/>
    <w:basedOn w:val="DefaultParagraphFont"/>
    <w:link w:val="Heading4"/>
    <w:uiPriority w:val="9"/>
    <w:rsid w:val="00F03288"/>
    <w:rPr>
      <w:rFonts w:eastAsiaTheme="majorEastAsia" w:cstheme="majorBidi"/>
      <w:iCs/>
      <w:color w:val="000000" w:themeColor="text1"/>
      <w:sz w:val="28"/>
    </w:rPr>
  </w:style>
  <w:style w:type="character" w:styleId="Strong">
    <w:name w:val="Strong"/>
    <w:basedOn w:val="DefaultParagraphFont"/>
    <w:uiPriority w:val="22"/>
    <w:qFormat/>
    <w:rsid w:val="005F5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91442">
      <w:bodyDiv w:val="1"/>
      <w:marLeft w:val="0"/>
      <w:marRight w:val="0"/>
      <w:marTop w:val="0"/>
      <w:marBottom w:val="0"/>
      <w:divBdr>
        <w:top w:val="none" w:sz="0" w:space="0" w:color="auto"/>
        <w:left w:val="none" w:sz="0" w:space="0" w:color="auto"/>
        <w:bottom w:val="none" w:sz="0" w:space="0" w:color="auto"/>
        <w:right w:val="none" w:sz="0" w:space="0" w:color="auto"/>
      </w:divBdr>
    </w:div>
    <w:div w:id="1247692558">
      <w:bodyDiv w:val="1"/>
      <w:marLeft w:val="0"/>
      <w:marRight w:val="0"/>
      <w:marTop w:val="0"/>
      <w:marBottom w:val="0"/>
      <w:divBdr>
        <w:top w:val="none" w:sz="0" w:space="0" w:color="auto"/>
        <w:left w:val="none" w:sz="0" w:space="0" w:color="auto"/>
        <w:bottom w:val="none" w:sz="0" w:space="0" w:color="auto"/>
        <w:right w:val="none" w:sz="0" w:space="0" w:color="auto"/>
      </w:divBdr>
    </w:div>
    <w:div w:id="196373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curement.msstate.edu/contracts/standardaddendum.pdf" TargetMode="External"/><Relationship Id="rId5" Type="http://schemas.openxmlformats.org/officeDocument/2006/relationships/webSettings" Target="webSettings.xml"/><Relationship Id="rId10" Type="http://schemas.openxmlformats.org/officeDocument/2006/relationships/hyperlink" Target="https://www.procurement.msstate.edu/procurement/bids/Bid_General_Terms_May_2019_V2.pdf" TargetMode="External"/><Relationship Id="rId4" Type="http://schemas.openxmlformats.org/officeDocument/2006/relationships/settings" Target="settings.xml"/><Relationship Id="rId9" Type="http://schemas.openxmlformats.org/officeDocument/2006/relationships/hyperlink" Target="https://www.ms.gov/dfa/contract_bid_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E62FD-46A1-4C98-8BC9-D60BC5A2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Bid-Form</vt:lpstr>
    </vt:vector>
  </TitlesOfParts>
  <Company>Mississippi State University</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Bid-Form</dc:title>
  <dc:subject/>
  <dc:creator>Mayfield, Jennifer</dc:creator>
  <cp:keywords/>
  <dc:description/>
  <cp:lastModifiedBy>Raines, Debra</cp:lastModifiedBy>
  <cp:revision>3</cp:revision>
  <cp:lastPrinted>2019-05-23T14:14:00Z</cp:lastPrinted>
  <dcterms:created xsi:type="dcterms:W3CDTF">2020-07-02T13:54:00Z</dcterms:created>
  <dcterms:modified xsi:type="dcterms:W3CDTF">2020-07-02T13:57:00Z</dcterms:modified>
</cp:coreProperties>
</file>