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867248" w:rsidP="00867248">
      <w:pPr>
        <w:pStyle w:val="NoSpacing"/>
        <w:jc w:val="center"/>
        <w:rPr>
          <w:b/>
          <w:sz w:val="32"/>
          <w:szCs w:val="32"/>
        </w:rPr>
      </w:pPr>
      <w:r w:rsidRPr="00867248">
        <w:rPr>
          <w:b/>
          <w:sz w:val="32"/>
          <w:szCs w:val="32"/>
        </w:rPr>
        <w:t>2</w:t>
      </w:r>
      <w:r>
        <w:rPr>
          <w:b/>
          <w:sz w:val="32"/>
          <w:szCs w:val="32"/>
        </w:rPr>
        <w:t>3-09</w:t>
      </w:r>
      <w:r w:rsidRPr="00867248">
        <w:rPr>
          <w:b/>
          <w:sz w:val="32"/>
          <w:szCs w:val="32"/>
        </w:rPr>
        <w:t xml:space="preserve"> RFX 31</w:t>
      </w:r>
      <w:r>
        <w:rPr>
          <w:b/>
          <w:sz w:val="32"/>
          <w:szCs w:val="32"/>
        </w:rPr>
        <w:t>500047</w:t>
      </w:r>
      <w:r w:rsidR="00BE6EEE">
        <w:rPr>
          <w:b/>
          <w:sz w:val="32"/>
          <w:szCs w:val="32"/>
        </w:rPr>
        <w:t>829</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867248" w:rsidRDefault="00867248" w:rsidP="00867248">
      <w:pPr>
        <w:pStyle w:val="NoSpacing"/>
        <w:rPr>
          <w:rFonts w:ascii="Times New Roman" w:eastAsia="Times New Roman" w:hAnsi="Times New Roman" w:cs="Times New Roman"/>
          <w:b/>
          <w:sz w:val="28"/>
        </w:rPr>
      </w:pPr>
    </w:p>
    <w:p w:rsidR="009A3A90" w:rsidRPr="009A3A90" w:rsidRDefault="009A3A90" w:rsidP="009A3A90">
      <w:pPr>
        <w:spacing w:after="0" w:line="249" w:lineRule="auto"/>
        <w:ind w:right="131"/>
        <w:rPr>
          <w:rFonts w:ascii="Arial" w:hAnsi="Arial" w:cs="Arial"/>
          <w:color w:val="222222"/>
          <w:sz w:val="24"/>
          <w:szCs w:val="24"/>
          <w:shd w:val="clear" w:color="auto" w:fill="FFFFFF"/>
        </w:rPr>
      </w:pPr>
      <w:r w:rsidRPr="009A3A90">
        <w:rPr>
          <w:rFonts w:ascii="Arial" w:hAnsi="Arial" w:cs="Arial"/>
          <w:color w:val="222222"/>
          <w:sz w:val="24"/>
          <w:szCs w:val="24"/>
          <w:shd w:val="clear" w:color="auto" w:fill="FFFFFF"/>
        </w:rPr>
        <w:t xml:space="preserve">The commodity to be purchased is a part (or component) of an UPLC instrument existing in </w:t>
      </w:r>
      <w:r>
        <w:rPr>
          <w:rFonts w:ascii="Arial" w:hAnsi="Arial" w:cs="Arial"/>
          <w:color w:val="222222"/>
          <w:sz w:val="24"/>
          <w:szCs w:val="24"/>
          <w:shd w:val="clear" w:color="auto" w:fill="FFFFFF"/>
        </w:rPr>
        <w:t xml:space="preserve">the </w:t>
      </w:r>
      <w:r w:rsidRPr="009A3A90">
        <w:rPr>
          <w:rFonts w:ascii="Arial" w:hAnsi="Arial" w:cs="Arial"/>
          <w:color w:val="222222"/>
          <w:sz w:val="24"/>
          <w:szCs w:val="24"/>
          <w:shd w:val="clear" w:color="auto" w:fill="FFFFFF"/>
        </w:rPr>
        <w:t>lab for several years. The manufacturer of the instrument is Shimadzu Scientific Instrument. No similar products made by other manufacturers will work together with the existing Shimadzu instrument</w:t>
      </w:r>
      <w:r w:rsidR="007C4E81">
        <w:rPr>
          <w:rFonts w:ascii="Arial" w:hAnsi="Arial" w:cs="Arial"/>
          <w:color w:val="222222"/>
          <w:sz w:val="24"/>
          <w:szCs w:val="24"/>
          <w:shd w:val="clear" w:color="auto" w:fill="FFFFFF"/>
        </w:rPr>
        <w:t>.</w:t>
      </w:r>
    </w:p>
    <w:p w:rsidR="00D46EAD" w:rsidRDefault="00D46EAD" w:rsidP="00910254">
      <w:pPr>
        <w:spacing w:after="0" w:line="247" w:lineRule="auto"/>
        <w:ind w:right="-15"/>
      </w:pPr>
      <w:r>
        <w:rPr>
          <w:rFonts w:ascii="Times New Roman" w:eastAsia="Times New Roman" w:hAnsi="Times New Roman" w:cs="Times New Roman"/>
          <w:b/>
          <w:sz w:val="28"/>
        </w:rPr>
        <w:t xml:space="preserve"> </w:t>
      </w: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867248" w:rsidRDefault="00867248" w:rsidP="00867248">
      <w:pPr>
        <w:pStyle w:val="NoSpacing"/>
        <w:rPr>
          <w:rFonts w:ascii="Times New Roman" w:eastAsia="Times New Roman" w:hAnsi="Times New Roman" w:cs="Times New Roman"/>
          <w:b/>
          <w:sz w:val="28"/>
          <w:u w:val="single"/>
        </w:rPr>
      </w:pPr>
    </w:p>
    <w:p w:rsidR="00251208" w:rsidRDefault="00867248" w:rsidP="00310A8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This purchase will allow JSU to execute specified research and related curriculum</w:t>
      </w:r>
      <w:r>
        <w:rPr>
          <w:rFonts w:ascii="Arial" w:hAnsi="Arial" w:cs="Arial"/>
          <w:color w:val="222222"/>
          <w:sz w:val="24"/>
          <w:szCs w:val="24"/>
          <w:shd w:val="clear" w:color="auto" w:fill="FFFFFF"/>
        </w:rPr>
        <w:t xml:space="preserve">.  </w:t>
      </w:r>
      <w:r w:rsidR="003756E0" w:rsidRPr="003756E0">
        <w:rPr>
          <w:rFonts w:ascii="Arial" w:hAnsi="Arial" w:cs="Arial"/>
          <w:color w:val="222222"/>
          <w:sz w:val="24"/>
          <w:szCs w:val="24"/>
          <w:shd w:val="clear" w:color="auto" w:fill="FFFFFF"/>
        </w:rPr>
        <w:t>No similar products made by other manufacturers will work together with the existing Shimadzu instrument which was purchased several years ago at a price of about US$ 150K.</w:t>
      </w:r>
    </w:p>
    <w:p w:rsidR="003756E0" w:rsidRDefault="003756E0" w:rsidP="00310A88">
      <w:pPr>
        <w:spacing w:after="0" w:line="249" w:lineRule="auto"/>
        <w:ind w:right="131"/>
        <w:rPr>
          <w:rFonts w:ascii="Verdana" w:hAnsi="Verdana"/>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251208" w:rsidRDefault="004D2D4E" w:rsidP="00251208">
      <w:pPr>
        <w:spacing w:after="0" w:line="249" w:lineRule="auto"/>
        <w:ind w:right="131"/>
        <w:rPr>
          <w:rFonts w:ascii="Arial" w:hAnsi="Arial" w:cs="Arial"/>
          <w:color w:val="222222"/>
          <w:sz w:val="24"/>
          <w:szCs w:val="24"/>
          <w:shd w:val="clear" w:color="auto" w:fill="FFFFFF"/>
        </w:rPr>
      </w:pPr>
      <w:r w:rsidRPr="004D2D4E">
        <w:rPr>
          <w:rFonts w:ascii="Arial" w:hAnsi="Arial" w:cs="Arial"/>
          <w:color w:val="222222"/>
          <w:sz w:val="24"/>
          <w:szCs w:val="24"/>
          <w:shd w:val="clear" w:color="auto" w:fill="FFFFFF"/>
        </w:rPr>
        <w:t>This system is exclusively sold by the manufacturer</w:t>
      </w:r>
      <w:r w:rsidRPr="005F7B60">
        <w:rPr>
          <w:rFonts w:ascii="Cambria Math" w:hAnsi="Cambria Math" w:cs="Cambria Math"/>
          <w:color w:val="222222"/>
          <w:sz w:val="24"/>
          <w:szCs w:val="24"/>
          <w:shd w:val="clear" w:color="auto" w:fill="FFFFFF"/>
        </w:rPr>
        <w:t>‐</w:t>
      </w:r>
      <w:r w:rsidR="005F7B60" w:rsidRPr="005F7B60">
        <w:rPr>
          <w:rFonts w:ascii="Arial" w:hAnsi="Arial" w:cs="Arial"/>
          <w:color w:val="222222"/>
          <w:sz w:val="24"/>
          <w:szCs w:val="24"/>
          <w:shd w:val="clear" w:color="auto" w:fill="FFFFFF"/>
        </w:rPr>
        <w:t>Shimadzu Scientific Instruments, 7102 Riverwood Drive, Columbia, MD  21046</w:t>
      </w:r>
      <w:r w:rsidR="005F7B60">
        <w:rPr>
          <w:rFonts w:ascii="Arial" w:hAnsi="Arial" w:cs="Arial"/>
          <w:color w:val="222222"/>
          <w:sz w:val="24"/>
          <w:szCs w:val="24"/>
          <w:shd w:val="clear" w:color="auto" w:fill="FFFFFF"/>
        </w:rPr>
        <w:t>.</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Estimated cost of item and explanation of why the amount to be expended is considered reasonable:</w:t>
      </w:r>
    </w:p>
    <w:p w:rsidR="00867248" w:rsidRDefault="00867248" w:rsidP="00867248">
      <w:pPr>
        <w:pStyle w:val="NoSpacing"/>
        <w:rPr>
          <w:rFonts w:ascii="Times New Roman" w:eastAsia="Times New Roman" w:hAnsi="Times New Roman" w:cs="Times New Roman"/>
          <w:b/>
          <w:sz w:val="28"/>
          <w:u w:val="single"/>
        </w:rPr>
      </w:pPr>
    </w:p>
    <w:p w:rsidR="00867248" w:rsidRDefault="00910254" w:rsidP="0086724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00867248" w:rsidRPr="005F7B60">
        <w:rPr>
          <w:rFonts w:ascii="Arial" w:hAnsi="Arial" w:cs="Arial"/>
          <w:color w:val="222222"/>
          <w:sz w:val="24"/>
          <w:szCs w:val="24"/>
          <w:shd w:val="clear" w:color="auto" w:fill="FFFFFF"/>
        </w:rPr>
        <w:t>he cost of the above systems including</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ancillary equipment is $</w:t>
      </w:r>
      <w:r w:rsidR="00867248">
        <w:rPr>
          <w:rFonts w:ascii="Arial" w:hAnsi="Arial" w:cs="Arial"/>
          <w:color w:val="222222"/>
          <w:sz w:val="24"/>
          <w:szCs w:val="24"/>
          <w:shd w:val="clear" w:color="auto" w:fill="FFFFFF"/>
        </w:rPr>
        <w:t>25,393.60</w:t>
      </w:r>
      <w:r w:rsidR="00867248" w:rsidRPr="005F7B60">
        <w:rPr>
          <w:rFonts w:ascii="Arial" w:hAnsi="Arial" w:cs="Arial"/>
          <w:color w:val="222222"/>
          <w:sz w:val="24"/>
          <w:szCs w:val="24"/>
          <w:shd w:val="clear" w:color="auto" w:fill="FFFFFF"/>
        </w:rPr>
        <w:t xml:space="preserve">. The quoted cost is considered reasonable as </w:t>
      </w:r>
      <w:r w:rsidR="00867248">
        <w:rPr>
          <w:rFonts w:ascii="Arial" w:hAnsi="Arial" w:cs="Arial"/>
          <w:color w:val="222222"/>
          <w:sz w:val="24"/>
          <w:szCs w:val="24"/>
          <w:shd w:val="clear" w:color="auto" w:fill="FFFFFF"/>
        </w:rPr>
        <w:t xml:space="preserve">Shimadzu </w:t>
      </w:r>
      <w:r w:rsidR="00867248" w:rsidRPr="005F7B60">
        <w:rPr>
          <w:rFonts w:ascii="Arial" w:hAnsi="Arial" w:cs="Arial"/>
          <w:color w:val="222222"/>
          <w:sz w:val="24"/>
          <w:szCs w:val="24"/>
          <w:shd w:val="clear" w:color="auto" w:fill="FFFFFF"/>
        </w:rPr>
        <w:t>is</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designated as the sole distributor</w:t>
      </w:r>
      <w:r w:rsidR="007C4E81">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 xml:space="preserve">of the </w:t>
      </w:r>
      <w:r w:rsidR="00867248">
        <w:rPr>
          <w:rFonts w:ascii="Arial" w:hAnsi="Arial" w:cs="Arial"/>
          <w:color w:val="222222"/>
          <w:sz w:val="24"/>
          <w:szCs w:val="24"/>
          <w:shd w:val="clear" w:color="auto" w:fill="FFFFFF"/>
        </w:rPr>
        <w:t>equipment</w:t>
      </w:r>
      <w:r w:rsidR="00867248" w:rsidRPr="005F7B60">
        <w:rPr>
          <w:rFonts w:ascii="Arial" w:hAnsi="Arial" w:cs="Arial"/>
          <w:color w:val="222222"/>
          <w:sz w:val="24"/>
          <w:szCs w:val="24"/>
          <w:shd w:val="clear" w:color="auto" w:fill="FFFFFF"/>
        </w:rPr>
        <w:t xml:space="preserve"> and no comparable quotes could be</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obtained</w:t>
      </w:r>
      <w:r w:rsidR="00867248">
        <w:rPr>
          <w:rFonts w:ascii="Arial" w:hAnsi="Arial" w:cs="Arial"/>
          <w:color w:val="222222"/>
          <w:sz w:val="24"/>
          <w:szCs w:val="24"/>
          <w:shd w:val="clear" w:color="auto" w:fill="FFFFFF"/>
        </w:rPr>
        <w:t>.</w:t>
      </w:r>
    </w:p>
    <w:p w:rsidR="00910254" w:rsidRDefault="00910254" w:rsidP="00867248">
      <w:pPr>
        <w:spacing w:after="0" w:line="249" w:lineRule="auto"/>
        <w:ind w:right="131"/>
        <w:rPr>
          <w:rFonts w:ascii="Arial" w:hAnsi="Arial" w:cs="Arial"/>
          <w:color w:val="222222"/>
          <w:sz w:val="24"/>
          <w:szCs w:val="24"/>
          <w:shd w:val="clear" w:color="auto" w:fill="FFFFFF"/>
        </w:rPr>
      </w:pPr>
    </w:p>
    <w:p w:rsidR="00910254" w:rsidRDefault="00910254" w:rsidP="00867248">
      <w:pPr>
        <w:spacing w:after="0" w:line="249" w:lineRule="auto"/>
        <w:ind w:right="131"/>
        <w:rPr>
          <w:rFonts w:ascii="Arial" w:hAnsi="Arial" w:cs="Arial"/>
          <w:color w:val="222222"/>
          <w:sz w:val="24"/>
          <w:szCs w:val="24"/>
          <w:shd w:val="clear" w:color="auto" w:fill="FFFFFF"/>
        </w:rPr>
      </w:pPr>
    </w:p>
    <w:p w:rsidR="00910254" w:rsidRDefault="00910254"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pPr>
      <w:r w:rsidRPr="00867248">
        <w:rPr>
          <w:rFonts w:ascii="Times New Roman" w:eastAsia="Times New Roman" w:hAnsi="Times New Roman" w:cs="Times New Roman"/>
          <w:b/>
          <w:sz w:val="28"/>
          <w:u w:val="single"/>
        </w:rPr>
        <w:lastRenderedPageBreak/>
        <w:t>Explanation of the efforts taken by the department to determine that this is the only source and efforts used to obtain the best possible price:</w:t>
      </w:r>
      <w:r>
        <w:t xml:space="preserve"> </w:t>
      </w:r>
    </w:p>
    <w:p w:rsidR="00867248" w:rsidRDefault="00867248" w:rsidP="00867248">
      <w:pPr>
        <w:spacing w:after="0" w:line="249" w:lineRule="auto"/>
        <w:ind w:right="131"/>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With departmental need at front of mind, faculty researched the marketplace and found that this item is the only one that will adequately meet the need for research and curriculum purposes and determined that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is the only manufacturer.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does not employ any distributors to sell the item.</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Office of Purchasing and Travel searched DFA for item and vendor to no avail. Also searched web for alternate vendors to no avail as all listings of the product linked to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as the sole purveyor of the item.</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867248" w:rsidRDefault="00910254"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Laura Furdge</w:t>
      </w:r>
      <w:r w:rsidR="00867248" w:rsidRPr="00867248">
        <w:rPr>
          <w:rFonts w:ascii="Arial" w:hAnsi="Arial" w:cs="Arial"/>
          <w:color w:val="222222"/>
          <w:sz w:val="24"/>
          <w:szCs w:val="24"/>
          <w:shd w:val="clear" w:color="auto" w:fill="FFFFFF"/>
        </w:rPr>
        <w:t>, CMPA,</w:t>
      </w:r>
    </w:p>
    <w:p w:rsidR="00867248" w:rsidRDefault="00910254"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Special Projects Officer</w:t>
      </w:r>
    </w:p>
    <w:p w:rsidR="00867248" w:rsidRDefault="00910254"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Laura.r.furdge</w:t>
      </w:r>
      <w:bookmarkStart w:id="0" w:name="_GoBack"/>
      <w:bookmarkEnd w:id="0"/>
      <w:r w:rsidR="00867248" w:rsidRPr="00867248">
        <w:rPr>
          <w:rFonts w:ascii="Arial" w:hAnsi="Arial" w:cs="Arial"/>
          <w:color w:val="222222"/>
          <w:sz w:val="24"/>
          <w:szCs w:val="24"/>
          <w:shd w:val="clear" w:color="auto" w:fill="FFFFFF"/>
        </w:rPr>
        <w:t xml:space="preserve">@jsums.edu </w:t>
      </w: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Subject Line must read “</w:t>
      </w:r>
      <w:r w:rsidRPr="00867248">
        <w:rPr>
          <w:rFonts w:ascii="Arial" w:hAnsi="Arial" w:cs="Arial"/>
          <w:color w:val="222222"/>
          <w:sz w:val="24"/>
          <w:szCs w:val="24"/>
          <w:u w:val="single"/>
          <w:shd w:val="clear" w:color="auto" w:fill="FFFFFF"/>
        </w:rPr>
        <w:t>Sole Source Objection”</w:t>
      </w:r>
      <w:r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p w:rsidR="003602D3" w:rsidRPr="004528F9"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If JSU determines after review that there is only one (1) source for the required commodity, then JSU will appeal to the Public Procurement Review Board. JSU will have the burden of proving that the commodity is only provided by one (1) source.</w:t>
      </w:r>
    </w:p>
    <w:sectPr w:rsidR="003602D3" w:rsidRPr="004528F9"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101F55"/>
    <w:rsid w:val="002022C7"/>
    <w:rsid w:val="00214558"/>
    <w:rsid w:val="00215F03"/>
    <w:rsid w:val="00251208"/>
    <w:rsid w:val="002D3A5E"/>
    <w:rsid w:val="00310A88"/>
    <w:rsid w:val="003602D3"/>
    <w:rsid w:val="00374050"/>
    <w:rsid w:val="003756E0"/>
    <w:rsid w:val="004176D8"/>
    <w:rsid w:val="00436BFF"/>
    <w:rsid w:val="00450818"/>
    <w:rsid w:val="004528F9"/>
    <w:rsid w:val="0045472C"/>
    <w:rsid w:val="004D2D4E"/>
    <w:rsid w:val="00527537"/>
    <w:rsid w:val="0053233E"/>
    <w:rsid w:val="005F7B60"/>
    <w:rsid w:val="00665C85"/>
    <w:rsid w:val="007C4E81"/>
    <w:rsid w:val="007F3B4C"/>
    <w:rsid w:val="00867248"/>
    <w:rsid w:val="008B3E73"/>
    <w:rsid w:val="00910254"/>
    <w:rsid w:val="00931C30"/>
    <w:rsid w:val="009A3A90"/>
    <w:rsid w:val="009C5ABE"/>
    <w:rsid w:val="009C7083"/>
    <w:rsid w:val="00A65361"/>
    <w:rsid w:val="00B9444F"/>
    <w:rsid w:val="00BE6EEE"/>
    <w:rsid w:val="00C0776F"/>
    <w:rsid w:val="00C509AB"/>
    <w:rsid w:val="00CA0C87"/>
    <w:rsid w:val="00CF5907"/>
    <w:rsid w:val="00D013B1"/>
    <w:rsid w:val="00D10ED8"/>
    <w:rsid w:val="00D46EAD"/>
    <w:rsid w:val="00DF13F4"/>
    <w:rsid w:val="00F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C930"/>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Laura R. Furdge</cp:lastModifiedBy>
  <cp:revision>3</cp:revision>
  <cp:lastPrinted>2022-07-07T19:13:00Z</cp:lastPrinted>
  <dcterms:created xsi:type="dcterms:W3CDTF">2023-02-24T19:50:00Z</dcterms:created>
  <dcterms:modified xsi:type="dcterms:W3CDTF">2023-02-24T19:52:00Z</dcterms:modified>
</cp:coreProperties>
</file>