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E983" w14:textId="77777777" w:rsidR="00E60FC0" w:rsidRDefault="004F2478" w:rsidP="004F7AEF">
      <w:pPr>
        <w:pStyle w:val="Title"/>
      </w:pPr>
      <w:r>
        <w:rPr>
          <w:b w:val="0"/>
          <w:noProof/>
          <w:szCs w:val="36"/>
        </w:rPr>
        <w:drawing>
          <wp:inline distT="0" distB="0" distL="0" distR="0" wp14:anchorId="51D326D6" wp14:editId="2C85B935">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AD305D4" w14:textId="77777777" w:rsidR="00E60FC0" w:rsidRDefault="005C67B1" w:rsidP="00560F51">
      <w:pPr>
        <w:pStyle w:val="Heading1"/>
      </w:pPr>
      <w:r w:rsidRPr="004F7AEF">
        <w:t>INVITATION FOR BIDS</w:t>
      </w:r>
      <w:r w:rsidR="00AF2C58" w:rsidRPr="004F7AEF">
        <w:br/>
        <w:t>OFFICE OF PROCUREMENT &amp; CONTRACTS</w:t>
      </w:r>
    </w:p>
    <w:p w14:paraId="3C937B8B"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0F76222"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D7C75A3"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AB9CC67" w14:textId="7D9A07E3"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r w:rsidR="00E316A2">
        <w:rPr>
          <w:szCs w:val="24"/>
        </w:rPr>
        <w:t xml:space="preserve"> To submit electronically, follow the instructions below.  Bids CANNOT be emailed. </w:t>
      </w:r>
    </w:p>
    <w:p w14:paraId="64E356C2" w14:textId="78F544EB"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w:t>
      </w:r>
      <w:r w:rsidR="00DE01B2">
        <w:rPr>
          <w:szCs w:val="24"/>
        </w:rPr>
        <w:t>sent</w:t>
      </w:r>
      <w:r w:rsidR="0001424F">
        <w:rPr>
          <w:szCs w:val="24"/>
        </w:rPr>
        <w:t xml:space="preserve"> to: 245 Barr Avenue, 610 McArthur Hall, Mississippi State, MS  39762.</w:t>
      </w:r>
    </w:p>
    <w:p w14:paraId="00842FAD" w14:textId="1C1217E7" w:rsidR="00C1676B" w:rsidRDefault="0001424F" w:rsidP="00560F51">
      <w:pPr>
        <w:pStyle w:val="ListParagraph"/>
        <w:numPr>
          <w:ilvl w:val="2"/>
          <w:numId w:val="5"/>
        </w:numPr>
        <w:rPr>
          <w:szCs w:val="24"/>
        </w:rPr>
      </w:pPr>
      <w:r>
        <w:rPr>
          <w:szCs w:val="24"/>
        </w:rPr>
        <w:t xml:space="preserve">At this time we only accept non-ITS bids electronically.  </w:t>
      </w:r>
      <w:r w:rsidR="00C1676B">
        <w:rPr>
          <w:szCs w:val="24"/>
        </w:rPr>
        <w:t>For electronic submission</w:t>
      </w:r>
      <w:r>
        <w:rPr>
          <w:szCs w:val="24"/>
        </w:rPr>
        <w:t xml:space="preserve"> of bids, </w:t>
      </w:r>
      <w:r w:rsidR="00C1676B">
        <w:rPr>
          <w:szCs w:val="24"/>
        </w:rPr>
        <w:t>go to:</w:t>
      </w:r>
      <w:r w:rsidR="00742AA6">
        <w:rPr>
          <w:b/>
          <w:bCs/>
        </w:rPr>
        <w:t xml:space="preserve"> </w:t>
      </w:r>
      <w:r w:rsidR="009D430A">
        <w:rPr>
          <w:rStyle w:val="Hyperlink"/>
          <w:szCs w:val="24"/>
        </w:rPr>
        <w:t>portal.magic.ms.gov</w:t>
      </w:r>
      <w:r w:rsidR="00742AA6">
        <w:rPr>
          <w:rStyle w:val="Hyperlink"/>
          <w:szCs w:val="24"/>
        </w:rPr>
        <w:t xml:space="preserve">. </w:t>
      </w:r>
      <w:r w:rsidR="004F7AEF">
        <w:rPr>
          <w:rStyle w:val="Hyperlink"/>
          <w:szCs w:val="24"/>
        </w:rPr>
        <w:br/>
      </w:r>
      <w:r>
        <w:rPr>
          <w:szCs w:val="24"/>
        </w:rPr>
        <w:t xml:space="preserve">and use the RFX number on the next page as your reference number. </w:t>
      </w:r>
    </w:p>
    <w:p w14:paraId="6A25BDE3" w14:textId="77777777" w:rsidR="0001424F" w:rsidRDefault="0001424F" w:rsidP="0001424F">
      <w:pPr>
        <w:pStyle w:val="ListParagraph"/>
        <w:ind w:left="1800"/>
        <w:rPr>
          <w:szCs w:val="24"/>
        </w:rPr>
      </w:pPr>
    </w:p>
    <w:p w14:paraId="44F29697" w14:textId="192D78E4"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p>
    <w:p w14:paraId="2987FE17" w14:textId="77777777" w:rsidR="00C1676B" w:rsidRPr="004F7AEF" w:rsidRDefault="00C1676B" w:rsidP="00560F51">
      <w:pPr>
        <w:pStyle w:val="Heading2"/>
        <w:numPr>
          <w:ilvl w:val="0"/>
          <w:numId w:val="5"/>
        </w:numPr>
      </w:pPr>
      <w:r w:rsidRPr="004F7AEF">
        <w:t>TERMS AND CONDITIONS</w:t>
      </w:r>
      <w:r w:rsidR="00372760" w:rsidRPr="004F7AEF">
        <w:br/>
      </w:r>
    </w:p>
    <w:p w14:paraId="612B8D06"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ECE02C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9" w:history="1">
        <w:r w:rsidR="003672B7" w:rsidRPr="003672B7">
          <w:rPr>
            <w:rStyle w:val="Hyperlink"/>
          </w:rPr>
          <w:t>https://www.procurement.msstate.edu/procurement/bids/Bid_General_Terms_May_2019_V2.pdf</w:t>
        </w:r>
      </w:hyperlink>
      <w:r w:rsidR="00985DEE">
        <w:rPr>
          <w:rStyle w:val="Hyperlink"/>
        </w:rPr>
        <w:br/>
      </w:r>
    </w:p>
    <w:p w14:paraId="204CB5AE"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0" w:history="1">
        <w:r>
          <w:rPr>
            <w:rStyle w:val="Hyperlink"/>
            <w:rFonts w:eastAsia="Times New Roman"/>
          </w:rPr>
          <w:t>https://www.procurement.msstate.edu/contracts/standardaddendum.pdf</w:t>
        </w:r>
      </w:hyperlink>
    </w:p>
    <w:p w14:paraId="39E28896" w14:textId="38B7C55D"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AF0A6B">
        <w:rPr>
          <w:rStyle w:val="Strong"/>
          <w:b/>
          <w:bCs w:val="0"/>
        </w:rPr>
        <w:t>23-127/RFX #316000</w:t>
      </w:r>
      <w:r w:rsidR="00266957">
        <w:rPr>
          <w:rStyle w:val="Strong"/>
          <w:b/>
          <w:bCs w:val="0"/>
        </w:rPr>
        <w:t>6271</w:t>
      </w:r>
      <w:r w:rsidRPr="005F5D6F">
        <w:br/>
        <w:t>Opening Date:</w:t>
      </w:r>
      <w:r w:rsidRPr="005F5D6F">
        <w:rPr>
          <w:rStyle w:val="Strong"/>
          <w:b/>
          <w:bCs w:val="0"/>
        </w:rPr>
        <w:t xml:space="preserve">  </w:t>
      </w:r>
      <w:r w:rsidR="00266957">
        <w:rPr>
          <w:rStyle w:val="Strong"/>
          <w:b/>
          <w:bCs w:val="0"/>
        </w:rPr>
        <w:t>November 30, 2023 at 2:00 p.m.</w:t>
      </w:r>
      <w:r w:rsidRPr="005F5D6F">
        <w:br/>
      </w:r>
      <w:r w:rsidR="005F5D6F" w:rsidRPr="005F5D6F">
        <w:t>Description</w:t>
      </w:r>
      <w:r w:rsidRPr="005F5D6F">
        <w:t>:</w:t>
      </w:r>
      <w:r w:rsidRPr="005F5D6F">
        <w:rPr>
          <w:rStyle w:val="Strong"/>
          <w:b/>
          <w:bCs w:val="0"/>
        </w:rPr>
        <w:t xml:space="preserve">  </w:t>
      </w:r>
      <w:r w:rsidR="00AF0A6B">
        <w:rPr>
          <w:rStyle w:val="Strong"/>
          <w:b/>
          <w:bCs w:val="0"/>
        </w:rPr>
        <w:t>Liquid Chromatography Coupled to Triple Quadrupol Mass Spectrometer</w:t>
      </w:r>
    </w:p>
    <w:p w14:paraId="429EBB0F" w14:textId="7777777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E20B9ED" w14:textId="77777777" w:rsidTr="005F13C7">
        <w:trPr>
          <w:trHeight w:val="576"/>
          <w:tblHeader/>
        </w:trPr>
        <w:tc>
          <w:tcPr>
            <w:tcW w:w="900" w:type="dxa"/>
            <w:vAlign w:val="center"/>
          </w:tcPr>
          <w:p w14:paraId="5E7AFCBF"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2F3F2479"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2466FDD1"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1E23F5D2"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649A4A49"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7A86792F" w14:textId="77777777" w:rsidTr="00111BDB">
        <w:trPr>
          <w:trHeight w:val="576"/>
        </w:trPr>
        <w:tc>
          <w:tcPr>
            <w:tcW w:w="900" w:type="dxa"/>
            <w:vAlign w:val="center"/>
          </w:tcPr>
          <w:p w14:paraId="18895FB0" w14:textId="39B6B2B0" w:rsidR="00601469" w:rsidRPr="00111BDB" w:rsidRDefault="00AF0A6B" w:rsidP="00111BDB">
            <w:pPr>
              <w:jc w:val="center"/>
              <w:rPr>
                <w:sz w:val="24"/>
                <w:szCs w:val="24"/>
              </w:rPr>
            </w:pPr>
            <w:r>
              <w:rPr>
                <w:sz w:val="24"/>
                <w:szCs w:val="24"/>
              </w:rPr>
              <w:t>1</w:t>
            </w:r>
          </w:p>
        </w:tc>
        <w:tc>
          <w:tcPr>
            <w:tcW w:w="1350" w:type="dxa"/>
            <w:vAlign w:val="center"/>
          </w:tcPr>
          <w:p w14:paraId="6928AB51" w14:textId="30F1E221" w:rsidR="00601469" w:rsidRPr="00111BDB" w:rsidRDefault="00AF0A6B" w:rsidP="00111BDB">
            <w:pPr>
              <w:jc w:val="center"/>
              <w:rPr>
                <w:sz w:val="24"/>
                <w:szCs w:val="24"/>
              </w:rPr>
            </w:pPr>
            <w:r>
              <w:rPr>
                <w:sz w:val="24"/>
                <w:szCs w:val="24"/>
              </w:rPr>
              <w:t>1</w:t>
            </w:r>
          </w:p>
        </w:tc>
        <w:tc>
          <w:tcPr>
            <w:tcW w:w="5321" w:type="dxa"/>
            <w:vAlign w:val="center"/>
          </w:tcPr>
          <w:p w14:paraId="58412E19" w14:textId="0074B5C5" w:rsidR="00601469" w:rsidRPr="00111BDB" w:rsidRDefault="00AF0A6B" w:rsidP="000A4E00">
            <w:pPr>
              <w:rPr>
                <w:sz w:val="24"/>
                <w:szCs w:val="24"/>
              </w:rPr>
            </w:pPr>
            <w:r>
              <w:rPr>
                <w:sz w:val="24"/>
                <w:szCs w:val="24"/>
              </w:rPr>
              <w:t>Liquid Chromatography Coupled to Triple Quadrupol Mass Spectometer</w:t>
            </w:r>
          </w:p>
        </w:tc>
        <w:tc>
          <w:tcPr>
            <w:tcW w:w="1704" w:type="dxa"/>
            <w:vAlign w:val="center"/>
          </w:tcPr>
          <w:p w14:paraId="57924F98" w14:textId="77777777" w:rsidR="00601469" w:rsidRPr="00111BDB" w:rsidRDefault="00601469" w:rsidP="00111BDB">
            <w:pPr>
              <w:jc w:val="center"/>
              <w:rPr>
                <w:sz w:val="24"/>
                <w:szCs w:val="24"/>
              </w:rPr>
            </w:pPr>
          </w:p>
        </w:tc>
        <w:tc>
          <w:tcPr>
            <w:tcW w:w="1615" w:type="dxa"/>
            <w:vAlign w:val="center"/>
          </w:tcPr>
          <w:p w14:paraId="2304643F" w14:textId="77777777" w:rsidR="00601469" w:rsidRPr="00111BDB" w:rsidRDefault="00601469" w:rsidP="00111BDB">
            <w:pPr>
              <w:jc w:val="center"/>
              <w:rPr>
                <w:sz w:val="24"/>
                <w:szCs w:val="24"/>
              </w:rPr>
            </w:pPr>
          </w:p>
        </w:tc>
      </w:tr>
    </w:tbl>
    <w:p w14:paraId="3E68B421" w14:textId="77777777" w:rsidR="00C1676B" w:rsidRDefault="00C1676B" w:rsidP="00A66BC7">
      <w:pPr>
        <w:rPr>
          <w:sz w:val="24"/>
          <w:szCs w:val="24"/>
        </w:rPr>
      </w:pPr>
    </w:p>
    <w:p w14:paraId="2B293703" w14:textId="7E0072F0" w:rsidR="00AF0A6B" w:rsidRPr="00D2413C" w:rsidRDefault="00AF0A6B" w:rsidP="00AF0A6B">
      <w:r w:rsidRPr="00D2413C">
        <w:t>The Mississippi State Chemical Laboratory is requesting the purchase of a liquid chromatography coupled to triple quadrupole mass spectrometer (LC-MS/MS). This system is needed to augment our capabilities to analyze for small molecules at trace level concentrations. This instrument will be used for the analysis of Regulatory and Industrial and Agricultural Service samples, as well as support research programs. Specifications for such instrument are listed below:</w:t>
      </w:r>
    </w:p>
    <w:p w14:paraId="67303FC2" w14:textId="77777777" w:rsidR="00AF0A6B" w:rsidRPr="00D2413C" w:rsidRDefault="00AF0A6B" w:rsidP="00AF0A6B">
      <w:pPr>
        <w:rPr>
          <w:b/>
        </w:rPr>
      </w:pPr>
      <w:bookmarkStart w:id="0" w:name="_Hlk135728084"/>
      <w:r w:rsidRPr="00D2413C">
        <w:rPr>
          <w:b/>
        </w:rPr>
        <w:t>General</w:t>
      </w:r>
    </w:p>
    <w:p w14:paraId="410AF53B" w14:textId="77777777" w:rsidR="00AF0A6B" w:rsidRPr="00D2413C" w:rsidRDefault="00AF0A6B" w:rsidP="00AF0A6B">
      <w:pPr>
        <w:numPr>
          <w:ilvl w:val="0"/>
          <w:numId w:val="6"/>
        </w:numPr>
      </w:pPr>
      <w:bookmarkStart w:id="1" w:name="_Hlk146896912"/>
      <w:r w:rsidRPr="00D2413C">
        <w:t>The system should be of a compact bench-top design to fit the space constraints of the laboratory and should include the LC, MS, and computer components in the measurement (106” L x 30” W).</w:t>
      </w:r>
    </w:p>
    <w:bookmarkEnd w:id="1"/>
    <w:p w14:paraId="1BFC6D26" w14:textId="63D9EA1E" w:rsidR="00AF0A6B" w:rsidRPr="00D2413C" w:rsidRDefault="00AF0A6B" w:rsidP="00AF0A6B">
      <w:pPr>
        <w:numPr>
          <w:ilvl w:val="0"/>
          <w:numId w:val="6"/>
        </w:numPr>
      </w:pPr>
      <w:r w:rsidRPr="00D2413C">
        <w:t>The instrument should be delivered with all necessary supplies and accessories required for the installation and start-up (this includes hardware and software). The bid should include installation.</w:t>
      </w:r>
      <w:bookmarkEnd w:id="0"/>
    </w:p>
    <w:p w14:paraId="3DF416C8" w14:textId="77777777" w:rsidR="00AF0A6B" w:rsidRPr="00D2413C" w:rsidRDefault="00AF0A6B" w:rsidP="00AF0A6B">
      <w:pPr>
        <w:rPr>
          <w:b/>
        </w:rPr>
      </w:pPr>
      <w:r w:rsidRPr="00D2413C">
        <w:rPr>
          <w:b/>
        </w:rPr>
        <w:t>High Pressure Liquid Chromatograph (HPLC):</w:t>
      </w:r>
    </w:p>
    <w:p w14:paraId="581AD78A" w14:textId="77777777" w:rsidR="00AF0A6B" w:rsidRPr="00D2413C" w:rsidRDefault="00AF0A6B" w:rsidP="00AF0A6B">
      <w:pPr>
        <w:numPr>
          <w:ilvl w:val="0"/>
          <w:numId w:val="6"/>
        </w:numPr>
      </w:pPr>
      <w:r w:rsidRPr="00D2413C">
        <w:t>The system must have operating range up to 130 MPa (1300 bar) up to 2 ml/min, 80 MPa (800 bar) at 5 ml/min.</w:t>
      </w:r>
    </w:p>
    <w:p w14:paraId="18CB9DA8" w14:textId="77777777" w:rsidR="00AF0A6B" w:rsidRPr="00D2413C" w:rsidRDefault="00AF0A6B" w:rsidP="00AF0A6B">
      <w:pPr>
        <w:numPr>
          <w:ilvl w:val="0"/>
          <w:numId w:val="6"/>
        </w:numPr>
        <w:spacing w:line="240" w:lineRule="auto"/>
      </w:pPr>
      <w:r w:rsidRPr="00D2413C">
        <w:lastRenderedPageBreak/>
        <w:t>Must have a pH range 1.0-12.5.</w:t>
      </w:r>
    </w:p>
    <w:p w14:paraId="566BE54F" w14:textId="77777777" w:rsidR="00AF0A6B" w:rsidRPr="00D2413C" w:rsidRDefault="00AF0A6B" w:rsidP="00AF0A6B">
      <w:pPr>
        <w:numPr>
          <w:ilvl w:val="0"/>
          <w:numId w:val="6"/>
        </w:numPr>
        <w:spacing w:line="240" w:lineRule="auto"/>
      </w:pPr>
      <w:r w:rsidRPr="00D2413C">
        <w:t>Injection volume range 0.1 to 500 µL and have the possibility of increasing by seat loop extension.</w:t>
      </w:r>
    </w:p>
    <w:p w14:paraId="0448F925" w14:textId="77777777" w:rsidR="00AF0A6B" w:rsidRPr="00D2413C" w:rsidRDefault="00AF0A6B" w:rsidP="00AF0A6B">
      <w:pPr>
        <w:numPr>
          <w:ilvl w:val="0"/>
          <w:numId w:val="6"/>
        </w:numPr>
        <w:spacing w:line="240" w:lineRule="auto"/>
      </w:pPr>
      <w:r w:rsidRPr="00D2413C">
        <w:t>Autosampler capacity of 2-16 well plates within the LC-stack footprint.</w:t>
      </w:r>
    </w:p>
    <w:p w14:paraId="7E8AB410" w14:textId="77777777" w:rsidR="00AF0A6B" w:rsidRPr="00D2413C" w:rsidRDefault="00AF0A6B" w:rsidP="00AF0A6B">
      <w:pPr>
        <w:numPr>
          <w:ilvl w:val="0"/>
          <w:numId w:val="6"/>
        </w:numPr>
        <w:spacing w:line="240" w:lineRule="auto"/>
        <w:rPr>
          <w:bCs/>
        </w:rPr>
      </w:pPr>
      <w:r w:rsidRPr="00D2413C">
        <w:rPr>
          <w:bCs/>
        </w:rPr>
        <w:t>Due to the broad range of analytes we test, we need to be able to use the widest possible range of LC flow rates, from 5 uL/min to at least 5 mL/min.  The ion source should allow us to use the full range of HPLC columns including narrow bore, standard bore, and UHPLC columns.</w:t>
      </w:r>
    </w:p>
    <w:p w14:paraId="00BBF79A" w14:textId="1B355DE1" w:rsidR="00AF0A6B" w:rsidRPr="00AF0A6B" w:rsidRDefault="00AF0A6B" w:rsidP="00AF0A6B">
      <w:pPr>
        <w:numPr>
          <w:ilvl w:val="0"/>
          <w:numId w:val="6"/>
        </w:numPr>
        <w:spacing w:line="240" w:lineRule="auto"/>
        <w:rPr>
          <w:bCs/>
        </w:rPr>
      </w:pPr>
      <w:r w:rsidRPr="00D2413C">
        <w:rPr>
          <w:bCs/>
        </w:rPr>
        <w:t>Stackable LC Unit.</w:t>
      </w:r>
    </w:p>
    <w:p w14:paraId="46166D4B" w14:textId="77777777" w:rsidR="00AF0A6B" w:rsidRPr="00D2413C" w:rsidRDefault="00AF0A6B" w:rsidP="00AF0A6B">
      <w:pPr>
        <w:rPr>
          <w:b/>
        </w:rPr>
      </w:pPr>
      <w:r w:rsidRPr="00D2413C">
        <w:rPr>
          <w:b/>
        </w:rPr>
        <w:t>Mass Spectrometer</w:t>
      </w:r>
    </w:p>
    <w:p w14:paraId="656B9F60" w14:textId="77777777" w:rsidR="00AF0A6B" w:rsidRPr="00D2413C" w:rsidRDefault="00AF0A6B" w:rsidP="00AF0A6B">
      <w:pPr>
        <w:numPr>
          <w:ilvl w:val="0"/>
          <w:numId w:val="7"/>
        </w:numPr>
        <w:rPr>
          <w:bCs/>
        </w:rPr>
      </w:pPr>
      <w:r w:rsidRPr="00D2413C">
        <w:rPr>
          <w:bCs/>
        </w:rPr>
        <w:t xml:space="preserve">In order to meet our current capabilities and continue our efficiency, the instrument must possess the ability to quickly switch polarity (&lt;25 ms) in ESI mode within the same analytical run. </w:t>
      </w:r>
    </w:p>
    <w:p w14:paraId="6CCE15F7" w14:textId="77777777" w:rsidR="00AF0A6B" w:rsidRPr="00D2413C" w:rsidRDefault="00AF0A6B" w:rsidP="00AF0A6B">
      <w:pPr>
        <w:numPr>
          <w:ilvl w:val="0"/>
          <w:numId w:val="7"/>
        </w:numPr>
        <w:rPr>
          <w:bCs/>
        </w:rPr>
      </w:pPr>
      <w:bookmarkStart w:id="2" w:name="_Hlk148442344"/>
      <w:r w:rsidRPr="00D2413C">
        <w:rPr>
          <w:bCs/>
        </w:rPr>
        <w:t xml:space="preserve">Capable of analyzing a mass range of </w:t>
      </w:r>
      <w:r w:rsidRPr="00D2413C">
        <w:rPr>
          <w:bCs/>
          <w:i/>
          <w:iCs/>
        </w:rPr>
        <w:t>m</w:t>
      </w:r>
      <w:r w:rsidRPr="00D2413C">
        <w:rPr>
          <w:bCs/>
        </w:rPr>
        <w:t>/</w:t>
      </w:r>
      <w:r w:rsidRPr="00D2413C">
        <w:rPr>
          <w:bCs/>
          <w:i/>
          <w:iCs/>
        </w:rPr>
        <w:t>z</w:t>
      </w:r>
      <w:r w:rsidRPr="00D2413C">
        <w:rPr>
          <w:bCs/>
        </w:rPr>
        <w:t xml:space="preserve"> 5-3000.</w:t>
      </w:r>
    </w:p>
    <w:bookmarkEnd w:id="2"/>
    <w:p w14:paraId="392D9ABE" w14:textId="77777777" w:rsidR="00AF0A6B" w:rsidRPr="00D2413C" w:rsidRDefault="00AF0A6B" w:rsidP="00AF0A6B">
      <w:pPr>
        <w:numPr>
          <w:ilvl w:val="0"/>
          <w:numId w:val="7"/>
        </w:numPr>
        <w:rPr>
          <w:bCs/>
        </w:rPr>
      </w:pPr>
      <w:r w:rsidRPr="00D2413C">
        <w:rPr>
          <w:bCs/>
        </w:rPr>
        <w:t>Minimal Mass Accuracies:</w:t>
      </w:r>
    </w:p>
    <w:p w14:paraId="25964829" w14:textId="77777777" w:rsidR="00AF0A6B" w:rsidRPr="00D2413C" w:rsidRDefault="00AF0A6B" w:rsidP="00AF0A6B">
      <w:pPr>
        <w:numPr>
          <w:ilvl w:val="1"/>
          <w:numId w:val="7"/>
        </w:numPr>
        <w:rPr>
          <w:bCs/>
        </w:rPr>
      </w:pPr>
      <w:r w:rsidRPr="00D2413C">
        <w:rPr>
          <w:bCs/>
        </w:rPr>
        <w:t xml:space="preserve">±0.1 Da from </w:t>
      </w:r>
      <w:r w:rsidRPr="00D2413C">
        <w:rPr>
          <w:bCs/>
          <w:i/>
          <w:iCs/>
        </w:rPr>
        <w:t>m</w:t>
      </w:r>
      <w:r w:rsidRPr="00D2413C">
        <w:rPr>
          <w:bCs/>
        </w:rPr>
        <w:t>/</w:t>
      </w:r>
      <w:r w:rsidRPr="00D2413C">
        <w:rPr>
          <w:bCs/>
          <w:i/>
          <w:iCs/>
        </w:rPr>
        <w:t>z</w:t>
      </w:r>
      <w:r w:rsidRPr="00D2413C">
        <w:rPr>
          <w:bCs/>
        </w:rPr>
        <w:t xml:space="preserve"> 5 to 1,000 </w:t>
      </w:r>
    </w:p>
    <w:p w14:paraId="115B1E45" w14:textId="77777777" w:rsidR="00AF0A6B" w:rsidRPr="00D2413C" w:rsidRDefault="00AF0A6B" w:rsidP="00AF0A6B">
      <w:pPr>
        <w:numPr>
          <w:ilvl w:val="1"/>
          <w:numId w:val="7"/>
        </w:numPr>
        <w:rPr>
          <w:bCs/>
        </w:rPr>
      </w:pPr>
      <w:r w:rsidRPr="00D2413C">
        <w:rPr>
          <w:bCs/>
        </w:rPr>
        <w:t xml:space="preserve">±0.2 Da from </w:t>
      </w:r>
      <w:r w:rsidRPr="00D2413C">
        <w:rPr>
          <w:bCs/>
          <w:i/>
          <w:iCs/>
        </w:rPr>
        <w:t>m</w:t>
      </w:r>
      <w:r w:rsidRPr="00D2413C">
        <w:rPr>
          <w:bCs/>
        </w:rPr>
        <w:t>/</w:t>
      </w:r>
      <w:r w:rsidRPr="00D2413C">
        <w:rPr>
          <w:bCs/>
          <w:i/>
          <w:iCs/>
        </w:rPr>
        <w:t>z</w:t>
      </w:r>
      <w:r w:rsidRPr="00D2413C">
        <w:rPr>
          <w:bCs/>
        </w:rPr>
        <w:t xml:space="preserve"> 1,000 to 2,000</w:t>
      </w:r>
    </w:p>
    <w:p w14:paraId="6FA4FA94" w14:textId="77777777" w:rsidR="00AF0A6B" w:rsidRPr="00D2413C" w:rsidRDefault="00AF0A6B" w:rsidP="00AF0A6B">
      <w:pPr>
        <w:numPr>
          <w:ilvl w:val="1"/>
          <w:numId w:val="7"/>
        </w:numPr>
        <w:rPr>
          <w:bCs/>
        </w:rPr>
      </w:pPr>
      <w:r w:rsidRPr="00D2413C">
        <w:rPr>
          <w:bCs/>
        </w:rPr>
        <w:t xml:space="preserve">±0.3 Da from </w:t>
      </w:r>
      <w:r w:rsidRPr="00D2413C">
        <w:rPr>
          <w:bCs/>
          <w:i/>
          <w:iCs/>
        </w:rPr>
        <w:t>m</w:t>
      </w:r>
      <w:r w:rsidRPr="00D2413C">
        <w:rPr>
          <w:bCs/>
        </w:rPr>
        <w:t>/</w:t>
      </w:r>
      <w:r w:rsidRPr="00D2413C">
        <w:rPr>
          <w:bCs/>
          <w:i/>
          <w:iCs/>
        </w:rPr>
        <w:t>z</w:t>
      </w:r>
      <w:r w:rsidRPr="00D2413C">
        <w:rPr>
          <w:bCs/>
        </w:rPr>
        <w:t xml:space="preserve"> 2,000 to 3,000</w:t>
      </w:r>
    </w:p>
    <w:p w14:paraId="272E04D7" w14:textId="77777777" w:rsidR="00AF0A6B" w:rsidRPr="00D2413C" w:rsidRDefault="00AF0A6B" w:rsidP="00AF0A6B">
      <w:pPr>
        <w:numPr>
          <w:ilvl w:val="0"/>
          <w:numId w:val="8"/>
        </w:numPr>
      </w:pPr>
      <w:r w:rsidRPr="00D2413C">
        <w:t>Must be able to operate in MRM, SIM, MS Scan, product ion scan, and precursor ion scan.</w:t>
      </w:r>
    </w:p>
    <w:p w14:paraId="2B7C765C" w14:textId="77777777" w:rsidR="00AF0A6B" w:rsidRPr="00D2413C" w:rsidRDefault="00AF0A6B" w:rsidP="00AF0A6B">
      <w:pPr>
        <w:numPr>
          <w:ilvl w:val="0"/>
          <w:numId w:val="8"/>
        </w:numPr>
      </w:pPr>
      <w:r w:rsidRPr="00D2413C">
        <w:t>Capable of analyzing 500 MRMs/sec.</w:t>
      </w:r>
    </w:p>
    <w:p w14:paraId="60D5817C" w14:textId="77777777" w:rsidR="00AF0A6B" w:rsidRPr="00D2413C" w:rsidRDefault="00AF0A6B" w:rsidP="00AF0A6B">
      <w:pPr>
        <w:numPr>
          <w:ilvl w:val="0"/>
          <w:numId w:val="8"/>
        </w:numPr>
      </w:pPr>
      <w:r w:rsidRPr="00D2413C">
        <w:t>First year expanded warranty to include all labor, parts, and travel expenses.</w:t>
      </w:r>
    </w:p>
    <w:p w14:paraId="79D5589F" w14:textId="77777777" w:rsidR="00AF0A6B" w:rsidRPr="00D2413C" w:rsidRDefault="00AF0A6B" w:rsidP="00AF0A6B">
      <w:pPr>
        <w:numPr>
          <w:ilvl w:val="0"/>
          <w:numId w:val="8"/>
        </w:numPr>
      </w:pPr>
      <w:r w:rsidRPr="00D2413C">
        <w:t>Must be able to analyze pesticides at trace level (1 µg/kg) in difficult matrices.</w:t>
      </w:r>
    </w:p>
    <w:p w14:paraId="4CE4F7C4" w14:textId="77777777" w:rsidR="00AF0A6B" w:rsidRPr="005C67B1" w:rsidRDefault="00AF0A6B" w:rsidP="00A66BC7">
      <w:pPr>
        <w:rPr>
          <w:sz w:val="24"/>
          <w:szCs w:val="24"/>
        </w:rPr>
      </w:pPr>
    </w:p>
    <w:sectPr w:rsidR="00AF0A6B" w:rsidRPr="005C67B1" w:rsidSect="004F7AE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3E41" w14:textId="77777777" w:rsidR="00705DE0" w:rsidRDefault="00705DE0" w:rsidP="00372760">
      <w:pPr>
        <w:spacing w:after="0" w:line="240" w:lineRule="auto"/>
      </w:pPr>
      <w:r>
        <w:separator/>
      </w:r>
    </w:p>
  </w:endnote>
  <w:endnote w:type="continuationSeparator" w:id="0">
    <w:p w14:paraId="374FCD6C" w14:textId="77777777" w:rsidR="00705DE0" w:rsidRDefault="00705DE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3802"/>
      <w:docPartObj>
        <w:docPartGallery w:val="Page Numbers (Bottom of Page)"/>
        <w:docPartUnique/>
      </w:docPartObj>
    </w:sdtPr>
    <w:sdtEndPr>
      <w:rPr>
        <w:noProof/>
      </w:rPr>
    </w:sdtEndPr>
    <w:sdtContent>
      <w:p w14:paraId="74766C33"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21DAA8"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81" w14:textId="77777777" w:rsidR="00705DE0" w:rsidRDefault="00705DE0" w:rsidP="00372760">
      <w:pPr>
        <w:spacing w:after="0" w:line="240" w:lineRule="auto"/>
      </w:pPr>
      <w:r>
        <w:separator/>
      </w:r>
    </w:p>
  </w:footnote>
  <w:footnote w:type="continuationSeparator" w:id="0">
    <w:p w14:paraId="74CFBA76" w14:textId="77777777" w:rsidR="00705DE0" w:rsidRDefault="00705DE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CF7B65"/>
    <w:multiLevelType w:val="hybridMultilevel"/>
    <w:tmpl w:val="432C5F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913FC5"/>
    <w:multiLevelType w:val="hybridMultilevel"/>
    <w:tmpl w:val="655E4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16F8C"/>
    <w:multiLevelType w:val="hybridMultilevel"/>
    <w:tmpl w:val="3D6CC0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538320">
    <w:abstractNumId w:val="5"/>
  </w:num>
  <w:num w:numId="2" w16cid:durableId="285890447">
    <w:abstractNumId w:val="4"/>
  </w:num>
  <w:num w:numId="3" w16cid:durableId="2022587849">
    <w:abstractNumId w:val="2"/>
  </w:num>
  <w:num w:numId="4" w16cid:durableId="1668820041">
    <w:abstractNumId w:val="6"/>
  </w:num>
  <w:num w:numId="5" w16cid:durableId="1074736962">
    <w:abstractNumId w:val="0"/>
  </w:num>
  <w:num w:numId="6" w16cid:durableId="1341077401">
    <w:abstractNumId w:val="7"/>
  </w:num>
  <w:num w:numId="7" w16cid:durableId="509294028">
    <w:abstractNumId w:val="1"/>
  </w:num>
  <w:num w:numId="8" w16cid:durableId="526408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66957"/>
    <w:rsid w:val="002765FD"/>
    <w:rsid w:val="00324A3F"/>
    <w:rsid w:val="003672B7"/>
    <w:rsid w:val="00372760"/>
    <w:rsid w:val="00392C30"/>
    <w:rsid w:val="003E6AB2"/>
    <w:rsid w:val="00431FCD"/>
    <w:rsid w:val="004F2478"/>
    <w:rsid w:val="004F7AEF"/>
    <w:rsid w:val="0052690A"/>
    <w:rsid w:val="00546703"/>
    <w:rsid w:val="00560F51"/>
    <w:rsid w:val="005B7051"/>
    <w:rsid w:val="005C67B1"/>
    <w:rsid w:val="005F13C7"/>
    <w:rsid w:val="005F5D6F"/>
    <w:rsid w:val="00601469"/>
    <w:rsid w:val="00705DE0"/>
    <w:rsid w:val="00742AA6"/>
    <w:rsid w:val="00762580"/>
    <w:rsid w:val="008E2E8C"/>
    <w:rsid w:val="0097407F"/>
    <w:rsid w:val="00985DEE"/>
    <w:rsid w:val="00997B6C"/>
    <w:rsid w:val="009D430A"/>
    <w:rsid w:val="00A657AF"/>
    <w:rsid w:val="00A66BC7"/>
    <w:rsid w:val="00AB0DA6"/>
    <w:rsid w:val="00AE0CE6"/>
    <w:rsid w:val="00AF0A6B"/>
    <w:rsid w:val="00AF2C58"/>
    <w:rsid w:val="00C1676B"/>
    <w:rsid w:val="00C52A1A"/>
    <w:rsid w:val="00CB26E6"/>
    <w:rsid w:val="00D90556"/>
    <w:rsid w:val="00DE01B2"/>
    <w:rsid w:val="00E316A2"/>
    <w:rsid w:val="00E60FC0"/>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9A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curement.msstate.edu/contracts/standardaddendum.pdf" TargetMode="External"/><Relationship Id="rId4" Type="http://schemas.openxmlformats.org/officeDocument/2006/relationships/settings" Target="settings.xml"/><Relationship Id="rId9" Type="http://schemas.openxmlformats.org/officeDocument/2006/relationships/hyperlink" Target="https://www.procurement.msstate.edu/procurement/bids/Bid_General_Terms_May_2019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A9-3DEB-4E5D-A07F-05293DF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3</cp:revision>
  <cp:lastPrinted>2019-05-23T14:14:00Z</cp:lastPrinted>
  <dcterms:created xsi:type="dcterms:W3CDTF">2023-11-02T14:11:00Z</dcterms:created>
  <dcterms:modified xsi:type="dcterms:W3CDTF">2023-11-06T19:00:00Z</dcterms:modified>
</cp:coreProperties>
</file>