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F5" w:rsidRDefault="00957504" w:rsidP="0095750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REQUEST FOR QUALIFICATIONS FOR </w:t>
      </w:r>
      <w:r w:rsidR="00AF0F4C">
        <w:rPr>
          <w:rFonts w:ascii="Times New Roman" w:hAnsi="Times New Roman" w:cs="Times New Roman"/>
          <w:sz w:val="24"/>
          <w:szCs w:val="24"/>
        </w:rPr>
        <w:t>ARCHITECTURAL/</w:t>
      </w:r>
      <w:r>
        <w:rPr>
          <w:rFonts w:ascii="Times New Roman" w:hAnsi="Times New Roman" w:cs="Times New Roman"/>
          <w:sz w:val="24"/>
          <w:szCs w:val="24"/>
        </w:rPr>
        <w:t>ENGINEERING SERVICES</w:t>
      </w:r>
    </w:p>
    <w:p w:rsidR="00957504" w:rsidRDefault="00957504" w:rsidP="00957504">
      <w:pPr>
        <w:spacing w:after="0" w:line="240" w:lineRule="auto"/>
        <w:jc w:val="center"/>
        <w:rPr>
          <w:rFonts w:ascii="Times New Roman" w:hAnsi="Times New Roman" w:cs="Times New Roman"/>
          <w:sz w:val="24"/>
          <w:szCs w:val="24"/>
        </w:rPr>
      </w:pPr>
    </w:p>
    <w:p w:rsidR="00957504" w:rsidRDefault="00390102"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7504">
        <w:rPr>
          <w:rFonts w:ascii="Times New Roman" w:hAnsi="Times New Roman" w:cs="Times New Roman"/>
          <w:sz w:val="24"/>
          <w:szCs w:val="24"/>
        </w:rPr>
        <w:t>Winston County</w:t>
      </w:r>
      <w:r>
        <w:rPr>
          <w:rFonts w:ascii="Times New Roman" w:hAnsi="Times New Roman" w:cs="Times New Roman"/>
          <w:sz w:val="24"/>
          <w:szCs w:val="24"/>
        </w:rPr>
        <w:t xml:space="preserve"> Board of Supervisors</w:t>
      </w:r>
      <w:r w:rsidR="00957504">
        <w:rPr>
          <w:rFonts w:ascii="Times New Roman" w:hAnsi="Times New Roman" w:cs="Times New Roman"/>
          <w:sz w:val="24"/>
          <w:szCs w:val="24"/>
        </w:rPr>
        <w:t xml:space="preserve"> </w:t>
      </w:r>
      <w:r>
        <w:rPr>
          <w:rFonts w:ascii="Times New Roman" w:hAnsi="Times New Roman" w:cs="Times New Roman"/>
          <w:sz w:val="24"/>
          <w:szCs w:val="24"/>
        </w:rPr>
        <w:t xml:space="preserve">will accept sealed proposals </w:t>
      </w:r>
      <w:r w:rsidR="00957504">
        <w:rPr>
          <w:rFonts w:ascii="Times New Roman" w:hAnsi="Times New Roman" w:cs="Times New Roman"/>
          <w:sz w:val="24"/>
          <w:szCs w:val="24"/>
        </w:rPr>
        <w:t xml:space="preserve">from qualified firms or individuals to provide </w:t>
      </w:r>
      <w:r>
        <w:rPr>
          <w:rFonts w:ascii="Times New Roman" w:hAnsi="Times New Roman" w:cs="Times New Roman"/>
          <w:sz w:val="24"/>
          <w:szCs w:val="24"/>
        </w:rPr>
        <w:t>Architectural/Engineering services for a proposed industrial building renovation project</w:t>
      </w:r>
      <w:r w:rsidR="00E85B54">
        <w:rPr>
          <w:rFonts w:ascii="Times New Roman" w:hAnsi="Times New Roman" w:cs="Times New Roman"/>
          <w:sz w:val="24"/>
          <w:szCs w:val="24"/>
        </w:rPr>
        <w:t xml:space="preserve"> </w:t>
      </w:r>
      <w:r w:rsidR="00032566" w:rsidRPr="00E85B54">
        <w:rPr>
          <w:rFonts w:ascii="Times New Roman" w:hAnsi="Times New Roman" w:cs="Times New Roman"/>
          <w:sz w:val="24"/>
          <w:szCs w:val="24"/>
        </w:rPr>
        <w:t>related to the implementation of approved 2018 Appalachian Regional Commission (ARC) and/or Community Development Block Grant (CDBG) project(s).</w:t>
      </w:r>
      <w:r w:rsidR="00032566" w:rsidRPr="00390102">
        <w:rPr>
          <w:rFonts w:ascii="Times New Roman" w:hAnsi="Times New Roman" w:cs="Times New Roman"/>
          <w:i/>
          <w:sz w:val="24"/>
          <w:szCs w:val="24"/>
        </w:rPr>
        <w:t xml:space="preserve">  </w:t>
      </w:r>
    </w:p>
    <w:p w:rsidR="00957504" w:rsidRDefault="00957504" w:rsidP="00957504">
      <w:pPr>
        <w:spacing w:after="0" w:line="240" w:lineRule="auto"/>
        <w:jc w:val="both"/>
        <w:rPr>
          <w:rFonts w:ascii="Times New Roman" w:hAnsi="Times New Roman" w:cs="Times New Roman"/>
          <w:sz w:val="24"/>
          <w:szCs w:val="24"/>
        </w:rPr>
      </w:pPr>
    </w:p>
    <w:p w:rsidR="00562C53" w:rsidRDefault="00390102" w:rsidP="00957504">
      <w:pPr>
        <w:spacing w:after="0" w:line="240" w:lineRule="auto"/>
        <w:jc w:val="both"/>
        <w:rPr>
          <w:rFonts w:ascii="Times New Roman" w:hAnsi="Times New Roman" w:cs="Times New Roman"/>
          <w:sz w:val="24"/>
          <w:szCs w:val="24"/>
        </w:rPr>
      </w:pPr>
      <w:r w:rsidRPr="00390102">
        <w:rPr>
          <w:rFonts w:ascii="Times New Roman" w:hAnsi="Times New Roman" w:cs="Times New Roman"/>
          <w:sz w:val="24"/>
          <w:szCs w:val="24"/>
          <w:u w:val="single"/>
        </w:rPr>
        <w:t>Architectural/</w:t>
      </w:r>
      <w:r w:rsidR="00957504" w:rsidRPr="00390102">
        <w:rPr>
          <w:rFonts w:ascii="Times New Roman" w:hAnsi="Times New Roman" w:cs="Times New Roman"/>
          <w:sz w:val="24"/>
          <w:szCs w:val="24"/>
          <w:u w:val="single"/>
        </w:rPr>
        <w:t>Engineer</w:t>
      </w:r>
      <w:r w:rsidRPr="00390102">
        <w:rPr>
          <w:rFonts w:ascii="Times New Roman" w:hAnsi="Times New Roman" w:cs="Times New Roman"/>
          <w:sz w:val="24"/>
          <w:szCs w:val="24"/>
          <w:u w:val="single"/>
        </w:rPr>
        <w:t>ing Services</w:t>
      </w:r>
      <w:r w:rsidR="00957504">
        <w:rPr>
          <w:rFonts w:ascii="Times New Roman" w:hAnsi="Times New Roman" w:cs="Times New Roman"/>
          <w:sz w:val="24"/>
          <w:szCs w:val="24"/>
        </w:rPr>
        <w:t xml:space="preserve"> </w:t>
      </w:r>
      <w:r>
        <w:rPr>
          <w:rFonts w:ascii="Times New Roman" w:hAnsi="Times New Roman" w:cs="Times New Roman"/>
          <w:sz w:val="24"/>
          <w:szCs w:val="24"/>
        </w:rPr>
        <w:t xml:space="preserve">required include, but are not limited to the following:  </w:t>
      </w:r>
      <w:r w:rsidR="00016AAA">
        <w:rPr>
          <w:rFonts w:ascii="Times New Roman" w:hAnsi="Times New Roman" w:cs="Times New Roman"/>
          <w:sz w:val="24"/>
          <w:szCs w:val="24"/>
        </w:rPr>
        <w:t>t</w:t>
      </w:r>
      <w:r w:rsidR="004672AB">
        <w:rPr>
          <w:rFonts w:ascii="Times New Roman" w:hAnsi="Times New Roman" w:cs="Times New Roman"/>
          <w:sz w:val="24"/>
          <w:szCs w:val="24"/>
        </w:rPr>
        <w:t>he selected professional will be responsible for the preparation of project</w:t>
      </w:r>
      <w:r w:rsidR="00957504">
        <w:rPr>
          <w:rFonts w:ascii="Times New Roman" w:hAnsi="Times New Roman" w:cs="Times New Roman"/>
          <w:sz w:val="24"/>
          <w:szCs w:val="24"/>
        </w:rPr>
        <w:t xml:space="preserve"> cost estimates</w:t>
      </w:r>
      <w:r w:rsidR="004672AB">
        <w:rPr>
          <w:rFonts w:ascii="Times New Roman" w:hAnsi="Times New Roman" w:cs="Times New Roman"/>
          <w:sz w:val="24"/>
          <w:szCs w:val="24"/>
        </w:rPr>
        <w:t xml:space="preserve"> and reports</w:t>
      </w:r>
      <w:r w:rsidR="00957504">
        <w:rPr>
          <w:rFonts w:ascii="Times New Roman" w:hAnsi="Times New Roman" w:cs="Times New Roman"/>
          <w:sz w:val="24"/>
          <w:szCs w:val="24"/>
        </w:rPr>
        <w:t xml:space="preserve"> for </w:t>
      </w:r>
      <w:r w:rsidR="004672AB">
        <w:rPr>
          <w:rFonts w:ascii="Times New Roman" w:hAnsi="Times New Roman" w:cs="Times New Roman"/>
          <w:sz w:val="24"/>
          <w:szCs w:val="24"/>
        </w:rPr>
        <w:t xml:space="preserve">the </w:t>
      </w:r>
      <w:r w:rsidR="00957504">
        <w:rPr>
          <w:rFonts w:ascii="Times New Roman" w:hAnsi="Times New Roman" w:cs="Times New Roman"/>
          <w:sz w:val="24"/>
          <w:szCs w:val="24"/>
        </w:rPr>
        <w:t xml:space="preserve">application preparation and if awarded, the selected </w:t>
      </w:r>
      <w:r w:rsidR="004672AB">
        <w:rPr>
          <w:rFonts w:ascii="Times New Roman" w:hAnsi="Times New Roman" w:cs="Times New Roman"/>
          <w:sz w:val="24"/>
          <w:szCs w:val="24"/>
        </w:rPr>
        <w:t>Architect/</w:t>
      </w:r>
      <w:r w:rsidR="00957504">
        <w:rPr>
          <w:rFonts w:ascii="Times New Roman" w:hAnsi="Times New Roman" w:cs="Times New Roman"/>
          <w:sz w:val="24"/>
          <w:szCs w:val="24"/>
        </w:rPr>
        <w:t>Engin</w:t>
      </w:r>
      <w:r w:rsidR="004672AB">
        <w:rPr>
          <w:rFonts w:ascii="Times New Roman" w:hAnsi="Times New Roman" w:cs="Times New Roman"/>
          <w:sz w:val="24"/>
          <w:szCs w:val="24"/>
        </w:rPr>
        <w:t>eer will provide all professional</w:t>
      </w:r>
      <w:r w:rsidR="00957504">
        <w:rPr>
          <w:rFonts w:ascii="Times New Roman" w:hAnsi="Times New Roman" w:cs="Times New Roman"/>
          <w:sz w:val="24"/>
          <w:szCs w:val="24"/>
        </w:rPr>
        <w:t xml:space="preserve"> services through project closeout in accordance with federal, state and local la</w:t>
      </w:r>
      <w:r w:rsidR="004672AB">
        <w:rPr>
          <w:rFonts w:ascii="Times New Roman" w:hAnsi="Times New Roman" w:cs="Times New Roman"/>
          <w:sz w:val="24"/>
          <w:szCs w:val="24"/>
        </w:rPr>
        <w:t>ws, regulations and policies.  Post application</w:t>
      </w:r>
      <w:r w:rsidR="00957504">
        <w:rPr>
          <w:rFonts w:ascii="Times New Roman" w:hAnsi="Times New Roman" w:cs="Times New Roman"/>
          <w:sz w:val="24"/>
          <w:szCs w:val="24"/>
        </w:rPr>
        <w:t xml:space="preserve"> scope of work includes</w:t>
      </w:r>
      <w:r w:rsidR="004672AB">
        <w:rPr>
          <w:rFonts w:ascii="Times New Roman" w:hAnsi="Times New Roman" w:cs="Times New Roman"/>
          <w:sz w:val="24"/>
          <w:szCs w:val="24"/>
        </w:rPr>
        <w:t>,</w:t>
      </w:r>
      <w:r w:rsidR="00957504">
        <w:rPr>
          <w:rFonts w:ascii="Times New Roman" w:hAnsi="Times New Roman" w:cs="Times New Roman"/>
          <w:sz w:val="24"/>
          <w:szCs w:val="24"/>
        </w:rPr>
        <w:t xml:space="preserve"> but is not limited to the following:  </w:t>
      </w:r>
      <w:r w:rsidR="00562C53">
        <w:rPr>
          <w:rFonts w:ascii="Times New Roman" w:hAnsi="Times New Roman" w:cs="Times New Roman"/>
          <w:sz w:val="24"/>
          <w:szCs w:val="24"/>
        </w:rPr>
        <w:t>1) prepare plans and specifications; 2) distribute bid documents; 3) assist in bid opening and prepare bid tabulation; 4) assist in the execution of construction contracts; 5) hold pre-construction conference; 6) perform construction inspection including periodic reports to the County and approve all payment requests.</w:t>
      </w:r>
    </w:p>
    <w:p w:rsidR="00562C53" w:rsidRDefault="00562C53" w:rsidP="00957504">
      <w:pPr>
        <w:spacing w:after="0" w:line="240" w:lineRule="auto"/>
        <w:jc w:val="both"/>
        <w:rPr>
          <w:rFonts w:ascii="Times New Roman" w:hAnsi="Times New Roman" w:cs="Times New Roman"/>
          <w:sz w:val="24"/>
          <w:szCs w:val="24"/>
        </w:rPr>
      </w:pPr>
    </w:p>
    <w:p w:rsidR="00E3052F" w:rsidRDefault="00562C53"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Winston County is an Equal Opportunity Employer.  The County encourages Minority-Owned Business Enterprises (MBEs) and Women-Owned Businesses</w:t>
      </w:r>
      <w:r w:rsidR="004672AB">
        <w:rPr>
          <w:rFonts w:ascii="Times New Roman" w:hAnsi="Times New Roman" w:cs="Times New Roman"/>
          <w:sz w:val="24"/>
          <w:szCs w:val="24"/>
        </w:rPr>
        <w:t xml:space="preserve"> Enterprises</w:t>
      </w:r>
      <w:r>
        <w:rPr>
          <w:rFonts w:ascii="Times New Roman" w:hAnsi="Times New Roman" w:cs="Times New Roman"/>
          <w:sz w:val="24"/>
          <w:szCs w:val="24"/>
        </w:rPr>
        <w:t xml:space="preserve"> (WBEs) to submit proposals.  Winston County also encourages Section 3 eligible businesses to submit proposals.  Section 3 of the Housing and Urban Development Act of 1968, as amended</w:t>
      </w:r>
      <w:r w:rsidR="00E3052F">
        <w:rPr>
          <w:rFonts w:ascii="Times New Roman" w:hAnsi="Times New Roman" w:cs="Times New Roman"/>
          <w:sz w:val="24"/>
          <w:szCs w:val="24"/>
        </w:rPr>
        <w:t>, as amended (12 U.S.C. 17010) requires, to the greatest extent feasible, that Winston County and its contractors that parti</w:t>
      </w:r>
      <w:r w:rsidR="00016AAA">
        <w:rPr>
          <w:rFonts w:ascii="Times New Roman" w:hAnsi="Times New Roman" w:cs="Times New Roman"/>
          <w:sz w:val="24"/>
          <w:szCs w:val="24"/>
        </w:rPr>
        <w:t>cipate in the above referenced p</w:t>
      </w:r>
      <w:r w:rsidR="00E3052F">
        <w:rPr>
          <w:rFonts w:ascii="Times New Roman" w:hAnsi="Times New Roman" w:cs="Times New Roman"/>
          <w:sz w:val="24"/>
          <w:szCs w:val="24"/>
        </w:rPr>
        <w:t xml:space="preserve">rogram, give opportunities for job training and employment to lower income residents of Winston County.  Section 3 also requires that contracts for work in connection with the Section </w:t>
      </w:r>
      <w:r w:rsidR="004672AB">
        <w:rPr>
          <w:rFonts w:ascii="Times New Roman" w:hAnsi="Times New Roman" w:cs="Times New Roman"/>
          <w:sz w:val="24"/>
          <w:szCs w:val="24"/>
        </w:rPr>
        <w:t>3 area be awarded to Section 3 e</w:t>
      </w:r>
      <w:r w:rsidR="00E3052F">
        <w:rPr>
          <w:rFonts w:ascii="Times New Roman" w:hAnsi="Times New Roman" w:cs="Times New Roman"/>
          <w:sz w:val="24"/>
          <w:szCs w:val="24"/>
        </w:rPr>
        <w:t>ligible business con</w:t>
      </w:r>
      <w:r w:rsidR="004672AB">
        <w:rPr>
          <w:rFonts w:ascii="Times New Roman" w:hAnsi="Times New Roman" w:cs="Times New Roman"/>
          <w:sz w:val="24"/>
          <w:szCs w:val="24"/>
        </w:rPr>
        <w:t>c</w:t>
      </w:r>
      <w:r w:rsidR="00E3052F">
        <w:rPr>
          <w:rFonts w:ascii="Times New Roman" w:hAnsi="Times New Roman" w:cs="Times New Roman"/>
          <w:sz w:val="24"/>
          <w:szCs w:val="24"/>
        </w:rPr>
        <w:t xml:space="preserve">erns.  </w:t>
      </w:r>
      <w:r w:rsidR="00A56E59">
        <w:rPr>
          <w:rFonts w:ascii="Times New Roman" w:hAnsi="Times New Roman" w:cs="Times New Roman"/>
          <w:sz w:val="24"/>
          <w:szCs w:val="24"/>
        </w:rPr>
        <w:t xml:space="preserve"> </w:t>
      </w:r>
    </w:p>
    <w:p w:rsidR="00E3052F" w:rsidRDefault="00E3052F" w:rsidP="00957504">
      <w:pPr>
        <w:spacing w:after="0" w:line="240" w:lineRule="auto"/>
        <w:jc w:val="both"/>
        <w:rPr>
          <w:rFonts w:ascii="Times New Roman" w:hAnsi="Times New Roman" w:cs="Times New Roman"/>
          <w:sz w:val="24"/>
          <w:szCs w:val="24"/>
        </w:rPr>
      </w:pPr>
    </w:p>
    <w:p w:rsidR="00032566" w:rsidRPr="004A53F5" w:rsidRDefault="00032566" w:rsidP="00957504">
      <w:pPr>
        <w:spacing w:after="0" w:line="240" w:lineRule="auto"/>
        <w:jc w:val="both"/>
        <w:rPr>
          <w:rFonts w:ascii="Times New Roman" w:hAnsi="Times New Roman" w:cs="Times New Roman"/>
          <w:sz w:val="24"/>
          <w:szCs w:val="24"/>
        </w:rPr>
      </w:pPr>
      <w:r w:rsidRPr="004A53F5">
        <w:rPr>
          <w:rFonts w:ascii="Times New Roman" w:hAnsi="Times New Roman" w:cs="Times New Roman"/>
          <w:sz w:val="24"/>
          <w:szCs w:val="24"/>
        </w:rPr>
        <w:t>Interested parties</w:t>
      </w:r>
      <w:r w:rsidR="004A53F5" w:rsidRPr="004A53F5">
        <w:rPr>
          <w:rFonts w:ascii="Times New Roman" w:hAnsi="Times New Roman" w:cs="Times New Roman"/>
          <w:sz w:val="24"/>
          <w:szCs w:val="24"/>
        </w:rPr>
        <w:t>, in accordance with this request, are</w:t>
      </w:r>
      <w:r w:rsidRPr="004A53F5">
        <w:rPr>
          <w:rFonts w:ascii="Times New Roman" w:hAnsi="Times New Roman" w:cs="Times New Roman"/>
          <w:sz w:val="24"/>
          <w:szCs w:val="24"/>
        </w:rPr>
        <w:t xml:space="preserve"> invited to </w:t>
      </w:r>
      <w:r w:rsidR="00E85B54" w:rsidRPr="004A53F5">
        <w:rPr>
          <w:rFonts w:ascii="Times New Roman" w:hAnsi="Times New Roman" w:cs="Times New Roman"/>
          <w:sz w:val="24"/>
          <w:szCs w:val="24"/>
        </w:rPr>
        <w:t>submit sealed</w:t>
      </w:r>
      <w:r w:rsidRPr="004A53F5">
        <w:rPr>
          <w:rFonts w:ascii="Times New Roman" w:hAnsi="Times New Roman" w:cs="Times New Roman"/>
          <w:sz w:val="24"/>
          <w:szCs w:val="24"/>
        </w:rPr>
        <w:t xml:space="preserve"> proposal</w:t>
      </w:r>
      <w:r w:rsidR="00E85B54" w:rsidRPr="004A53F5">
        <w:rPr>
          <w:rFonts w:ascii="Times New Roman" w:hAnsi="Times New Roman" w:cs="Times New Roman"/>
          <w:sz w:val="24"/>
          <w:szCs w:val="24"/>
        </w:rPr>
        <w:t>s, six (6) copies, until</w:t>
      </w:r>
      <w:r w:rsidR="00A56E59">
        <w:rPr>
          <w:rFonts w:ascii="Times New Roman" w:hAnsi="Times New Roman" w:cs="Times New Roman"/>
          <w:sz w:val="24"/>
          <w:szCs w:val="24"/>
        </w:rPr>
        <w:t xml:space="preserve"> 9:00 </w:t>
      </w:r>
      <w:r w:rsidR="00BE0805">
        <w:rPr>
          <w:rFonts w:ascii="Times New Roman" w:hAnsi="Times New Roman" w:cs="Times New Roman"/>
          <w:sz w:val="24"/>
          <w:szCs w:val="24"/>
        </w:rPr>
        <w:t>AM, no later than Monday, July 23</w:t>
      </w:r>
      <w:r w:rsidR="00E85B54" w:rsidRPr="004A53F5">
        <w:rPr>
          <w:rFonts w:ascii="Times New Roman" w:hAnsi="Times New Roman" w:cs="Times New Roman"/>
          <w:sz w:val="24"/>
          <w:szCs w:val="24"/>
        </w:rPr>
        <w:t>, 2018</w:t>
      </w:r>
      <w:r w:rsidR="004A53F5" w:rsidRPr="004A53F5">
        <w:rPr>
          <w:rFonts w:ascii="Times New Roman" w:hAnsi="Times New Roman" w:cs="Times New Roman"/>
          <w:sz w:val="24"/>
          <w:szCs w:val="24"/>
        </w:rPr>
        <w:t>,</w:t>
      </w:r>
      <w:r w:rsidRPr="004A53F5">
        <w:rPr>
          <w:rFonts w:ascii="Times New Roman" w:hAnsi="Times New Roman" w:cs="Times New Roman"/>
          <w:sz w:val="24"/>
          <w:szCs w:val="24"/>
        </w:rPr>
        <w:t xml:space="preserve"> to the Office of the Winston County Chancery </w:t>
      </w:r>
      <w:r w:rsidR="004A53F5" w:rsidRPr="004A53F5">
        <w:rPr>
          <w:rFonts w:ascii="Times New Roman" w:hAnsi="Times New Roman" w:cs="Times New Roman"/>
          <w:sz w:val="24"/>
          <w:szCs w:val="24"/>
        </w:rPr>
        <w:t>Clerk, Post Office Drawer 69, 154 South Court Avenue</w:t>
      </w:r>
      <w:r w:rsidRPr="004A53F5">
        <w:rPr>
          <w:rFonts w:ascii="Times New Roman" w:hAnsi="Times New Roman" w:cs="Times New Roman"/>
          <w:sz w:val="24"/>
          <w:szCs w:val="24"/>
        </w:rPr>
        <w:t>, Louisville, MS  39339</w:t>
      </w:r>
      <w:r w:rsidR="00E85B54" w:rsidRPr="004A53F5">
        <w:rPr>
          <w:rFonts w:ascii="Times New Roman" w:hAnsi="Times New Roman" w:cs="Times New Roman"/>
          <w:sz w:val="24"/>
          <w:szCs w:val="24"/>
        </w:rPr>
        <w:t>.</w:t>
      </w:r>
      <w:r w:rsidRPr="004A53F5">
        <w:rPr>
          <w:rFonts w:ascii="Times New Roman" w:hAnsi="Times New Roman" w:cs="Times New Roman"/>
          <w:sz w:val="24"/>
          <w:szCs w:val="24"/>
        </w:rPr>
        <w:t xml:space="preserve">  </w:t>
      </w:r>
    </w:p>
    <w:p w:rsidR="00032566" w:rsidRDefault="00032566" w:rsidP="00957504">
      <w:pPr>
        <w:spacing w:after="0" w:line="240" w:lineRule="auto"/>
        <w:jc w:val="both"/>
        <w:rPr>
          <w:rFonts w:ascii="Times New Roman" w:hAnsi="Times New Roman" w:cs="Times New Roman"/>
          <w:sz w:val="24"/>
          <w:szCs w:val="24"/>
        </w:rPr>
      </w:pPr>
    </w:p>
    <w:p w:rsidR="00E3052F" w:rsidRDefault="00E3052F"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proposals must be submitted in a sealed envelope and marked with the following language:  “Proposal for CDBG/ARC Engineering Services.”  Proposals will be evaluated on the following factors:  Qualifications (40 points), Experience (40 points) and Capacity for Performance (20 points).   To be evaluated properly, the following must be addressed in detail:</w:t>
      </w:r>
    </w:p>
    <w:p w:rsidR="00E3052F" w:rsidRDefault="00E3052F" w:rsidP="00957504">
      <w:pPr>
        <w:spacing w:after="0" w:line="240" w:lineRule="auto"/>
        <w:jc w:val="both"/>
        <w:rPr>
          <w:rFonts w:ascii="Times New Roman" w:hAnsi="Times New Roman" w:cs="Times New Roman"/>
          <w:sz w:val="24"/>
          <w:szCs w:val="24"/>
        </w:rPr>
      </w:pPr>
    </w:p>
    <w:p w:rsidR="00E3052F" w:rsidRDefault="00E3052F" w:rsidP="0095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Qualifications – List of qualifications of persons to be assigned to project;</w:t>
      </w:r>
    </w:p>
    <w:p w:rsidR="00E3052F" w:rsidRDefault="00E3052F" w:rsidP="00957504">
      <w:pPr>
        <w:spacing w:after="0" w:line="240" w:lineRule="auto"/>
        <w:jc w:val="both"/>
        <w:rPr>
          <w:rFonts w:ascii="Times New Roman" w:hAnsi="Times New Roman" w:cs="Times New Roman"/>
          <w:sz w:val="24"/>
          <w:szCs w:val="24"/>
        </w:rPr>
      </w:pPr>
    </w:p>
    <w:p w:rsidR="00957504" w:rsidRDefault="00E3052F" w:rsidP="00E305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the projects;</w:t>
      </w:r>
      <w:r w:rsidR="00562C53">
        <w:rPr>
          <w:rFonts w:ascii="Times New Roman" w:hAnsi="Times New Roman" w:cs="Times New Roman"/>
          <w:sz w:val="24"/>
          <w:szCs w:val="24"/>
        </w:rPr>
        <w:t xml:space="preserve"> </w:t>
      </w:r>
    </w:p>
    <w:p w:rsidR="00E3052F" w:rsidRDefault="00E3052F" w:rsidP="00E3052F">
      <w:pPr>
        <w:spacing w:after="0" w:line="240" w:lineRule="auto"/>
        <w:ind w:left="720"/>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Capacity for Performance – Identify the number and title of staff assigned to provide services.</w:t>
      </w:r>
    </w:p>
    <w:p w:rsidR="00E3052F" w:rsidRDefault="00E3052F"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Winston County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Winston County reserves the right to reject any or all proposals.</w:t>
      </w:r>
    </w:p>
    <w:p w:rsidR="00E3052F" w:rsidRDefault="00E3052F"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CDBG/ARC award(s) and the removal of all environmental conditions, the County will award a contract with the qualified individual or firm whose proposal has the highest </w:t>
      </w:r>
      <w:r w:rsidR="00B75979">
        <w:rPr>
          <w:rFonts w:ascii="Times New Roman" w:hAnsi="Times New Roman" w:cs="Times New Roman"/>
          <w:sz w:val="24"/>
          <w:szCs w:val="24"/>
        </w:rPr>
        <w:t>number of cumulative points issued by the selection committee and determined to be the most advantageous to the County, price and other factors considered.  The contract will include scope and extent of work and other essential requirements.  An individual contract will be executed for each awarded project and the contract will be on a fixed price basis.  The County has the authority to terminate the selection at any time.</w:t>
      </w:r>
      <w:r w:rsidR="006D20E7">
        <w:rPr>
          <w:rFonts w:ascii="Times New Roman" w:hAnsi="Times New Roman" w:cs="Times New Roman"/>
          <w:sz w:val="24"/>
          <w:szCs w:val="24"/>
        </w:rPr>
        <w:t xml:space="preserve">  Questions should be directed to Phylis Benson, Golden Triangle Planning and Development District, (662) 320-2007.</w:t>
      </w:r>
      <w:r w:rsidR="006F1206">
        <w:rPr>
          <w:rFonts w:ascii="Times New Roman" w:hAnsi="Times New Roman" w:cs="Times New Roman"/>
          <w:sz w:val="24"/>
          <w:szCs w:val="24"/>
        </w:rPr>
        <w:t xml:space="preserve"> </w:t>
      </w:r>
    </w:p>
    <w:p w:rsidR="00A56E59" w:rsidRDefault="00A56E59" w:rsidP="00E3052F">
      <w:pPr>
        <w:spacing w:after="0" w:line="240" w:lineRule="auto"/>
        <w:jc w:val="both"/>
        <w:rPr>
          <w:rFonts w:ascii="Times New Roman" w:hAnsi="Times New Roman" w:cs="Times New Roman"/>
          <w:sz w:val="24"/>
          <w:szCs w:val="24"/>
        </w:rPr>
      </w:pPr>
    </w:p>
    <w:p w:rsidR="00A56E59" w:rsidRDefault="00A56E59"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91752B" w:rsidRDefault="0091752B" w:rsidP="00E3052F">
      <w:pPr>
        <w:pBdr>
          <w:bottom w:val="single" w:sz="12" w:space="1" w:color="auto"/>
        </w:pBdr>
        <w:spacing w:after="0" w:line="240" w:lineRule="auto"/>
        <w:jc w:val="both"/>
        <w:rPr>
          <w:rFonts w:ascii="Times New Roman" w:hAnsi="Times New Roman" w:cs="Times New Roman"/>
          <w:sz w:val="24"/>
          <w:szCs w:val="24"/>
        </w:rPr>
      </w:pPr>
    </w:p>
    <w:p w:rsidR="00A56E59" w:rsidRDefault="00A56E59" w:rsidP="00E3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w:t>
      </w:r>
      <w:r w:rsidR="00BE0805">
        <w:rPr>
          <w:rFonts w:ascii="Times New Roman" w:hAnsi="Times New Roman" w:cs="Times New Roman"/>
          <w:sz w:val="24"/>
          <w:szCs w:val="24"/>
        </w:rPr>
        <w:t>ish as a legal notice on July 4, 2018 and July 11</w:t>
      </w:r>
      <w:r>
        <w:rPr>
          <w:rFonts w:ascii="Times New Roman" w:hAnsi="Times New Roman" w:cs="Times New Roman"/>
          <w:sz w:val="24"/>
          <w:szCs w:val="24"/>
        </w:rPr>
        <w:t>, 2018 in the Winston County Journal.  Proof of Publication required and should be sent to Golden Triangle Planning and Development District, Post Office Box 828, Starkville, MS  39760.  Bill should be sent to the Winston County Board of Supervisors.</w:t>
      </w:r>
      <w:r w:rsidR="00164B38">
        <w:rPr>
          <w:rFonts w:ascii="Times New Roman" w:hAnsi="Times New Roman" w:cs="Times New Roman"/>
          <w:sz w:val="24"/>
          <w:szCs w:val="24"/>
        </w:rPr>
        <w:t xml:space="preserve">  Questions should be directed to Phylis Benson, Golden Triangle Planning and Development District, 662-320-2007.</w:t>
      </w:r>
    </w:p>
    <w:p w:rsidR="00A56E59" w:rsidRDefault="00A56E59" w:rsidP="00E3052F">
      <w:pPr>
        <w:spacing w:after="0" w:line="240" w:lineRule="auto"/>
        <w:jc w:val="both"/>
        <w:rPr>
          <w:rFonts w:ascii="Times New Roman" w:hAnsi="Times New Roman" w:cs="Times New Roman"/>
          <w:sz w:val="24"/>
          <w:szCs w:val="24"/>
        </w:rPr>
      </w:pPr>
    </w:p>
    <w:p w:rsidR="00A56E59" w:rsidRDefault="00A56E59" w:rsidP="00E3052F">
      <w:pPr>
        <w:spacing w:after="0" w:line="240" w:lineRule="auto"/>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p>
    <w:p w:rsidR="00E3052F" w:rsidRDefault="00E3052F" w:rsidP="00E3052F">
      <w:pPr>
        <w:spacing w:after="0" w:line="240" w:lineRule="auto"/>
        <w:ind w:left="720"/>
        <w:jc w:val="both"/>
        <w:rPr>
          <w:rFonts w:ascii="Times New Roman" w:hAnsi="Times New Roman" w:cs="Times New Roman"/>
          <w:sz w:val="24"/>
          <w:szCs w:val="24"/>
        </w:rPr>
      </w:pPr>
    </w:p>
    <w:p w:rsidR="00957504" w:rsidRDefault="00957504" w:rsidP="00957504">
      <w:pPr>
        <w:jc w:val="center"/>
        <w:rPr>
          <w:rFonts w:ascii="Times New Roman" w:hAnsi="Times New Roman" w:cs="Times New Roman"/>
          <w:sz w:val="24"/>
          <w:szCs w:val="24"/>
        </w:rPr>
      </w:pPr>
    </w:p>
    <w:p w:rsidR="00957504" w:rsidRPr="00957504" w:rsidRDefault="00957504" w:rsidP="00957504">
      <w:pPr>
        <w:jc w:val="center"/>
        <w:rPr>
          <w:rFonts w:ascii="Times New Roman" w:hAnsi="Times New Roman" w:cs="Times New Roman"/>
          <w:sz w:val="24"/>
          <w:szCs w:val="24"/>
        </w:rPr>
      </w:pPr>
    </w:p>
    <w:p w:rsidR="00957504" w:rsidRPr="00957504" w:rsidRDefault="00957504">
      <w:pPr>
        <w:jc w:val="center"/>
        <w:rPr>
          <w:rFonts w:ascii="Times New Roman" w:hAnsi="Times New Roman" w:cs="Times New Roman"/>
          <w:sz w:val="24"/>
          <w:szCs w:val="24"/>
        </w:rPr>
      </w:pPr>
    </w:p>
    <w:sectPr w:rsidR="00957504" w:rsidRPr="0095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04"/>
    <w:rsid w:val="00016AAA"/>
    <w:rsid w:val="00032566"/>
    <w:rsid w:val="000A7506"/>
    <w:rsid w:val="00164B38"/>
    <w:rsid w:val="001E32CB"/>
    <w:rsid w:val="00390102"/>
    <w:rsid w:val="004672AB"/>
    <w:rsid w:val="004A53F5"/>
    <w:rsid w:val="00562C53"/>
    <w:rsid w:val="005945EF"/>
    <w:rsid w:val="006D20E7"/>
    <w:rsid w:val="006F1206"/>
    <w:rsid w:val="007D04C3"/>
    <w:rsid w:val="0091752B"/>
    <w:rsid w:val="00957504"/>
    <w:rsid w:val="00A56E59"/>
    <w:rsid w:val="00AF0F4C"/>
    <w:rsid w:val="00B75979"/>
    <w:rsid w:val="00BA151C"/>
    <w:rsid w:val="00BE0805"/>
    <w:rsid w:val="00CC54DF"/>
    <w:rsid w:val="00DF6313"/>
    <w:rsid w:val="00E3052F"/>
    <w:rsid w:val="00E85B54"/>
    <w:rsid w:val="00F166ED"/>
    <w:rsid w:val="00F5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3F0CE-2036-4813-8E3C-00494126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Benson</dc:creator>
  <cp:lastModifiedBy>Luckett, Secret</cp:lastModifiedBy>
  <cp:revision>2</cp:revision>
  <cp:lastPrinted>2018-06-29T23:06:00Z</cp:lastPrinted>
  <dcterms:created xsi:type="dcterms:W3CDTF">2018-07-05T13:44:00Z</dcterms:created>
  <dcterms:modified xsi:type="dcterms:W3CDTF">2018-07-05T13:44:00Z</dcterms:modified>
</cp:coreProperties>
</file>