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9AF626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4041DD">
        <w:rPr>
          <w:rFonts w:ascii="Arial" w:hAnsi="Arial" w:cs="Arial"/>
          <w:b/>
          <w:sz w:val="24"/>
          <w:szCs w:val="24"/>
          <w:u w:val="single"/>
        </w:rPr>
        <w:t>26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A0A78FF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4272A1">
        <w:rPr>
          <w:rFonts w:ascii="Arial" w:hAnsi="Arial" w:cs="Arial"/>
          <w:sz w:val="24"/>
          <w:szCs w:val="24"/>
        </w:rPr>
        <w:t>0</w:t>
      </w:r>
      <w:r w:rsidR="004041DD">
        <w:rPr>
          <w:rFonts w:ascii="Arial" w:hAnsi="Arial" w:cs="Arial"/>
          <w:sz w:val="24"/>
          <w:szCs w:val="24"/>
        </w:rPr>
        <w:t>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0330E7">
        <w:rPr>
          <w:rFonts w:ascii="Arial" w:hAnsi="Arial" w:cs="Arial"/>
          <w:sz w:val="24"/>
          <w:szCs w:val="24"/>
        </w:rPr>
        <w:t>ADMISNISTRATION OFFICE RENOVATION RASPET FLIGHT RESEARCH LABORATORY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330E7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041DD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55DDF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2022-12-19T20:16:00Z</dcterms:created>
  <dcterms:modified xsi:type="dcterms:W3CDTF">2022-12-19T20:16:00Z</dcterms:modified>
</cp:coreProperties>
</file>