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585E84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D79F1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7697">
        <w:rPr>
          <w:rFonts w:ascii="Arial" w:hAnsi="Arial" w:cs="Arial"/>
          <w:b/>
          <w:sz w:val="24"/>
          <w:szCs w:val="24"/>
          <w:u w:val="single"/>
        </w:rPr>
        <w:t>JUNE 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3FFFA9D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CA7697">
        <w:rPr>
          <w:rFonts w:ascii="Arial" w:hAnsi="Arial" w:cs="Arial"/>
          <w:sz w:val="24"/>
          <w:szCs w:val="24"/>
        </w:rPr>
        <w:t>54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</w:t>
      </w:r>
      <w:r w:rsidR="00CA7697">
        <w:rPr>
          <w:rFonts w:ascii="Arial" w:hAnsi="Arial" w:cs="Arial"/>
          <w:sz w:val="24"/>
          <w:szCs w:val="24"/>
        </w:rPr>
        <w:t>RICE HALL RENOVATIONS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15FA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7697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2023-05-16T16:15:00Z</dcterms:created>
  <dcterms:modified xsi:type="dcterms:W3CDTF">2023-05-16T16:15:00Z</dcterms:modified>
</cp:coreProperties>
</file>