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21C5" w14:textId="77777777" w:rsidR="00EF6B58" w:rsidRPr="001C5620" w:rsidRDefault="00EF6B58" w:rsidP="00EF6B58">
      <w:pPr>
        <w:pStyle w:val="STSectTitle"/>
        <w:rPr>
          <w:snapToGrid/>
        </w:rPr>
      </w:pPr>
      <w:bookmarkStart w:id="0" w:name="_Hlk103255529"/>
      <w:r w:rsidRPr="001C5620">
        <w:t>ADVERTISEMENT FOR BID</w:t>
      </w:r>
    </w:p>
    <w:p w14:paraId="75E17AD9" w14:textId="7607717D" w:rsidR="00C10F26" w:rsidRPr="001C5620" w:rsidRDefault="00EF6B58" w:rsidP="00C10F26">
      <w:pPr>
        <w:ind w:firstLine="720"/>
        <w:jc w:val="both"/>
        <w:rPr>
          <w:szCs w:val="22"/>
        </w:rPr>
      </w:pPr>
      <w:bookmarkStart w:id="1" w:name="_Hlk71527427"/>
      <w:r w:rsidRPr="001C5620">
        <w:rPr>
          <w:szCs w:val="22"/>
        </w:rPr>
        <w:t xml:space="preserve">The City of Natchez will receive sealed bids for the </w:t>
      </w:r>
      <w:r w:rsidR="009E78E6">
        <w:rPr>
          <w:szCs w:val="22"/>
        </w:rPr>
        <w:t xml:space="preserve">Natchez </w:t>
      </w:r>
      <w:r w:rsidR="00FB04DC">
        <w:rPr>
          <w:szCs w:val="22"/>
        </w:rPr>
        <w:t xml:space="preserve">Convention Center (Bid Package #1) </w:t>
      </w:r>
      <w:r w:rsidRPr="001C5620">
        <w:rPr>
          <w:szCs w:val="22"/>
        </w:rPr>
        <w:t xml:space="preserve">in the Office of the City Clerk, 124 South Pearl Street, Natchez, MS 39120, </w:t>
      </w:r>
      <w:r w:rsidRPr="00CD1744">
        <w:rPr>
          <w:szCs w:val="22"/>
        </w:rPr>
        <w:t xml:space="preserve">until </w:t>
      </w:r>
      <w:r w:rsidR="00922B04" w:rsidRPr="00922B04">
        <w:rPr>
          <w:b/>
          <w:bCs/>
          <w:szCs w:val="22"/>
        </w:rPr>
        <w:t>2</w:t>
      </w:r>
      <w:r w:rsidR="00A24284" w:rsidRPr="00A24284">
        <w:rPr>
          <w:b/>
          <w:bCs/>
          <w:szCs w:val="22"/>
        </w:rPr>
        <w:t>:0</w:t>
      </w:r>
      <w:r w:rsidRPr="00A24284">
        <w:rPr>
          <w:b/>
          <w:bCs/>
          <w:szCs w:val="22"/>
        </w:rPr>
        <w:t>0</w:t>
      </w:r>
      <w:r w:rsidRPr="0092777D">
        <w:rPr>
          <w:b/>
          <w:bCs/>
          <w:szCs w:val="22"/>
        </w:rPr>
        <w:t xml:space="preserve"> </w:t>
      </w:r>
      <w:r w:rsidR="00922B04">
        <w:rPr>
          <w:b/>
          <w:bCs/>
          <w:szCs w:val="22"/>
        </w:rPr>
        <w:t>p</w:t>
      </w:r>
      <w:r w:rsidR="00A24284">
        <w:rPr>
          <w:b/>
          <w:bCs/>
          <w:szCs w:val="22"/>
        </w:rPr>
        <w:t>.m.</w:t>
      </w:r>
      <w:r w:rsidRPr="0092777D">
        <w:rPr>
          <w:b/>
          <w:bCs/>
          <w:szCs w:val="22"/>
        </w:rPr>
        <w:t xml:space="preserve"> CST on </w:t>
      </w:r>
      <w:r w:rsidR="00B72D6E">
        <w:rPr>
          <w:b/>
          <w:bCs/>
          <w:szCs w:val="22"/>
        </w:rPr>
        <w:t>Thursday, November 9</w:t>
      </w:r>
      <w:r w:rsidR="00A24284">
        <w:rPr>
          <w:b/>
          <w:bCs/>
          <w:szCs w:val="22"/>
        </w:rPr>
        <w:t>, 2023</w:t>
      </w:r>
      <w:r w:rsidRPr="001C5620">
        <w:rPr>
          <w:szCs w:val="22"/>
        </w:rPr>
        <w:t xml:space="preserve">, with bids then publicly opened, read aloud, and thereafter taken under advisement until the next meeting of the Natchez Mayor and Board of Alderman. </w:t>
      </w:r>
    </w:p>
    <w:p w14:paraId="72D48A62" w14:textId="783BB510" w:rsidR="0092777D" w:rsidRPr="0061373D" w:rsidRDefault="00EF6B58" w:rsidP="00D7510A">
      <w:pPr>
        <w:ind w:firstLine="720"/>
        <w:jc w:val="both"/>
      </w:pPr>
      <w:r>
        <w:t xml:space="preserve">The funding for </w:t>
      </w:r>
      <w:r w:rsidR="0092777D">
        <w:t xml:space="preserve">the </w:t>
      </w:r>
      <w:r w:rsidR="009E78E6">
        <w:t xml:space="preserve">Natchez </w:t>
      </w:r>
      <w:r w:rsidR="00FB04DC">
        <w:t xml:space="preserve">Convention Center (Bid Package #1) </w:t>
      </w:r>
      <w:r>
        <w:t>is a 202</w:t>
      </w:r>
      <w:r w:rsidR="0092777D">
        <w:t>2</w:t>
      </w:r>
      <w:r>
        <w:t xml:space="preserve"> </w:t>
      </w:r>
      <w:r w:rsidR="00FB04DC">
        <w:t xml:space="preserve">Convention Center Complex </w:t>
      </w:r>
      <w:r>
        <w:t>General Obligation Bond Issue</w:t>
      </w:r>
      <w:r w:rsidR="0092777D">
        <w:t xml:space="preserve">. No state and/or federal funds will be used for this renovation project. </w:t>
      </w:r>
      <w:r w:rsidR="009E78E6">
        <w:t xml:space="preserve">Work at the </w:t>
      </w:r>
      <w:r w:rsidR="0061373D">
        <w:t xml:space="preserve">convention center </w:t>
      </w:r>
      <w:r w:rsidR="009E78E6">
        <w:t>will consist of</w:t>
      </w:r>
      <w:r w:rsidR="0061373D">
        <w:t xml:space="preserve"> but not be limited to </w:t>
      </w:r>
      <w:r w:rsidR="0061373D" w:rsidRPr="0061373D">
        <w:rPr>
          <w:rFonts w:eastAsia="Arial"/>
        </w:rPr>
        <w:t xml:space="preserve">the </w:t>
      </w:r>
      <w:r w:rsidR="00CD6944">
        <w:rPr>
          <w:rFonts w:eastAsia="Arial"/>
        </w:rPr>
        <w:t xml:space="preserve">general </w:t>
      </w:r>
      <w:r w:rsidR="0061373D" w:rsidRPr="0061373D">
        <w:rPr>
          <w:rFonts w:eastAsia="Arial"/>
        </w:rPr>
        <w:t xml:space="preserve">renovation to the Exhibit Hall and includes removal of paint from the ductwork and ceiling and new paint throughout. Work will also include new wall coverings to cover the concrete block walls, new door hardware, new carpet and repair/recovering the large moveable walls. </w:t>
      </w:r>
    </w:p>
    <w:p w14:paraId="558416A0" w14:textId="03DF834D" w:rsidR="00EF6B58" w:rsidRPr="001C5620" w:rsidRDefault="00EF6B58" w:rsidP="00EF6B58">
      <w:pPr>
        <w:ind w:firstLine="720"/>
        <w:jc w:val="both"/>
        <w:rPr>
          <w:szCs w:val="22"/>
        </w:rPr>
      </w:pPr>
      <w:r>
        <w:t xml:space="preserve"> </w:t>
      </w:r>
      <w:r w:rsidRPr="001C5620">
        <w:rPr>
          <w:szCs w:val="22"/>
        </w:rPr>
        <w:t xml:space="preserve">Contract documents may be obtained in person from the Architect, Waycaster &amp; Associates Architect, 112 Main Street, Suite A, Natchez, MS 39120, or requested by mail at PO Box 824, Natchez, MS 39121, email at </w:t>
      </w:r>
      <w:hyperlink r:id="rId4" w:history="1">
        <w:r w:rsidRPr="00C04FB3">
          <w:rPr>
            <w:rStyle w:val="Hyperlink"/>
            <w:szCs w:val="22"/>
          </w:rPr>
          <w:t>Danielle@WaycasterArch.com</w:t>
        </w:r>
      </w:hyperlink>
      <w:r w:rsidRPr="001C5620">
        <w:rPr>
          <w:szCs w:val="22"/>
        </w:rPr>
        <w:t xml:space="preserve"> or requested by telephone: 601-442-3649 voice, upon deposit of </w:t>
      </w:r>
      <w:r w:rsidRPr="001C5620">
        <w:rPr>
          <w:bCs/>
          <w:szCs w:val="22"/>
          <w:vertAlign w:val="superscript"/>
        </w:rPr>
        <w:t>$</w:t>
      </w:r>
      <w:r w:rsidRPr="001C5620">
        <w:rPr>
          <w:bCs/>
          <w:szCs w:val="22"/>
        </w:rPr>
        <w:t>100.00 per set.</w:t>
      </w:r>
      <w:r w:rsidRPr="001C5620">
        <w:rPr>
          <w:szCs w:val="22"/>
        </w:rPr>
        <w:t xml:space="preserve">  </w:t>
      </w:r>
      <w:r w:rsidRPr="001C5620">
        <w:rPr>
          <w:bCs/>
          <w:szCs w:val="22"/>
        </w:rPr>
        <w:t>The first two sets are refundable, additional sets are nonrefundable</w:t>
      </w:r>
      <w:r w:rsidRPr="001C5620">
        <w:rPr>
          <w:szCs w:val="22"/>
        </w:rPr>
        <w:t xml:space="preserve">.  Sets remain the property of the Architect with deposit(s) refundable to general contractors submitting bona fide bids, one half of deposit amount is refundable to all </w:t>
      </w:r>
      <w:r w:rsidR="009F7906" w:rsidRPr="001C5620">
        <w:rPr>
          <w:szCs w:val="22"/>
        </w:rPr>
        <w:t>others ‘provided</w:t>
      </w:r>
      <w:r w:rsidRPr="001C5620">
        <w:rPr>
          <w:szCs w:val="22"/>
        </w:rPr>
        <w:t xml:space="preserve"> documents are returned in good condition within 10 working days of bid date.  Official bid documents can be downloaded at </w:t>
      </w:r>
      <w:hyperlink r:id="rId5" w:history="1">
        <w:r w:rsidRPr="001C5620">
          <w:rPr>
            <w:rStyle w:val="Hyperlink"/>
            <w:szCs w:val="22"/>
          </w:rPr>
          <w:t>www.centralbidding.com</w:t>
        </w:r>
      </w:hyperlink>
      <w:r w:rsidRPr="001C5620">
        <w:rPr>
          <w:szCs w:val="22"/>
        </w:rPr>
        <w:t xml:space="preserve">.  Electronic bids can be submitted at </w:t>
      </w:r>
      <w:hyperlink r:id="rId6" w:history="1">
        <w:r w:rsidRPr="001C5620">
          <w:rPr>
            <w:rStyle w:val="Hyperlink"/>
            <w:szCs w:val="22"/>
          </w:rPr>
          <w:t>www.centralbidding.com</w:t>
        </w:r>
      </w:hyperlink>
      <w:r w:rsidRPr="001C5620">
        <w:rPr>
          <w:szCs w:val="22"/>
        </w:rPr>
        <w:t xml:space="preserve">. For any questions regarding the electronic bidding process, please contact Central Bidding at 225-810-4814 or </w:t>
      </w:r>
      <w:hyperlink r:id="rId7" w:history="1">
        <w:r w:rsidRPr="001C5620">
          <w:rPr>
            <w:rStyle w:val="Hyperlink"/>
            <w:szCs w:val="22"/>
          </w:rPr>
          <w:t>support@centralbidding.com</w:t>
        </w:r>
      </w:hyperlink>
      <w:r w:rsidRPr="001C5620">
        <w:rPr>
          <w:szCs w:val="22"/>
        </w:rPr>
        <w:t xml:space="preserve">.  </w:t>
      </w:r>
    </w:p>
    <w:p w14:paraId="4764E55F" w14:textId="7C126EFE" w:rsidR="00EF6B58" w:rsidRPr="001C5620" w:rsidRDefault="00EF6B58" w:rsidP="00EF6B58">
      <w:pPr>
        <w:ind w:firstLine="360"/>
        <w:jc w:val="both"/>
        <w:rPr>
          <w:szCs w:val="22"/>
        </w:rPr>
      </w:pPr>
      <w:r w:rsidRPr="001C5620">
        <w:rPr>
          <w:szCs w:val="22"/>
        </w:rPr>
        <w:t xml:space="preserve">Bid preparation and submittal will be in accordance with </w:t>
      </w:r>
      <w:r w:rsidRPr="00DA05FF">
        <w:rPr>
          <w:szCs w:val="22"/>
        </w:rPr>
        <w:t>Section 00 21 13 Instructions to Bidders</w:t>
      </w:r>
      <w:r w:rsidRPr="001C5620">
        <w:rPr>
          <w:szCs w:val="22"/>
        </w:rPr>
        <w:t xml:space="preserve"> bound in the Project Manual. </w:t>
      </w:r>
      <w:r w:rsidRPr="001C5620">
        <w:rPr>
          <w:b/>
          <w:szCs w:val="22"/>
        </w:rPr>
        <w:t>Bid Bond Security/Guarantee in the amount of 5% of total bid will be required in Contracts exceeding $25,000.  100% Performance and Payment Bond will be required.</w:t>
      </w:r>
      <w:r w:rsidRPr="001C5620">
        <w:rPr>
          <w:szCs w:val="22"/>
        </w:rPr>
        <w:t xml:space="preserve"> Licensing and other certification of qualifications will be required as specified in the contract documents.  Where applicable, the foregoing certificate number must be indicated on the exterior of the sealed bid envelope before it </w:t>
      </w:r>
      <w:r w:rsidR="00B72D6E" w:rsidRPr="001C5620">
        <w:rPr>
          <w:szCs w:val="22"/>
        </w:rPr>
        <w:t>is</w:t>
      </w:r>
      <w:r w:rsidRPr="001C5620">
        <w:rPr>
          <w:szCs w:val="22"/>
        </w:rPr>
        <w:t xml:space="preserve"> opened.  </w:t>
      </w:r>
    </w:p>
    <w:p w14:paraId="04C040E9" w14:textId="77777777" w:rsidR="00EF6B58" w:rsidRPr="001C5620" w:rsidRDefault="00EF6B58" w:rsidP="00EF6B58">
      <w:pPr>
        <w:pStyle w:val="Document1"/>
        <w:keepNext w:val="0"/>
        <w:keepLines w:val="0"/>
        <w:tabs>
          <w:tab w:val="clear" w:pos="-720"/>
          <w:tab w:val="left" w:pos="720"/>
        </w:tabs>
        <w:suppressAutoHyphens w:val="0"/>
        <w:spacing w:line="240" w:lineRule="auto"/>
        <w:ind w:firstLine="720"/>
        <w:jc w:val="both"/>
        <w:rPr>
          <w:rFonts w:ascii="Times New Roman" w:hAnsi="Times New Roman"/>
          <w:sz w:val="22"/>
          <w:szCs w:val="22"/>
        </w:rPr>
      </w:pPr>
      <w:r w:rsidRPr="001C5620">
        <w:rPr>
          <w:rFonts w:ascii="Times New Roman" w:hAnsi="Times New Roman"/>
          <w:sz w:val="22"/>
          <w:szCs w:val="22"/>
        </w:rPr>
        <w:t>Bids for this work will be accepted only under the name of the Bidder to whom the Contract Documents and Addenda, if any, have been issued by the Architect.  Bids received by bidders to whom the Contract Documents were not issued by the Architect will be returned unopened.</w:t>
      </w:r>
    </w:p>
    <w:p w14:paraId="5E86E47D" w14:textId="77777777" w:rsidR="00EF6B58" w:rsidRPr="001C5620" w:rsidRDefault="00EF6B58" w:rsidP="00EF6B58">
      <w:pPr>
        <w:pStyle w:val="Document1"/>
        <w:keepNext w:val="0"/>
        <w:keepLines w:val="0"/>
        <w:tabs>
          <w:tab w:val="clear" w:pos="-720"/>
          <w:tab w:val="left" w:pos="720"/>
        </w:tabs>
        <w:suppressAutoHyphens w:val="0"/>
        <w:spacing w:line="240" w:lineRule="auto"/>
        <w:ind w:firstLine="720"/>
        <w:jc w:val="both"/>
        <w:rPr>
          <w:rFonts w:ascii="Times New Roman" w:hAnsi="Times New Roman"/>
          <w:sz w:val="22"/>
          <w:szCs w:val="22"/>
        </w:rPr>
      </w:pPr>
      <w:r w:rsidRPr="001C5620">
        <w:rPr>
          <w:rFonts w:ascii="Times New Roman" w:hAnsi="Times New Roman"/>
          <w:sz w:val="22"/>
          <w:szCs w:val="22"/>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77F871F0" w14:textId="77777777" w:rsidR="00EF6B58" w:rsidRPr="001C5620" w:rsidRDefault="00EF6B58" w:rsidP="00EF6B58">
      <w:pPr>
        <w:ind w:left="720"/>
        <w:jc w:val="both"/>
        <w:rPr>
          <w:szCs w:val="22"/>
        </w:rPr>
      </w:pPr>
      <w:r w:rsidRPr="001C5620">
        <w:rPr>
          <w:szCs w:val="22"/>
        </w:rPr>
        <w:t>All bids submitted must comply with Section 31-3-21 of the Mississippi Code of 1972.</w:t>
      </w:r>
    </w:p>
    <w:p w14:paraId="1137FEEC" w14:textId="77777777" w:rsidR="00EF6B58" w:rsidRPr="001C5620" w:rsidRDefault="00EF6B58" w:rsidP="00EF6B58">
      <w:pPr>
        <w:ind w:firstLine="720"/>
        <w:jc w:val="both"/>
        <w:rPr>
          <w:szCs w:val="22"/>
        </w:rPr>
      </w:pPr>
      <w:r w:rsidRPr="001C5620">
        <w:rPr>
          <w:szCs w:val="22"/>
        </w:rPr>
        <w:t>Bids may be withheld by the Owner for a period not to exceed forty-five (45) days from the date of the opening of the bids for the purpose of bid review and investigation of the bidder's qualifications, prior to award of the contract.</w:t>
      </w:r>
    </w:p>
    <w:p w14:paraId="2C3B6B98" w14:textId="77777777" w:rsidR="00EF6B58" w:rsidRPr="001C5620" w:rsidRDefault="00EF6B58" w:rsidP="00EF6B58">
      <w:pPr>
        <w:pStyle w:val="NoSpacing"/>
        <w:ind w:firstLine="720"/>
        <w:jc w:val="both"/>
        <w:rPr>
          <w:rFonts w:ascii="Times New Roman" w:hAnsi="Times New Roman"/>
        </w:rPr>
      </w:pPr>
      <w:r w:rsidRPr="001C5620">
        <w:rPr>
          <w:rFonts w:ascii="Times New Roman" w:hAnsi="Times New Roman"/>
        </w:rPr>
        <w:t>The Owner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Natchez Mayor and Board of Alderman, and to accept bids by classes and/or groups, if applicable, all as set forth and in accordance with applicable</w:t>
      </w:r>
    </w:p>
    <w:p w14:paraId="7E9B611C" w14:textId="77777777" w:rsidR="00EF6B58" w:rsidRPr="001C5620" w:rsidRDefault="00EF6B58" w:rsidP="00EF6B58">
      <w:pPr>
        <w:jc w:val="both"/>
        <w:rPr>
          <w:szCs w:val="22"/>
        </w:rPr>
      </w:pPr>
    </w:p>
    <w:p w14:paraId="29E96689" w14:textId="77777777" w:rsidR="00EF6B58" w:rsidRPr="001C5620" w:rsidRDefault="00EF6B58" w:rsidP="00EF6B58">
      <w:pPr>
        <w:jc w:val="both"/>
        <w:rPr>
          <w:szCs w:val="22"/>
        </w:rPr>
      </w:pPr>
      <w:r w:rsidRPr="001C5620">
        <w:rPr>
          <w:szCs w:val="22"/>
        </w:rPr>
        <w:t>Dan M. Gibson, Mayor</w:t>
      </w:r>
    </w:p>
    <w:p w14:paraId="7A0F56E1" w14:textId="77777777" w:rsidR="00EF6B58" w:rsidRPr="001C5620" w:rsidRDefault="00EF6B58" w:rsidP="00EF6B58">
      <w:pPr>
        <w:jc w:val="both"/>
        <w:rPr>
          <w:szCs w:val="22"/>
        </w:rPr>
      </w:pPr>
      <w:r w:rsidRPr="001C5620">
        <w:rPr>
          <w:szCs w:val="22"/>
        </w:rPr>
        <w:t>City of Natchez</w:t>
      </w:r>
    </w:p>
    <w:p w14:paraId="3984F006" w14:textId="77777777" w:rsidR="00EF6B58" w:rsidRPr="001C5620" w:rsidRDefault="00EF6B58" w:rsidP="00EF6B58">
      <w:pPr>
        <w:jc w:val="both"/>
        <w:rPr>
          <w:szCs w:val="22"/>
        </w:rPr>
      </w:pPr>
    </w:p>
    <w:p w14:paraId="3BF8DA71" w14:textId="2FE8BDA7" w:rsidR="00EF6B58" w:rsidRPr="00B72D6E" w:rsidRDefault="00EF6B58" w:rsidP="00EF6B58">
      <w:pPr>
        <w:tabs>
          <w:tab w:val="left" w:pos="-1440"/>
        </w:tabs>
        <w:ind w:left="2880" w:hanging="2880"/>
        <w:jc w:val="both"/>
        <w:rPr>
          <w:sz w:val="18"/>
          <w:szCs w:val="18"/>
        </w:rPr>
      </w:pPr>
      <w:r w:rsidRPr="00B72D6E">
        <w:rPr>
          <w:sz w:val="18"/>
          <w:szCs w:val="18"/>
        </w:rPr>
        <w:t xml:space="preserve">Publish Dates: </w:t>
      </w:r>
      <w:bookmarkEnd w:id="1"/>
      <w:r w:rsidR="00B72D6E" w:rsidRPr="00B72D6E">
        <w:rPr>
          <w:sz w:val="18"/>
          <w:szCs w:val="18"/>
        </w:rPr>
        <w:t xml:space="preserve">October 6, 2023 </w:t>
      </w:r>
    </w:p>
    <w:p w14:paraId="54E0E6BC" w14:textId="4AB84DA9" w:rsidR="00EF6B58" w:rsidRPr="00B72D6E" w:rsidRDefault="00B72D6E" w:rsidP="00EF6B58">
      <w:pPr>
        <w:tabs>
          <w:tab w:val="left" w:pos="-1440"/>
        </w:tabs>
        <w:ind w:left="2880" w:hanging="2880"/>
        <w:jc w:val="both"/>
        <w:rPr>
          <w:sz w:val="18"/>
          <w:szCs w:val="18"/>
        </w:rPr>
      </w:pPr>
      <w:r w:rsidRPr="00B72D6E">
        <w:rPr>
          <w:sz w:val="18"/>
          <w:szCs w:val="18"/>
        </w:rPr>
        <w:t xml:space="preserve">                        October 13, 2023 </w:t>
      </w:r>
    </w:p>
    <w:bookmarkEnd w:id="0"/>
    <w:p w14:paraId="50CC2A98" w14:textId="77777777" w:rsidR="00EF6B58" w:rsidRDefault="00EF6B58"/>
    <w:sectPr w:rsidR="00EF6B58" w:rsidSect="007A32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58"/>
    <w:rsid w:val="001B5978"/>
    <w:rsid w:val="00247828"/>
    <w:rsid w:val="0061373D"/>
    <w:rsid w:val="007A3242"/>
    <w:rsid w:val="00922B04"/>
    <w:rsid w:val="0092777D"/>
    <w:rsid w:val="0096069C"/>
    <w:rsid w:val="009E78E6"/>
    <w:rsid w:val="009F7906"/>
    <w:rsid w:val="00A24284"/>
    <w:rsid w:val="00B72D6E"/>
    <w:rsid w:val="00BD1485"/>
    <w:rsid w:val="00C10F26"/>
    <w:rsid w:val="00CD6944"/>
    <w:rsid w:val="00CE6102"/>
    <w:rsid w:val="00D7510A"/>
    <w:rsid w:val="00DA05FF"/>
    <w:rsid w:val="00EF6B58"/>
    <w:rsid w:val="00FB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A63D"/>
  <w15:chartTrackingRefBased/>
  <w15:docId w15:val="{D0343124-95AA-4D6C-9F94-A9ACD996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58"/>
    <w:pPr>
      <w:widowControl w:val="0"/>
      <w:spacing w:after="0" w:line="240" w:lineRule="auto"/>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SectTitle">
    <w:name w:val="STSectTitle"/>
    <w:basedOn w:val="Normal"/>
    <w:next w:val="Normal"/>
    <w:rsid w:val="00EF6B58"/>
    <w:pPr>
      <w:spacing w:before="240"/>
      <w:jc w:val="center"/>
    </w:pPr>
  </w:style>
  <w:style w:type="character" w:styleId="Hyperlink">
    <w:name w:val="Hyperlink"/>
    <w:rsid w:val="00EF6B58"/>
    <w:rPr>
      <w:color w:val="0000FF"/>
      <w:u w:val="single"/>
    </w:rPr>
  </w:style>
  <w:style w:type="paragraph" w:styleId="NoSpacing">
    <w:name w:val="No Spacing"/>
    <w:uiPriority w:val="1"/>
    <w:qFormat/>
    <w:rsid w:val="00EF6B58"/>
    <w:pPr>
      <w:spacing w:after="0" w:line="240" w:lineRule="auto"/>
    </w:pPr>
    <w:rPr>
      <w:rFonts w:ascii="Calibri" w:eastAsia="Calibri" w:hAnsi="Calibri" w:cs="Times New Roman"/>
    </w:rPr>
  </w:style>
  <w:style w:type="paragraph" w:customStyle="1" w:styleId="Document1">
    <w:name w:val="Document 1"/>
    <w:rsid w:val="00EF6B58"/>
    <w:pPr>
      <w:keepNext/>
      <w:keepLines/>
      <w:widowControl w:val="0"/>
      <w:tabs>
        <w:tab w:val="left" w:pos="-720"/>
      </w:tabs>
      <w:suppressAutoHyphens/>
      <w:autoSpaceDE w:val="0"/>
      <w:autoSpaceDN w:val="0"/>
      <w:adjustRightInd w:val="0"/>
      <w:spacing w:after="0" w:line="240" w:lineRule="atLeast"/>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mailto:Danielle@WaycasterArc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Cacynthia Patterson</cp:lastModifiedBy>
  <cp:revision>2</cp:revision>
  <cp:lastPrinted>2023-04-24T20:36:00Z</cp:lastPrinted>
  <dcterms:created xsi:type="dcterms:W3CDTF">2023-10-05T18:28:00Z</dcterms:created>
  <dcterms:modified xsi:type="dcterms:W3CDTF">2023-10-05T18:28:00Z</dcterms:modified>
</cp:coreProperties>
</file>