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2F5C1" w14:textId="77777777" w:rsidR="00FB0C87" w:rsidRPr="0078238F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u w:val="single"/>
        </w:rPr>
      </w:pPr>
      <w:r w:rsidRPr="0078238F">
        <w:rPr>
          <w:rFonts w:asciiTheme="minorHAnsi" w:hAnsiTheme="minorHAnsi" w:cs="Arial"/>
          <w:color w:val="000000"/>
          <w:u w:val="single"/>
        </w:rPr>
        <w:t>ADVERTISEMENT FOR BIDS</w:t>
      </w:r>
    </w:p>
    <w:p w14:paraId="0A1AADEE" w14:textId="77777777" w:rsidR="00FB0C87" w:rsidRPr="0078238F" w:rsidRDefault="00FB0C87" w:rsidP="00BF5FAF">
      <w:pPr>
        <w:autoSpaceDE w:val="0"/>
        <w:autoSpaceDN w:val="0"/>
        <w:adjustRightInd w:val="0"/>
        <w:spacing w:line="120" w:lineRule="auto"/>
        <w:rPr>
          <w:rFonts w:asciiTheme="minorHAnsi" w:hAnsiTheme="minorHAnsi" w:cs="Arial"/>
          <w:color w:val="00000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24"/>
        <w:gridCol w:w="2700"/>
        <w:gridCol w:w="3410"/>
      </w:tblGrid>
      <w:tr w:rsidR="00FB0C87" w:rsidRPr="0078238F" w14:paraId="38E3EAA8" w14:textId="77777777" w:rsidTr="0078238F"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3C8F3B82" w14:textId="77777777" w:rsidR="00FB0C87" w:rsidRPr="0078238F" w:rsidRDefault="00FB0C87" w:rsidP="00FB0C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78238F">
              <w:rPr>
                <w:rFonts w:asciiTheme="minorHAnsi" w:hAnsiTheme="minorHAnsi" w:cs="Arial"/>
                <w:color w:val="000000"/>
              </w:rPr>
              <w:t>Harland Creek Water Association</w:t>
            </w:r>
          </w:p>
        </w:tc>
        <w:tc>
          <w:tcPr>
            <w:tcW w:w="2700" w:type="dxa"/>
          </w:tcPr>
          <w:p w14:paraId="5DEABEF8" w14:textId="77777777" w:rsidR="00FB0C87" w:rsidRPr="0078238F" w:rsidRDefault="00FB0C87" w:rsidP="00FB0C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u w:val="single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11AD1AA5" w14:textId="77777777" w:rsidR="00FB0C87" w:rsidRPr="0078238F" w:rsidRDefault="00FB0C87" w:rsidP="00FB0C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78238F">
              <w:rPr>
                <w:rFonts w:asciiTheme="minorHAnsi" w:hAnsiTheme="minorHAnsi" w:cs="Arial"/>
                <w:color w:val="000000"/>
              </w:rPr>
              <w:t>P.O. Box 217, Lexington, MS 39095</w:t>
            </w:r>
          </w:p>
        </w:tc>
      </w:tr>
      <w:tr w:rsidR="00FB0C87" w:rsidRPr="0078238F" w14:paraId="4E5FF367" w14:textId="77777777" w:rsidTr="0078238F">
        <w:tc>
          <w:tcPr>
            <w:tcW w:w="3116" w:type="dxa"/>
            <w:tcBorders>
              <w:top w:val="single" w:sz="4" w:space="0" w:color="auto"/>
            </w:tcBorders>
          </w:tcPr>
          <w:p w14:paraId="1AAE0A26" w14:textId="52EA0857" w:rsidR="00FB0C87" w:rsidRPr="0078238F" w:rsidRDefault="00FB0C87" w:rsidP="00FB0C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78238F">
              <w:rPr>
                <w:rFonts w:asciiTheme="minorHAnsi" w:hAnsiTheme="minorHAnsi" w:cs="Arial"/>
                <w:color w:val="000000"/>
              </w:rPr>
              <w:t>(Owner)</w:t>
            </w:r>
          </w:p>
        </w:tc>
        <w:tc>
          <w:tcPr>
            <w:tcW w:w="2824" w:type="dxa"/>
            <w:gridSpan w:val="2"/>
          </w:tcPr>
          <w:p w14:paraId="21C8027D" w14:textId="77777777" w:rsidR="00FB0C87" w:rsidRPr="0078238F" w:rsidRDefault="00FB0C87" w:rsidP="00FB0C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u w:val="single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14:paraId="11142F1C" w14:textId="77777777" w:rsidR="00FB0C87" w:rsidRPr="0078238F" w:rsidRDefault="00FB0C87" w:rsidP="00FB0C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</w:rPr>
            </w:pPr>
            <w:r w:rsidRPr="0078238F">
              <w:rPr>
                <w:rFonts w:asciiTheme="minorHAnsi" w:hAnsiTheme="minorHAnsi" w:cs="Arial"/>
                <w:color w:val="000000"/>
              </w:rPr>
              <w:t>(Address)</w:t>
            </w:r>
          </w:p>
        </w:tc>
      </w:tr>
    </w:tbl>
    <w:p w14:paraId="52099307" w14:textId="471C0CA6" w:rsidR="005F0D14" w:rsidRPr="0078238F" w:rsidRDefault="005F0D14" w:rsidP="00BF5FAF">
      <w:pPr>
        <w:autoSpaceDE w:val="0"/>
        <w:autoSpaceDN w:val="0"/>
        <w:adjustRightInd w:val="0"/>
        <w:spacing w:line="120" w:lineRule="auto"/>
        <w:rPr>
          <w:rFonts w:asciiTheme="minorHAnsi" w:hAnsiTheme="minorHAnsi" w:cs="Arial"/>
          <w:color w:val="000000"/>
        </w:rPr>
      </w:pPr>
    </w:p>
    <w:p w14:paraId="545A60DD" w14:textId="5065419A" w:rsidR="008D37FB" w:rsidRPr="0078238F" w:rsidRDefault="005F0D14" w:rsidP="00F45B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 xml:space="preserve">Separate Sealed Bids for the Construction of </w:t>
      </w:r>
      <w:r w:rsidR="00BF7483" w:rsidRPr="0078238F">
        <w:rPr>
          <w:rFonts w:asciiTheme="minorHAnsi" w:hAnsiTheme="minorHAnsi" w:cs="Arial"/>
          <w:color w:val="000000"/>
          <w:u w:val="single"/>
        </w:rPr>
        <w:t xml:space="preserve">approximately </w:t>
      </w:r>
      <w:r w:rsidR="001F2B4D" w:rsidRPr="0078238F">
        <w:rPr>
          <w:rFonts w:asciiTheme="minorHAnsi" w:hAnsiTheme="minorHAnsi" w:cs="Arial"/>
          <w:color w:val="000000"/>
          <w:u w:val="single"/>
        </w:rPr>
        <w:t>8 and a half</w:t>
      </w:r>
      <w:r w:rsidR="00BF7483" w:rsidRPr="0078238F">
        <w:rPr>
          <w:rFonts w:asciiTheme="minorHAnsi" w:hAnsiTheme="minorHAnsi" w:cs="Arial"/>
          <w:color w:val="000000"/>
          <w:u w:val="single"/>
        </w:rPr>
        <w:t xml:space="preserve"> miles of water distribution line and all related appurtenances shown on the Bid Form.</w:t>
      </w:r>
      <w:r w:rsidRPr="0078238F">
        <w:rPr>
          <w:rFonts w:asciiTheme="minorHAnsi" w:hAnsiTheme="minorHAnsi" w:cs="Arial"/>
          <w:color w:val="000000"/>
        </w:rPr>
        <w:t xml:space="preserve"> will be received by </w:t>
      </w:r>
      <w:r w:rsidR="00114885" w:rsidRPr="0078238F">
        <w:rPr>
          <w:rFonts w:asciiTheme="minorHAnsi" w:hAnsiTheme="minorHAnsi" w:cs="Arial"/>
          <w:color w:val="000000"/>
          <w:u w:val="single"/>
        </w:rPr>
        <w:t xml:space="preserve">Harland Creek Water Association </w:t>
      </w:r>
      <w:r w:rsidRPr="0078238F">
        <w:rPr>
          <w:rFonts w:asciiTheme="minorHAnsi" w:hAnsiTheme="minorHAnsi" w:cs="Arial"/>
          <w:color w:val="000000"/>
        </w:rPr>
        <w:t>herein called the “OWNER” at the office of</w:t>
      </w:r>
      <w:r w:rsidR="00FB0C87" w:rsidRPr="0078238F">
        <w:rPr>
          <w:rFonts w:asciiTheme="minorHAnsi" w:hAnsiTheme="minorHAnsi" w:cs="Arial"/>
          <w:color w:val="000000"/>
        </w:rPr>
        <w:t xml:space="preserve"> </w:t>
      </w:r>
      <w:r w:rsidR="00FB0C87" w:rsidRPr="0078238F">
        <w:rPr>
          <w:rFonts w:asciiTheme="minorHAnsi" w:hAnsiTheme="minorHAnsi" w:cs="Arial"/>
          <w:color w:val="000000"/>
          <w:u w:val="single"/>
        </w:rPr>
        <w:t>Waggoner Engineering, Inc., 143-A LeFleurs Square, Jackson, MS 39211</w:t>
      </w:r>
      <w:r w:rsidR="00114885" w:rsidRPr="0078238F">
        <w:rPr>
          <w:rFonts w:asciiTheme="minorHAnsi" w:hAnsiTheme="minorHAnsi" w:cs="Arial"/>
          <w:color w:val="000000"/>
        </w:rPr>
        <w:t xml:space="preserve"> </w:t>
      </w:r>
      <w:r w:rsidR="00F17CD2" w:rsidRPr="0078238F">
        <w:rPr>
          <w:rFonts w:asciiTheme="minorHAnsi" w:hAnsiTheme="minorHAnsi" w:cs="Arial"/>
          <w:color w:val="000000"/>
        </w:rPr>
        <w:t xml:space="preserve">until </w:t>
      </w:r>
      <w:r w:rsidR="00AE41AF" w:rsidRPr="00AE41AF">
        <w:rPr>
          <w:rFonts w:asciiTheme="minorHAnsi" w:hAnsiTheme="minorHAnsi" w:cs="Arial"/>
          <w:color w:val="000000"/>
          <w:u w:val="single"/>
        </w:rPr>
        <w:t>11</w:t>
      </w:r>
      <w:r w:rsidR="00DE4A68" w:rsidRPr="00AE41AF">
        <w:rPr>
          <w:rFonts w:asciiTheme="minorHAnsi" w:hAnsiTheme="minorHAnsi" w:cs="Arial"/>
          <w:color w:val="000000"/>
          <w:u w:val="single"/>
        </w:rPr>
        <w:t>:</w:t>
      </w:r>
      <w:r w:rsidR="00AE41AF" w:rsidRPr="00AE41AF">
        <w:rPr>
          <w:rFonts w:asciiTheme="minorHAnsi" w:hAnsiTheme="minorHAnsi" w:cs="Arial"/>
          <w:color w:val="000000"/>
          <w:u w:val="single"/>
        </w:rPr>
        <w:t>3</w:t>
      </w:r>
      <w:r w:rsidR="00732E3F" w:rsidRPr="00AE41AF">
        <w:rPr>
          <w:rFonts w:asciiTheme="minorHAnsi" w:hAnsiTheme="minorHAnsi" w:cs="Arial"/>
          <w:color w:val="000000"/>
          <w:u w:val="single"/>
        </w:rPr>
        <w:t>0</w:t>
      </w:r>
      <w:r w:rsidR="00DE4A68" w:rsidRPr="00AE41AF">
        <w:rPr>
          <w:rFonts w:asciiTheme="minorHAnsi" w:hAnsiTheme="minorHAnsi" w:cs="Arial"/>
          <w:color w:val="000000"/>
          <w:u w:val="single"/>
        </w:rPr>
        <w:t xml:space="preserve"> AM</w:t>
      </w:r>
      <w:r w:rsidR="00DE4A68" w:rsidRPr="0078238F">
        <w:rPr>
          <w:rFonts w:asciiTheme="minorHAnsi" w:hAnsiTheme="minorHAnsi" w:cs="Arial"/>
          <w:color w:val="000000"/>
        </w:rPr>
        <w:t xml:space="preserve"> </w:t>
      </w:r>
      <w:r w:rsidRPr="0078238F">
        <w:rPr>
          <w:rFonts w:asciiTheme="minorHAnsi" w:hAnsiTheme="minorHAnsi" w:cs="Arial"/>
          <w:color w:val="000000"/>
        </w:rPr>
        <w:t>local time</w:t>
      </w:r>
      <w:r w:rsidR="007431F5" w:rsidRPr="0078238F">
        <w:rPr>
          <w:rFonts w:asciiTheme="minorHAnsi" w:hAnsiTheme="minorHAnsi" w:cs="Arial"/>
          <w:color w:val="000000"/>
        </w:rPr>
        <w:t xml:space="preserve"> </w:t>
      </w:r>
      <w:proofErr w:type="gramStart"/>
      <w:r w:rsidR="007431F5" w:rsidRPr="0078238F">
        <w:rPr>
          <w:rFonts w:asciiTheme="minorHAnsi" w:hAnsiTheme="minorHAnsi" w:cs="Arial"/>
          <w:color w:val="000000"/>
        </w:rPr>
        <w:t xml:space="preserve">on </w:t>
      </w:r>
      <w:r w:rsidR="00114885" w:rsidRPr="0078238F">
        <w:rPr>
          <w:rFonts w:asciiTheme="minorHAnsi" w:hAnsiTheme="minorHAnsi" w:cs="Arial"/>
          <w:color w:val="000000"/>
          <w:u w:val="single"/>
        </w:rPr>
        <w:t xml:space="preserve"> </w:t>
      </w:r>
      <w:r w:rsidR="00732E3F" w:rsidRPr="0078238F">
        <w:rPr>
          <w:rFonts w:asciiTheme="minorHAnsi" w:hAnsiTheme="minorHAnsi" w:cs="Arial"/>
          <w:color w:val="000000"/>
          <w:u w:val="single"/>
        </w:rPr>
        <w:t>May</w:t>
      </w:r>
      <w:proofErr w:type="gramEnd"/>
      <w:r w:rsidR="00732E3F" w:rsidRPr="0078238F">
        <w:rPr>
          <w:rFonts w:asciiTheme="minorHAnsi" w:hAnsiTheme="minorHAnsi" w:cs="Arial"/>
          <w:color w:val="000000"/>
          <w:u w:val="single"/>
        </w:rPr>
        <w:t xml:space="preserve"> 2</w:t>
      </w:r>
      <w:r w:rsidR="00AC1C53" w:rsidRPr="0078238F">
        <w:rPr>
          <w:rFonts w:asciiTheme="minorHAnsi" w:hAnsiTheme="minorHAnsi" w:cs="Arial"/>
          <w:color w:val="000000"/>
          <w:u w:val="single"/>
        </w:rPr>
        <w:t>5</w:t>
      </w:r>
      <w:r w:rsidR="00DE4A68" w:rsidRPr="0078238F">
        <w:rPr>
          <w:rFonts w:asciiTheme="minorHAnsi" w:hAnsiTheme="minorHAnsi" w:cs="Arial"/>
          <w:color w:val="000000"/>
          <w:u w:val="single"/>
        </w:rPr>
        <w:t>,</w:t>
      </w:r>
      <w:r w:rsidR="00AC1C53" w:rsidRPr="0078238F">
        <w:rPr>
          <w:rFonts w:asciiTheme="minorHAnsi" w:hAnsiTheme="minorHAnsi" w:cs="Arial"/>
          <w:color w:val="000000"/>
          <w:u w:val="single"/>
        </w:rPr>
        <w:t xml:space="preserve"> </w:t>
      </w:r>
      <w:r w:rsidR="00DE4A68" w:rsidRPr="0078238F">
        <w:rPr>
          <w:rFonts w:asciiTheme="minorHAnsi" w:hAnsiTheme="minorHAnsi" w:cs="Arial"/>
          <w:color w:val="000000"/>
          <w:u w:val="single"/>
        </w:rPr>
        <w:t>202</w:t>
      </w:r>
      <w:r w:rsidR="005C65EE" w:rsidRPr="0078238F">
        <w:rPr>
          <w:rFonts w:asciiTheme="minorHAnsi" w:hAnsiTheme="minorHAnsi" w:cs="Arial"/>
          <w:color w:val="000000"/>
          <w:u w:val="single"/>
        </w:rPr>
        <w:t>1</w:t>
      </w:r>
      <w:r w:rsidR="00AC1C53" w:rsidRPr="0078238F">
        <w:rPr>
          <w:rFonts w:asciiTheme="minorHAnsi" w:hAnsiTheme="minorHAnsi" w:cs="Arial"/>
          <w:color w:val="000000"/>
        </w:rPr>
        <w:t>,</w:t>
      </w:r>
      <w:r w:rsidRPr="0078238F">
        <w:rPr>
          <w:rFonts w:asciiTheme="minorHAnsi" w:hAnsiTheme="minorHAnsi" w:cs="Arial"/>
          <w:color w:val="000000"/>
        </w:rPr>
        <w:t xml:space="preserve"> and then at said office </w:t>
      </w:r>
      <w:r w:rsidR="008D37FB" w:rsidRPr="0078238F">
        <w:rPr>
          <w:rFonts w:asciiTheme="minorHAnsi" w:hAnsiTheme="minorHAnsi" w:cs="Arial"/>
          <w:color w:val="000000"/>
        </w:rPr>
        <w:t>publicly opened and read aloud.</w:t>
      </w:r>
    </w:p>
    <w:p w14:paraId="2A42D8A6" w14:textId="77777777" w:rsidR="008D37FB" w:rsidRPr="0078238F" w:rsidRDefault="008D37FB" w:rsidP="00BF5FAF">
      <w:pPr>
        <w:autoSpaceDE w:val="0"/>
        <w:autoSpaceDN w:val="0"/>
        <w:adjustRightInd w:val="0"/>
        <w:spacing w:line="120" w:lineRule="auto"/>
        <w:rPr>
          <w:rFonts w:asciiTheme="minorHAnsi" w:hAnsiTheme="minorHAnsi" w:cs="Arial"/>
          <w:color w:val="000000"/>
        </w:rPr>
      </w:pPr>
    </w:p>
    <w:p w14:paraId="617E3464" w14:textId="77777777" w:rsidR="005F0D14" w:rsidRPr="0078238F" w:rsidRDefault="005F0D14" w:rsidP="00F45B8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>The CONTRACT DOCUMENTS may be examined at the following locations:</w:t>
      </w:r>
    </w:p>
    <w:p w14:paraId="41ACC33C" w14:textId="77777777" w:rsidR="005F0D14" w:rsidRPr="0078238F" w:rsidRDefault="005F0D14" w:rsidP="00BF5FAF">
      <w:pPr>
        <w:autoSpaceDE w:val="0"/>
        <w:autoSpaceDN w:val="0"/>
        <w:adjustRightInd w:val="0"/>
        <w:spacing w:line="120" w:lineRule="auto"/>
        <w:rPr>
          <w:rFonts w:asciiTheme="minorHAnsi" w:hAnsiTheme="minorHAnsi" w:cs="Arial"/>
          <w:color w:val="000000"/>
        </w:rPr>
      </w:pPr>
    </w:p>
    <w:p w14:paraId="1BCAA5A6" w14:textId="4C3C0E61" w:rsidR="005F0D14" w:rsidRPr="0078238F" w:rsidRDefault="00F33C70" w:rsidP="00FB0C87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>1</w:t>
      </w:r>
      <w:r w:rsidR="005F0D14" w:rsidRPr="0078238F">
        <w:rPr>
          <w:rFonts w:asciiTheme="minorHAnsi" w:hAnsiTheme="minorHAnsi" w:cs="Arial"/>
          <w:color w:val="000000"/>
        </w:rPr>
        <w:t>.</w:t>
      </w:r>
      <w:r w:rsidR="005F0D14" w:rsidRPr="0078238F">
        <w:rPr>
          <w:rFonts w:asciiTheme="minorHAnsi" w:hAnsiTheme="minorHAnsi" w:cs="Arial"/>
          <w:color w:val="000000"/>
          <w:u w:val="single"/>
        </w:rPr>
        <w:tab/>
        <w:t>MSDH/DWSRF 570 E Woodrow Wilson Jackson</w:t>
      </w:r>
      <w:r w:rsidR="005C65EE" w:rsidRPr="0078238F">
        <w:rPr>
          <w:rFonts w:asciiTheme="minorHAnsi" w:hAnsiTheme="minorHAnsi" w:cs="Arial"/>
          <w:color w:val="000000"/>
          <w:u w:val="single"/>
        </w:rPr>
        <w:t>,</w:t>
      </w:r>
      <w:r w:rsidR="005F0D14" w:rsidRPr="0078238F">
        <w:rPr>
          <w:rFonts w:asciiTheme="minorHAnsi" w:hAnsiTheme="minorHAnsi" w:cs="Arial"/>
          <w:color w:val="000000"/>
          <w:u w:val="single"/>
        </w:rPr>
        <w:t xml:space="preserve"> MS (Call – </w:t>
      </w:r>
      <w:r w:rsidR="005C65EE" w:rsidRPr="0078238F">
        <w:rPr>
          <w:rFonts w:asciiTheme="minorHAnsi" w:hAnsiTheme="minorHAnsi" w:cs="Arial"/>
          <w:color w:val="000000"/>
          <w:u w:val="single"/>
        </w:rPr>
        <w:t>Harry D. Gong, Jr.</w:t>
      </w:r>
      <w:r w:rsidR="005F0D14" w:rsidRPr="0078238F">
        <w:rPr>
          <w:rFonts w:asciiTheme="minorHAnsi" w:hAnsiTheme="minorHAnsi" w:cs="Arial"/>
          <w:color w:val="000000"/>
          <w:u w:val="single"/>
        </w:rPr>
        <w:t xml:space="preserve">) </w:t>
      </w:r>
      <w:r w:rsidR="005C65EE" w:rsidRPr="0078238F">
        <w:rPr>
          <w:rFonts w:asciiTheme="minorHAnsi" w:hAnsiTheme="minorHAnsi" w:cs="Arial"/>
          <w:color w:val="000000"/>
          <w:u w:val="single"/>
        </w:rPr>
        <w:t>601-576-7527</w:t>
      </w:r>
      <w:r w:rsidR="005F0D14" w:rsidRPr="0078238F">
        <w:rPr>
          <w:rFonts w:asciiTheme="minorHAnsi" w:hAnsiTheme="minorHAnsi" w:cs="Arial"/>
          <w:color w:val="000000"/>
          <w:u w:val="single"/>
        </w:rPr>
        <w:tab/>
      </w:r>
    </w:p>
    <w:p w14:paraId="14815EFA" w14:textId="77777777" w:rsidR="005F0D14" w:rsidRPr="0078238F" w:rsidRDefault="005F0D14" w:rsidP="00FB0C87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42256474" w14:textId="29117491" w:rsidR="005F0D14" w:rsidRPr="0078238F" w:rsidRDefault="00F33C70" w:rsidP="00FB0C87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>2</w:t>
      </w:r>
      <w:r w:rsidR="005F0D14" w:rsidRPr="0078238F">
        <w:rPr>
          <w:rFonts w:asciiTheme="minorHAnsi" w:hAnsiTheme="minorHAnsi" w:cs="Arial"/>
          <w:color w:val="000000"/>
        </w:rPr>
        <w:t>.</w:t>
      </w:r>
      <w:r w:rsidR="005F0D14" w:rsidRPr="0078238F">
        <w:rPr>
          <w:rFonts w:asciiTheme="minorHAnsi" w:hAnsiTheme="minorHAnsi" w:cs="Arial"/>
          <w:color w:val="000000"/>
          <w:u w:val="single"/>
        </w:rPr>
        <w:tab/>
      </w:r>
      <w:r w:rsidR="009C7BE4" w:rsidRPr="0078238F">
        <w:rPr>
          <w:rFonts w:asciiTheme="minorHAnsi" w:hAnsiTheme="minorHAnsi" w:cs="Arial"/>
          <w:color w:val="000000"/>
          <w:u w:val="single"/>
        </w:rPr>
        <w:t>Waggoner Engineering, Inc., 143-A LeFleurs Square, Jackson, MS 39211</w:t>
      </w:r>
      <w:r w:rsidR="005F0D14" w:rsidRPr="0078238F">
        <w:rPr>
          <w:rFonts w:asciiTheme="minorHAnsi" w:hAnsiTheme="minorHAnsi" w:cs="Arial"/>
          <w:color w:val="000000"/>
          <w:u w:val="single"/>
        </w:rPr>
        <w:tab/>
      </w:r>
      <w:r w:rsidR="003607DA">
        <w:rPr>
          <w:rFonts w:asciiTheme="minorHAnsi" w:hAnsiTheme="minorHAnsi" w:cs="Arial"/>
          <w:color w:val="000000"/>
          <w:u w:val="single"/>
        </w:rPr>
        <w:tab/>
      </w:r>
      <w:r w:rsidR="005F0D14" w:rsidRPr="0078238F">
        <w:rPr>
          <w:rFonts w:asciiTheme="minorHAnsi" w:hAnsiTheme="minorHAnsi" w:cs="Arial"/>
          <w:color w:val="000000"/>
          <w:u w:val="single"/>
        </w:rPr>
        <w:tab/>
      </w:r>
      <w:r w:rsidR="005F0D14" w:rsidRPr="0078238F">
        <w:rPr>
          <w:rFonts w:asciiTheme="minorHAnsi" w:hAnsiTheme="minorHAnsi" w:cs="Arial"/>
          <w:color w:val="000000"/>
          <w:u w:val="single"/>
        </w:rPr>
        <w:tab/>
      </w:r>
    </w:p>
    <w:p w14:paraId="2F8B827E" w14:textId="77777777" w:rsidR="005F0D14" w:rsidRPr="0078238F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>(Consulting Engineer’s Office)</w:t>
      </w:r>
    </w:p>
    <w:p w14:paraId="1619F923" w14:textId="77777777" w:rsidR="005F0D14" w:rsidRPr="0078238F" w:rsidRDefault="005F0D14" w:rsidP="00BF5FAF">
      <w:pPr>
        <w:autoSpaceDE w:val="0"/>
        <w:autoSpaceDN w:val="0"/>
        <w:adjustRightInd w:val="0"/>
        <w:spacing w:line="120" w:lineRule="auto"/>
        <w:rPr>
          <w:rFonts w:asciiTheme="minorHAnsi" w:hAnsiTheme="minorHAnsi" w:cs="Arial"/>
          <w:color w:val="000000"/>
        </w:rPr>
      </w:pPr>
    </w:p>
    <w:p w14:paraId="1C5B34FE" w14:textId="77777777" w:rsidR="00AC1C53" w:rsidRPr="0078238F" w:rsidRDefault="00AC1C53" w:rsidP="00AC1C53">
      <w:pPr>
        <w:jc w:val="both"/>
        <w:rPr>
          <w:rFonts w:eastAsiaTheme="minorHAnsi"/>
          <w:spacing w:val="-3"/>
        </w:rPr>
      </w:pPr>
      <w:r w:rsidRPr="0078238F">
        <w:rPr>
          <w:spacing w:val="-3"/>
        </w:rPr>
        <w:t xml:space="preserve">Bid documents are being made available via paper copy or digital copy through </w:t>
      </w:r>
      <w:hyperlink r:id="rId4" w:history="1">
        <w:r w:rsidRPr="0078238F">
          <w:rPr>
            <w:rStyle w:val="Hyperlink"/>
            <w:spacing w:val="-3"/>
          </w:rPr>
          <w:t>www.waggonerengplans.com</w:t>
        </w:r>
      </w:hyperlink>
      <w:r w:rsidRPr="0078238F">
        <w:rPr>
          <w:spacing w:val="-3"/>
        </w:rPr>
        <w:t xml:space="preserve">.  Plans can be viewed for no charge or physically purchased at this website location.  All plan holders are required to have a valid e-mail address to register for an account and log in at </w:t>
      </w:r>
      <w:hyperlink r:id="rId5" w:history="1">
        <w:r w:rsidRPr="0078238F">
          <w:rPr>
            <w:rStyle w:val="Hyperlink"/>
            <w:spacing w:val="-3"/>
          </w:rPr>
          <w:t>www.waggonerengplans.com</w:t>
        </w:r>
      </w:hyperlink>
      <w:r w:rsidRPr="0078238F">
        <w:rPr>
          <w:spacing w:val="-3"/>
        </w:rPr>
        <w:t>.  Purchased bid documents are non-refundable and must be purchased through the website.</w:t>
      </w:r>
    </w:p>
    <w:p w14:paraId="720CB2D6" w14:textId="77777777" w:rsidR="00AC1C53" w:rsidRPr="0078238F" w:rsidRDefault="00AC1C53" w:rsidP="00BF5FAF">
      <w:pPr>
        <w:autoSpaceDE w:val="0"/>
        <w:autoSpaceDN w:val="0"/>
        <w:adjustRightInd w:val="0"/>
        <w:spacing w:line="120" w:lineRule="auto"/>
        <w:rPr>
          <w:spacing w:val="-3"/>
        </w:rPr>
      </w:pPr>
    </w:p>
    <w:p w14:paraId="6C35AF47" w14:textId="77777777" w:rsidR="00AC1C53" w:rsidRPr="0078238F" w:rsidRDefault="00AC1C53" w:rsidP="00AC1C53">
      <w:pPr>
        <w:jc w:val="both"/>
        <w:rPr>
          <w:spacing w:val="-3"/>
        </w:rPr>
      </w:pPr>
      <w:r w:rsidRPr="0078238F">
        <w:rPr>
          <w:spacing w:val="-3"/>
        </w:rPr>
        <w:t>For questions regarding website registration, online orders, or electronic bidding, please contact Plan House Printing at (662) 407-0193.</w:t>
      </w:r>
    </w:p>
    <w:p w14:paraId="62923A97" w14:textId="77777777" w:rsidR="00AC1C53" w:rsidRPr="0078238F" w:rsidRDefault="00AC1C53" w:rsidP="00BF5FAF">
      <w:pPr>
        <w:autoSpaceDE w:val="0"/>
        <w:autoSpaceDN w:val="0"/>
        <w:adjustRightInd w:val="0"/>
        <w:spacing w:line="120" w:lineRule="auto"/>
      </w:pPr>
    </w:p>
    <w:p w14:paraId="73FB6932" w14:textId="0DE7E2BE" w:rsidR="005F0D14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>The BID SCHEDULE may be examined at the following locations:</w:t>
      </w:r>
    </w:p>
    <w:p w14:paraId="13F240A8" w14:textId="77777777" w:rsidR="00BF5FAF" w:rsidRPr="00BF5FAF" w:rsidRDefault="00BF5FAF" w:rsidP="00BF5FAF">
      <w:pPr>
        <w:autoSpaceDE w:val="0"/>
        <w:autoSpaceDN w:val="0"/>
        <w:adjustRightInd w:val="0"/>
        <w:spacing w:line="120" w:lineRule="auto"/>
      </w:pPr>
    </w:p>
    <w:p w14:paraId="0EFF8938" w14:textId="77777777" w:rsidR="005F0D14" w:rsidRPr="0078238F" w:rsidRDefault="005F0D14" w:rsidP="00FB0C87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 xml:space="preserve">A. </w:t>
      </w:r>
      <w:r w:rsidRPr="0078238F">
        <w:rPr>
          <w:rFonts w:asciiTheme="minorHAnsi" w:hAnsiTheme="minorHAnsi" w:cs="Arial"/>
          <w:color w:val="000000"/>
        </w:rPr>
        <w:tab/>
      </w:r>
      <w:r w:rsidRPr="0078238F">
        <w:rPr>
          <w:rFonts w:asciiTheme="minorHAnsi" w:hAnsiTheme="minorHAnsi" w:cs="Arial"/>
          <w:color w:val="000000"/>
        </w:rPr>
        <w:tab/>
      </w:r>
      <w:r w:rsidRPr="0078238F">
        <w:rPr>
          <w:rFonts w:asciiTheme="minorHAnsi" w:hAnsiTheme="minorHAnsi" w:cs="Arial"/>
          <w:color w:val="000000"/>
        </w:rPr>
        <w:tab/>
        <w:t>Mississippi Procurement Technical Assistance Program (MPTAP)</w:t>
      </w:r>
    </w:p>
    <w:p w14:paraId="7C3FEC1A" w14:textId="77777777" w:rsidR="005F0D14" w:rsidRPr="0078238F" w:rsidRDefault="005F0D14" w:rsidP="00FB0C87">
      <w:pPr>
        <w:autoSpaceDE w:val="0"/>
        <w:autoSpaceDN w:val="0"/>
        <w:adjustRightInd w:val="0"/>
        <w:ind w:left="720" w:firstLine="720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>Mississippi Development Authority, Minority &amp; Small Business Development</w:t>
      </w:r>
    </w:p>
    <w:p w14:paraId="3B519B94" w14:textId="77777777" w:rsidR="005F0D14" w:rsidRPr="0078238F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>Woolfolk Building</w:t>
      </w:r>
    </w:p>
    <w:p w14:paraId="44CA599A" w14:textId="77777777" w:rsidR="005F0D14" w:rsidRPr="0078238F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>501 North West Street, Suite B 01</w:t>
      </w:r>
    </w:p>
    <w:p w14:paraId="21DC44CF" w14:textId="77777777" w:rsidR="005F0D14" w:rsidRPr="0078238F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>Jackson, MS 39201</w:t>
      </w:r>
    </w:p>
    <w:p w14:paraId="1A488734" w14:textId="77777777" w:rsidR="005F0D14" w:rsidRPr="0078238F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 xml:space="preserve">Contact: </w:t>
      </w:r>
      <w:proofErr w:type="spellStart"/>
      <w:r w:rsidRPr="0078238F">
        <w:rPr>
          <w:rFonts w:asciiTheme="minorHAnsi" w:hAnsiTheme="minorHAnsi" w:cs="Arial"/>
          <w:color w:val="000000"/>
        </w:rPr>
        <w:t>Carlyn</w:t>
      </w:r>
      <w:proofErr w:type="spellEnd"/>
      <w:r w:rsidRPr="0078238F">
        <w:rPr>
          <w:rFonts w:asciiTheme="minorHAnsi" w:hAnsiTheme="minorHAnsi" w:cs="Arial"/>
          <w:color w:val="000000"/>
        </w:rPr>
        <w:t xml:space="preserve"> McGee, 601-359-3448</w:t>
      </w:r>
    </w:p>
    <w:p w14:paraId="6B778CBC" w14:textId="77777777" w:rsidR="005F0D14" w:rsidRPr="0078238F" w:rsidRDefault="005F0D14" w:rsidP="00BF5FAF">
      <w:pPr>
        <w:autoSpaceDE w:val="0"/>
        <w:autoSpaceDN w:val="0"/>
        <w:adjustRightInd w:val="0"/>
        <w:spacing w:line="120" w:lineRule="auto"/>
        <w:rPr>
          <w:rFonts w:asciiTheme="minorHAnsi" w:hAnsiTheme="minorHAnsi" w:cs="Arial"/>
          <w:color w:val="000000"/>
        </w:rPr>
      </w:pPr>
    </w:p>
    <w:p w14:paraId="645F0700" w14:textId="74CD1F36" w:rsidR="00644AFA" w:rsidRPr="0078238F" w:rsidRDefault="005F0D14" w:rsidP="00715065">
      <w:pPr>
        <w:tabs>
          <w:tab w:val="left" w:pos="720"/>
          <w:tab w:val="left" w:pos="1440"/>
          <w:tab w:val="left" w:pos="2160"/>
          <w:tab w:val="left" w:pos="2520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>B.</w:t>
      </w:r>
      <w:r w:rsidRPr="0078238F">
        <w:rPr>
          <w:rFonts w:asciiTheme="minorHAnsi" w:hAnsiTheme="minorHAnsi" w:cs="Arial"/>
          <w:color w:val="000000"/>
        </w:rPr>
        <w:tab/>
      </w:r>
      <w:r w:rsidR="00644AFA" w:rsidRPr="0078238F">
        <w:rPr>
          <w:rFonts w:asciiTheme="minorHAnsi" w:hAnsiTheme="minorHAnsi" w:cs="Arial"/>
          <w:color w:val="000000"/>
        </w:rPr>
        <w:tab/>
      </w:r>
      <w:r w:rsidR="00644AFA" w:rsidRPr="0078238F">
        <w:rPr>
          <w:rFonts w:asciiTheme="minorHAnsi" w:hAnsiTheme="minorHAnsi" w:cs="Arial"/>
          <w:color w:val="000000"/>
        </w:rPr>
        <w:tab/>
      </w:r>
      <w:r w:rsidR="00715065">
        <w:rPr>
          <w:rFonts w:asciiTheme="minorHAnsi" w:hAnsiTheme="minorHAnsi" w:cs="Arial"/>
          <w:color w:val="000000"/>
        </w:rPr>
        <w:tab/>
      </w:r>
      <w:r w:rsidR="00644AFA" w:rsidRPr="0078238F">
        <w:rPr>
          <w:rFonts w:asciiTheme="minorHAnsi" w:hAnsiTheme="minorHAnsi" w:cs="Arial"/>
          <w:color w:val="000000"/>
        </w:rPr>
        <w:t>Northwest Mississippi Contract Procurement Center</w:t>
      </w:r>
    </w:p>
    <w:p w14:paraId="2C9C6AD6" w14:textId="77777777" w:rsidR="00644AFA" w:rsidRPr="0078238F" w:rsidRDefault="00644AFA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>7320 Highway 51 North, Southaven, MS 38671</w:t>
      </w:r>
    </w:p>
    <w:p w14:paraId="07BB536F" w14:textId="77777777" w:rsidR="005F0D14" w:rsidRPr="0078238F" w:rsidRDefault="00644AFA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>Contact: Chioma Anosike, 662-342-4493</w:t>
      </w:r>
    </w:p>
    <w:p w14:paraId="387C8BF0" w14:textId="77777777" w:rsidR="00644AFA" w:rsidRPr="0078238F" w:rsidRDefault="00644AFA" w:rsidP="00BF5FAF">
      <w:pPr>
        <w:autoSpaceDE w:val="0"/>
        <w:autoSpaceDN w:val="0"/>
        <w:adjustRightInd w:val="0"/>
        <w:spacing w:line="120" w:lineRule="auto"/>
        <w:rPr>
          <w:rFonts w:asciiTheme="minorHAnsi" w:hAnsiTheme="minorHAnsi" w:cs="Arial"/>
          <w:color w:val="000000"/>
        </w:rPr>
      </w:pPr>
    </w:p>
    <w:p w14:paraId="1D113C06" w14:textId="77777777" w:rsidR="005F0D14" w:rsidRPr="0078238F" w:rsidRDefault="005F0D14" w:rsidP="00F45B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</w:rPr>
      </w:pPr>
      <w:r w:rsidRPr="0078238F">
        <w:rPr>
          <w:rFonts w:asciiTheme="minorHAnsi" w:hAnsiTheme="minorHAnsi" w:cs="Arial"/>
          <w:color w:val="000000"/>
        </w:rPr>
        <w:t xml:space="preserve">Minority and women’s business enterprises are solicited to bid on this contract as prime contractors and </w:t>
      </w:r>
      <w:r w:rsidR="00FB0C87" w:rsidRPr="0078238F">
        <w:rPr>
          <w:rFonts w:asciiTheme="minorHAnsi" w:hAnsiTheme="minorHAnsi" w:cs="Arial"/>
          <w:color w:val="000000"/>
        </w:rPr>
        <w:t>are encouraged</w:t>
      </w:r>
      <w:r w:rsidRPr="0078238F">
        <w:rPr>
          <w:rFonts w:asciiTheme="minorHAnsi" w:hAnsiTheme="minorHAnsi" w:cs="Arial"/>
          <w:color w:val="000000"/>
        </w:rPr>
        <w:t xml:space="preserve"> to make inquiries regarding potential subcontracting opportunities and equipment, material and/or supply needs.</w:t>
      </w:r>
    </w:p>
    <w:p w14:paraId="393870BF" w14:textId="77777777" w:rsidR="005F0D14" w:rsidRPr="0078238F" w:rsidRDefault="005F0D14" w:rsidP="00BF5FAF">
      <w:pPr>
        <w:autoSpaceDE w:val="0"/>
        <w:autoSpaceDN w:val="0"/>
        <w:adjustRightInd w:val="0"/>
        <w:spacing w:line="120" w:lineRule="auto"/>
        <w:rPr>
          <w:rFonts w:asciiTheme="minorHAnsi" w:hAnsiTheme="minorHAnsi" w:cs="Arial"/>
          <w:color w:val="000000"/>
        </w:rPr>
      </w:pPr>
    </w:p>
    <w:p w14:paraId="454A1C90" w14:textId="77777777" w:rsidR="009C55F7" w:rsidRPr="0078238F" w:rsidRDefault="005F0D14" w:rsidP="00F45B8F">
      <w:pPr>
        <w:pStyle w:val="BodyText2"/>
        <w:spacing w:line="276" w:lineRule="auto"/>
        <w:rPr>
          <w:rFonts w:asciiTheme="minorHAnsi" w:hAnsiTheme="minorHAnsi" w:cs="Arial"/>
          <w:smallCaps w:val="0"/>
          <w:sz w:val="22"/>
          <w:szCs w:val="22"/>
        </w:rPr>
      </w:pPr>
      <w:r w:rsidRPr="0078238F">
        <w:rPr>
          <w:rFonts w:asciiTheme="minorHAnsi" w:hAnsiTheme="minorHAnsi" w:cs="Arial"/>
          <w:smallCaps w:val="0"/>
          <w:sz w:val="22"/>
          <w:szCs w:val="22"/>
        </w:rPr>
        <w:t>This contract is funded in whole or in part by funds from the Consolidated Appropriations Act of 214 (H.R. 3547); therefore, this project must comply with the American Iron and Steel requirements of the Act.</w:t>
      </w:r>
      <w:r w:rsidR="009C55F7" w:rsidRPr="0078238F">
        <w:rPr>
          <w:rFonts w:asciiTheme="minorHAnsi" w:hAnsiTheme="minorHAnsi" w:cs="Arial"/>
          <w:smallCaps w:val="0"/>
          <w:sz w:val="22"/>
          <w:szCs w:val="22"/>
        </w:rPr>
        <w:t xml:space="preserve">  </w:t>
      </w:r>
    </w:p>
    <w:p w14:paraId="47369D99" w14:textId="77777777" w:rsidR="00FB0C87" w:rsidRPr="0078238F" w:rsidRDefault="00FB0C87" w:rsidP="00BF5FAF">
      <w:pPr>
        <w:autoSpaceDE w:val="0"/>
        <w:autoSpaceDN w:val="0"/>
        <w:adjustRightInd w:val="0"/>
        <w:spacing w:line="120" w:lineRule="auto"/>
        <w:rPr>
          <w:rFonts w:asciiTheme="minorHAnsi" w:hAnsiTheme="minorHAnsi" w:cs="Arial"/>
          <w:smallCaps/>
        </w:rPr>
      </w:pPr>
    </w:p>
    <w:p w14:paraId="1548D5E5" w14:textId="578C4CB1" w:rsidR="00FB0C87" w:rsidRPr="0078238F" w:rsidRDefault="005F0D14" w:rsidP="00F45B8F">
      <w:pPr>
        <w:pStyle w:val="BodyText2"/>
        <w:spacing w:line="276" w:lineRule="auto"/>
        <w:rPr>
          <w:rFonts w:asciiTheme="minorHAnsi" w:eastAsia="Calibri" w:hAnsiTheme="minorHAnsi" w:cs="Arial"/>
          <w:smallCaps w:val="0"/>
          <w:color w:val="000000"/>
          <w:sz w:val="22"/>
          <w:szCs w:val="22"/>
        </w:rPr>
      </w:pPr>
      <w:r w:rsidRPr="0078238F">
        <w:rPr>
          <w:rFonts w:asciiTheme="minorHAnsi" w:eastAsia="Calibri" w:hAnsiTheme="minorHAnsi" w:cs="Arial"/>
          <w:smallCaps w:val="0"/>
          <w:color w:val="000000"/>
          <w:sz w:val="22"/>
          <w:szCs w:val="22"/>
        </w:rPr>
        <w:t xml:space="preserve">Any contract or contracts awarded under this invitation for bids are expected to be funded in whole or in part by anticipated funds from the </w:t>
      </w:r>
      <w:r w:rsidR="009C55F7" w:rsidRPr="0078238F">
        <w:rPr>
          <w:rFonts w:asciiTheme="minorHAnsi" w:eastAsia="Calibri" w:hAnsiTheme="minorHAnsi" w:cs="Arial"/>
          <w:smallCaps w:val="0"/>
          <w:color w:val="000000"/>
          <w:sz w:val="22"/>
          <w:szCs w:val="22"/>
        </w:rPr>
        <w:t xml:space="preserve">Drinking Water Systems Improvements Revolving Loan Fund (DWSIRLF) Loan Program </w:t>
      </w:r>
      <w:r w:rsidRPr="0078238F">
        <w:rPr>
          <w:rFonts w:asciiTheme="minorHAnsi" w:eastAsia="Calibri" w:hAnsiTheme="minorHAnsi" w:cs="Arial"/>
          <w:smallCaps w:val="0"/>
          <w:color w:val="000000"/>
          <w:sz w:val="22"/>
          <w:szCs w:val="22"/>
        </w:rPr>
        <w:t xml:space="preserve">from the </w:t>
      </w:r>
      <w:r w:rsidR="009C55F7" w:rsidRPr="0078238F">
        <w:rPr>
          <w:rFonts w:asciiTheme="minorHAnsi" w:eastAsia="Calibri" w:hAnsiTheme="minorHAnsi" w:cs="Arial"/>
          <w:smallCaps w:val="0"/>
          <w:color w:val="000000"/>
          <w:sz w:val="22"/>
          <w:szCs w:val="22"/>
        </w:rPr>
        <w:t>State of Mississippi</w:t>
      </w:r>
      <w:r w:rsidRPr="0078238F">
        <w:rPr>
          <w:rFonts w:asciiTheme="minorHAnsi" w:eastAsia="Calibri" w:hAnsiTheme="minorHAnsi" w:cs="Arial"/>
          <w:smallCaps w:val="0"/>
          <w:color w:val="000000"/>
          <w:sz w:val="22"/>
          <w:szCs w:val="22"/>
        </w:rPr>
        <w:t xml:space="preserve">.  Neither </w:t>
      </w:r>
      <w:r w:rsidR="009C55F7" w:rsidRPr="0078238F">
        <w:rPr>
          <w:rFonts w:asciiTheme="minorHAnsi" w:eastAsia="Calibri" w:hAnsiTheme="minorHAnsi" w:cs="Arial"/>
          <w:smallCaps w:val="0"/>
          <w:color w:val="000000"/>
          <w:sz w:val="22"/>
          <w:szCs w:val="22"/>
        </w:rPr>
        <w:t>t</w:t>
      </w:r>
      <w:r w:rsidRPr="0078238F">
        <w:rPr>
          <w:rFonts w:asciiTheme="minorHAnsi" w:eastAsia="Calibri" w:hAnsiTheme="minorHAnsi" w:cs="Arial"/>
          <w:smallCaps w:val="0"/>
          <w:color w:val="000000"/>
          <w:sz w:val="22"/>
          <w:szCs w:val="22"/>
        </w:rPr>
        <w:t xml:space="preserve">he State of Mississippi, the Local Governments and Rural Water Systems Improvements Board, nor any of their employees is or will be a party to this invitation for bids or any resulting or related contracts. This procurement will be subject to all applicable sections of the Mississippi Code of 1972, </w:t>
      </w:r>
      <w:r w:rsidR="00FB0C87" w:rsidRPr="0078238F">
        <w:rPr>
          <w:rFonts w:asciiTheme="minorHAnsi" w:eastAsia="Calibri" w:hAnsiTheme="minorHAnsi" w:cs="Arial"/>
          <w:smallCaps w:val="0"/>
          <w:color w:val="000000"/>
          <w:sz w:val="22"/>
          <w:szCs w:val="22"/>
        </w:rPr>
        <w:t>Annotated</w:t>
      </w:r>
      <w:r w:rsidRPr="0078238F">
        <w:rPr>
          <w:rFonts w:asciiTheme="minorHAnsi" w:eastAsia="Calibri" w:hAnsiTheme="minorHAnsi" w:cs="Arial"/>
          <w:smallCaps w:val="0"/>
          <w:color w:val="000000"/>
          <w:sz w:val="22"/>
          <w:szCs w:val="22"/>
        </w:rPr>
        <w:t>, as they apply to local governments, in accordance with Appendix D of the DWSIRLF Program Regulations.</w:t>
      </w:r>
    </w:p>
    <w:p w14:paraId="28883F0F" w14:textId="77777777" w:rsidR="00BF5FAF" w:rsidRPr="00145663" w:rsidRDefault="00BF5FAF" w:rsidP="00715065">
      <w:pPr>
        <w:pStyle w:val="BodyText"/>
        <w:spacing w:line="120" w:lineRule="auto"/>
        <w:ind w:right="-360"/>
        <w:rPr>
          <w:rFonts w:asciiTheme="minorHAnsi" w:eastAsia="Times New Roman" w:hAnsiTheme="minorHAnsi"/>
          <w:sz w:val="24"/>
          <w:szCs w:val="24"/>
        </w:rPr>
      </w:pPr>
    </w:p>
    <w:p w14:paraId="2C53BDEE" w14:textId="3D93A202" w:rsidR="00FA36CF" w:rsidRPr="00BF5FAF" w:rsidRDefault="00FA36CF" w:rsidP="00BF5FAF">
      <w:pPr>
        <w:pStyle w:val="BodyText"/>
        <w:tabs>
          <w:tab w:val="left" w:pos="900"/>
          <w:tab w:val="left" w:pos="2520"/>
        </w:tabs>
        <w:spacing w:after="0"/>
        <w:rPr>
          <w:rFonts w:asciiTheme="minorHAnsi" w:hAnsiTheme="minorHAnsi"/>
          <w:sz w:val="18"/>
          <w:szCs w:val="18"/>
        </w:rPr>
      </w:pPr>
      <w:r w:rsidRPr="00BF5FAF">
        <w:rPr>
          <w:rFonts w:asciiTheme="minorHAnsi" w:hAnsiTheme="minorHAnsi"/>
          <w:b/>
          <w:sz w:val="18"/>
          <w:szCs w:val="18"/>
        </w:rPr>
        <w:t>PUBLISH</w:t>
      </w:r>
      <w:r w:rsidRPr="00BF5FAF">
        <w:rPr>
          <w:rFonts w:asciiTheme="minorHAnsi" w:hAnsiTheme="minorHAnsi"/>
          <w:sz w:val="18"/>
          <w:szCs w:val="18"/>
        </w:rPr>
        <w:t>:</w:t>
      </w:r>
      <w:r w:rsidRPr="00BF5FAF">
        <w:rPr>
          <w:rFonts w:asciiTheme="minorHAnsi" w:hAnsiTheme="minorHAnsi"/>
          <w:sz w:val="18"/>
          <w:szCs w:val="18"/>
        </w:rPr>
        <w:tab/>
      </w:r>
      <w:r w:rsidRPr="00BF5FAF">
        <w:rPr>
          <w:rFonts w:asciiTheme="minorHAnsi" w:hAnsiTheme="minorHAnsi"/>
          <w:i/>
          <w:spacing w:val="-3"/>
          <w:sz w:val="18"/>
          <w:szCs w:val="18"/>
          <w:u w:val="single"/>
        </w:rPr>
        <w:t>CLARION LEDGER</w:t>
      </w:r>
      <w:r w:rsidRPr="00BF5FAF">
        <w:rPr>
          <w:rFonts w:asciiTheme="minorHAnsi" w:hAnsiTheme="minorHAnsi"/>
          <w:spacing w:val="-3"/>
          <w:sz w:val="18"/>
          <w:szCs w:val="18"/>
        </w:rPr>
        <w:t>:</w:t>
      </w:r>
      <w:r w:rsidRPr="00BF5FAF">
        <w:rPr>
          <w:rFonts w:asciiTheme="minorHAnsi" w:hAnsiTheme="minorHAnsi"/>
          <w:spacing w:val="-3"/>
          <w:sz w:val="18"/>
          <w:szCs w:val="18"/>
        </w:rPr>
        <w:tab/>
      </w:r>
      <w:r w:rsidR="00470F25" w:rsidRPr="00BF5FAF">
        <w:rPr>
          <w:rFonts w:asciiTheme="minorHAnsi" w:hAnsiTheme="minorHAnsi"/>
          <w:sz w:val="18"/>
          <w:szCs w:val="18"/>
        </w:rPr>
        <w:t>Monday</w:t>
      </w:r>
      <w:r w:rsidRPr="00BF5FAF">
        <w:rPr>
          <w:rFonts w:asciiTheme="minorHAnsi" w:hAnsiTheme="minorHAnsi"/>
          <w:sz w:val="18"/>
          <w:szCs w:val="18"/>
        </w:rPr>
        <w:t xml:space="preserve">, </w:t>
      </w:r>
      <w:r w:rsidR="00732E3F" w:rsidRPr="00BF5FAF">
        <w:rPr>
          <w:rFonts w:asciiTheme="minorHAnsi" w:hAnsiTheme="minorHAnsi"/>
          <w:sz w:val="18"/>
          <w:szCs w:val="18"/>
        </w:rPr>
        <w:t xml:space="preserve">April </w:t>
      </w:r>
      <w:proofErr w:type="gramStart"/>
      <w:r w:rsidR="00732E3F" w:rsidRPr="00BF5FAF">
        <w:rPr>
          <w:rFonts w:asciiTheme="minorHAnsi" w:hAnsiTheme="minorHAnsi"/>
          <w:sz w:val="18"/>
          <w:szCs w:val="18"/>
        </w:rPr>
        <w:t>2</w:t>
      </w:r>
      <w:r w:rsidR="00AC1C53" w:rsidRPr="00BF5FAF">
        <w:rPr>
          <w:rFonts w:asciiTheme="minorHAnsi" w:hAnsiTheme="minorHAnsi"/>
          <w:sz w:val="18"/>
          <w:szCs w:val="18"/>
        </w:rPr>
        <w:t>6</w:t>
      </w:r>
      <w:proofErr w:type="gramEnd"/>
      <w:r w:rsidRPr="00BF5FAF">
        <w:rPr>
          <w:rFonts w:asciiTheme="minorHAnsi" w:hAnsiTheme="minorHAnsi"/>
          <w:sz w:val="18"/>
          <w:szCs w:val="18"/>
        </w:rPr>
        <w:t xml:space="preserve"> and </w:t>
      </w:r>
      <w:r w:rsidR="00732E3F" w:rsidRPr="00BF5FAF">
        <w:rPr>
          <w:rFonts w:asciiTheme="minorHAnsi" w:hAnsiTheme="minorHAnsi"/>
          <w:sz w:val="18"/>
          <w:szCs w:val="18"/>
        </w:rPr>
        <w:t xml:space="preserve">May </w:t>
      </w:r>
      <w:r w:rsidR="00AC1C53" w:rsidRPr="00BF5FAF">
        <w:rPr>
          <w:rFonts w:asciiTheme="minorHAnsi" w:hAnsiTheme="minorHAnsi"/>
          <w:sz w:val="18"/>
          <w:szCs w:val="18"/>
        </w:rPr>
        <w:t>3</w:t>
      </w:r>
      <w:r w:rsidRPr="00BF5FAF">
        <w:rPr>
          <w:rFonts w:asciiTheme="minorHAnsi" w:hAnsiTheme="minorHAnsi"/>
          <w:sz w:val="18"/>
          <w:szCs w:val="18"/>
        </w:rPr>
        <w:t>, 2021</w:t>
      </w:r>
    </w:p>
    <w:p w14:paraId="23AA2A15" w14:textId="0A011D2A" w:rsidR="00FA36CF" w:rsidRDefault="00715065" w:rsidP="00715065">
      <w:pPr>
        <w:tabs>
          <w:tab w:val="left" w:pos="900"/>
        </w:tabs>
        <w:suppressAutoHyphens/>
        <w:jc w:val="both"/>
        <w:rPr>
          <w:rFonts w:asciiTheme="minorHAnsi" w:hAnsiTheme="minorHAnsi"/>
          <w:spacing w:val="-3"/>
          <w:sz w:val="18"/>
          <w:szCs w:val="18"/>
        </w:rPr>
      </w:pPr>
      <w:r>
        <w:rPr>
          <w:rFonts w:asciiTheme="minorHAnsi" w:hAnsiTheme="minorHAnsi"/>
          <w:b/>
          <w:spacing w:val="-3"/>
          <w:sz w:val="18"/>
          <w:szCs w:val="18"/>
        </w:rPr>
        <w:t>Engineer</w:t>
      </w:r>
      <w:r w:rsidR="00FA36CF" w:rsidRPr="00BF5FAF">
        <w:rPr>
          <w:rFonts w:asciiTheme="minorHAnsi" w:hAnsiTheme="minorHAnsi"/>
          <w:b/>
          <w:spacing w:val="-3"/>
          <w:sz w:val="18"/>
          <w:szCs w:val="18"/>
        </w:rPr>
        <w:t>:</w:t>
      </w:r>
      <w:r w:rsidR="00FA36CF" w:rsidRPr="00BF5FAF">
        <w:rPr>
          <w:rFonts w:asciiTheme="minorHAnsi" w:hAnsiTheme="minorHAnsi"/>
          <w:spacing w:val="-3"/>
          <w:sz w:val="18"/>
          <w:szCs w:val="18"/>
        </w:rPr>
        <w:tab/>
        <w:t>Waggoner Engineering, Inc.,</w:t>
      </w:r>
      <w:r w:rsidR="008C2F55" w:rsidRPr="00BF5FAF">
        <w:rPr>
          <w:rFonts w:asciiTheme="minorHAnsi" w:hAnsiTheme="minorHAnsi"/>
          <w:spacing w:val="-3"/>
          <w:sz w:val="18"/>
          <w:szCs w:val="18"/>
        </w:rPr>
        <w:t xml:space="preserve"> </w:t>
      </w:r>
      <w:r w:rsidR="008C2F55" w:rsidRPr="00BF5FAF">
        <w:rPr>
          <w:rFonts w:asciiTheme="minorHAnsi" w:hAnsiTheme="minorHAnsi" w:cs="Arial"/>
          <w:color w:val="000000"/>
          <w:sz w:val="18"/>
          <w:szCs w:val="18"/>
        </w:rPr>
        <w:t>143-A LeFleurs Square, Jack</w:t>
      </w:r>
      <w:r>
        <w:rPr>
          <w:rFonts w:asciiTheme="minorHAnsi" w:hAnsiTheme="minorHAnsi" w:cs="Arial"/>
          <w:color w:val="000000"/>
          <w:sz w:val="18"/>
          <w:szCs w:val="18"/>
        </w:rPr>
        <w:t>s</w:t>
      </w:r>
      <w:r w:rsidR="008C2F55" w:rsidRPr="00BF5FAF">
        <w:rPr>
          <w:rFonts w:asciiTheme="minorHAnsi" w:hAnsiTheme="minorHAnsi" w:cs="Arial"/>
          <w:color w:val="000000"/>
          <w:sz w:val="18"/>
          <w:szCs w:val="18"/>
        </w:rPr>
        <w:t>on, MS 39211</w:t>
      </w:r>
      <w:r>
        <w:rPr>
          <w:rFonts w:asciiTheme="minorHAnsi" w:hAnsiTheme="minorHAnsi"/>
          <w:spacing w:val="-3"/>
          <w:sz w:val="18"/>
          <w:szCs w:val="18"/>
        </w:rPr>
        <w:t xml:space="preserve"> / </w:t>
      </w:r>
      <w:r w:rsidR="00FA36CF" w:rsidRPr="00BF5FAF">
        <w:rPr>
          <w:rFonts w:asciiTheme="minorHAnsi" w:hAnsiTheme="minorHAnsi"/>
          <w:spacing w:val="-3"/>
          <w:sz w:val="18"/>
          <w:szCs w:val="18"/>
        </w:rPr>
        <w:t>(601) 355-9526</w:t>
      </w:r>
    </w:p>
    <w:sectPr w:rsidR="00FA36CF" w:rsidSect="00BF5FA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14"/>
    <w:rsid w:val="00007F05"/>
    <w:rsid w:val="00041CE0"/>
    <w:rsid w:val="000E2845"/>
    <w:rsid w:val="00102104"/>
    <w:rsid w:val="00114885"/>
    <w:rsid w:val="00161681"/>
    <w:rsid w:val="001E5A8E"/>
    <w:rsid w:val="001F2B4D"/>
    <w:rsid w:val="002E2C42"/>
    <w:rsid w:val="003607DA"/>
    <w:rsid w:val="00381D17"/>
    <w:rsid w:val="00424E5A"/>
    <w:rsid w:val="00470F25"/>
    <w:rsid w:val="004938F5"/>
    <w:rsid w:val="005C65EE"/>
    <w:rsid w:val="005F0D14"/>
    <w:rsid w:val="00644AFA"/>
    <w:rsid w:val="006E3566"/>
    <w:rsid w:val="00715065"/>
    <w:rsid w:val="00732E3F"/>
    <w:rsid w:val="007431F5"/>
    <w:rsid w:val="0078238F"/>
    <w:rsid w:val="00852EC7"/>
    <w:rsid w:val="008532D4"/>
    <w:rsid w:val="008C2F55"/>
    <w:rsid w:val="008D37FB"/>
    <w:rsid w:val="009C55F7"/>
    <w:rsid w:val="009C7BE4"/>
    <w:rsid w:val="00AC1C53"/>
    <w:rsid w:val="00AD239D"/>
    <w:rsid w:val="00AE41AF"/>
    <w:rsid w:val="00BF5FAF"/>
    <w:rsid w:val="00BF7483"/>
    <w:rsid w:val="00C15902"/>
    <w:rsid w:val="00C8454B"/>
    <w:rsid w:val="00DE4A68"/>
    <w:rsid w:val="00E557DB"/>
    <w:rsid w:val="00E73904"/>
    <w:rsid w:val="00F17CD2"/>
    <w:rsid w:val="00F33C70"/>
    <w:rsid w:val="00F45B8F"/>
    <w:rsid w:val="00FA36CF"/>
    <w:rsid w:val="00FB0C87"/>
    <w:rsid w:val="00FC3606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1FB0"/>
  <w15:chartTrackingRefBased/>
  <w15:docId w15:val="{D520E513-6531-4212-9606-0DE35FA4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D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D14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5F0D14"/>
    <w:pPr>
      <w:jc w:val="both"/>
    </w:pPr>
    <w:rPr>
      <w:rFonts w:ascii="Times New Roman" w:eastAsia="Times New Roman" w:hAnsi="Times New Roman"/>
      <w:smallCap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F0D14"/>
    <w:rPr>
      <w:rFonts w:ascii="Times New Roman" w:eastAsia="Times New Roman" w:hAnsi="Times New Roman" w:cs="Times New Roman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55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A36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36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ggonerengplans.com" TargetMode="External"/><Relationship Id="rId4" Type="http://schemas.openxmlformats.org/officeDocument/2006/relationships/hyperlink" Target="http://www.waggonerengpl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Desktops2Go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Moore</dc:creator>
  <cp:keywords/>
  <dc:description/>
  <cp:lastModifiedBy>Secret Luckett</cp:lastModifiedBy>
  <cp:revision>2</cp:revision>
  <cp:lastPrinted>2021-04-21T22:15:00Z</cp:lastPrinted>
  <dcterms:created xsi:type="dcterms:W3CDTF">2021-04-22T14:26:00Z</dcterms:created>
  <dcterms:modified xsi:type="dcterms:W3CDTF">2021-04-22T14:26:00Z</dcterms:modified>
</cp:coreProperties>
</file>