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1D4393">
        <w:rPr>
          <w:rStyle w:val="Strong"/>
        </w:rPr>
        <w:t>27</w:t>
      </w:r>
    </w:p>
    <w:p w:rsidR="00E94A28" w:rsidRDefault="0089755B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Mobile Ambulance Simulator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2F4F54">
        <w:rPr>
          <w:u w:val="single"/>
        </w:rPr>
        <w:t>2:00 p.m., Wednesday</w:t>
      </w:r>
      <w:r w:rsidR="00E94A28" w:rsidRPr="00537B17">
        <w:rPr>
          <w:u w:val="single"/>
        </w:rPr>
        <w:t xml:space="preserve">, </w:t>
      </w:r>
      <w:r w:rsidR="002F4F54">
        <w:rPr>
          <w:u w:val="single"/>
        </w:rPr>
        <w:t>January 2</w:t>
      </w:r>
      <w:r w:rsidR="00DF2A19">
        <w:rPr>
          <w:u w:val="single"/>
        </w:rPr>
        <w:t>, 2019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1D4393">
        <w:rPr>
          <w:rStyle w:val="Strong"/>
        </w:rPr>
        <w:t>7027</w:t>
      </w:r>
    </w:p>
    <w:p w:rsidR="002B26DE" w:rsidRPr="002B26DE" w:rsidRDefault="0089755B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Mobile Ambulance Simulator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89755B">
        <w:rPr>
          <w:b/>
        </w:rPr>
        <w:t>Lief McDonald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89755B">
        <w:rPr>
          <w:b/>
        </w:rPr>
        <w:t>Lief McDonald</w:t>
      </w:r>
      <w:r w:rsidR="002B26DE" w:rsidRPr="002B26DE">
        <w:rPr>
          <w:b/>
        </w:rPr>
        <w:t xml:space="preserve"> </w:t>
      </w:r>
      <w:r w:rsidR="0089755B">
        <w:rPr>
          <w:b/>
          <w:u w:val="single"/>
        </w:rPr>
        <w:t>lmcdonald</w:t>
      </w:r>
      <w:r w:rsidR="002B26DE" w:rsidRPr="002B26DE">
        <w:rPr>
          <w:b/>
          <w:u w:val="single"/>
        </w:rPr>
        <w:t>@umc.edu</w:t>
      </w:r>
      <w:r w:rsidR="009B2B15" w:rsidRPr="002B26DE">
        <w:rPr>
          <w:b/>
        </w:rPr>
        <w:t xml:space="preserve"> and </w:t>
      </w:r>
      <w:r w:rsidR="0089755B">
        <w:rPr>
          <w:b/>
        </w:rPr>
        <w:t xml:space="preserve">Rachel Harkness </w:t>
      </w:r>
      <w:r w:rsidR="0089755B" w:rsidRPr="0089755B">
        <w:rPr>
          <w:b/>
          <w:u w:val="single"/>
        </w:rPr>
        <w:t>rharkness@umc.edu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89755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2F4F54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December 10</w:t>
      </w:r>
      <w:r w:rsidR="00465CA9">
        <w:rPr>
          <w:rFonts w:ascii="Arial" w:hAnsi="Arial" w:cs="Arial"/>
          <w:sz w:val="23"/>
          <w:szCs w:val="23"/>
          <w:u w:val="single"/>
        </w:rPr>
        <w:t>, 2018</w:t>
      </w:r>
    </w:p>
    <w:p w:rsidR="00416E64" w:rsidRPr="00537B17" w:rsidRDefault="002F4F54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December 17</w:t>
      </w:r>
      <w:r w:rsidR="00465CA9">
        <w:rPr>
          <w:u w:val="single"/>
        </w:rPr>
        <w:t>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86142"/>
    <w:rsid w:val="00096489"/>
    <w:rsid w:val="000C7195"/>
    <w:rsid w:val="000F2A86"/>
    <w:rsid w:val="00111A71"/>
    <w:rsid w:val="001638BD"/>
    <w:rsid w:val="001C43D1"/>
    <w:rsid w:val="001D4393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2F4F54"/>
    <w:rsid w:val="00332FFD"/>
    <w:rsid w:val="00373873"/>
    <w:rsid w:val="0039102B"/>
    <w:rsid w:val="00394BE4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5B80"/>
    <w:rsid w:val="005473DB"/>
    <w:rsid w:val="005A52B6"/>
    <w:rsid w:val="00610701"/>
    <w:rsid w:val="00616EF0"/>
    <w:rsid w:val="00641248"/>
    <w:rsid w:val="006748DD"/>
    <w:rsid w:val="00675480"/>
    <w:rsid w:val="00697A3E"/>
    <w:rsid w:val="006C6E46"/>
    <w:rsid w:val="006F01FE"/>
    <w:rsid w:val="00755782"/>
    <w:rsid w:val="007927AE"/>
    <w:rsid w:val="007B0DDC"/>
    <w:rsid w:val="00803ECA"/>
    <w:rsid w:val="0081197E"/>
    <w:rsid w:val="0085334C"/>
    <w:rsid w:val="00862CB2"/>
    <w:rsid w:val="008660D1"/>
    <w:rsid w:val="0089755B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D273D"/>
    <w:rsid w:val="00CD4C0E"/>
    <w:rsid w:val="00CE26B7"/>
    <w:rsid w:val="00D261F2"/>
    <w:rsid w:val="00D867D7"/>
    <w:rsid w:val="00D951E3"/>
    <w:rsid w:val="00DA5AB7"/>
    <w:rsid w:val="00DC2587"/>
    <w:rsid w:val="00DD0DAC"/>
    <w:rsid w:val="00DE4A6A"/>
    <w:rsid w:val="00DF2A19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5A5-236F-4386-9E93-5633B3BE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2010-11-15T17:08:00Z</cp:lastPrinted>
  <dcterms:created xsi:type="dcterms:W3CDTF">2018-12-06T16:59:00Z</dcterms:created>
  <dcterms:modified xsi:type="dcterms:W3CDTF">2018-12-06T16:59:00Z</dcterms:modified>
</cp:coreProperties>
</file>