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17ED" w14:textId="77777777" w:rsidR="004950FB" w:rsidRDefault="004950FB" w:rsidP="00946BE9">
      <w:pPr>
        <w:spacing w:before="0"/>
        <w:jc w:val="center"/>
        <w:outlineLvl w:val="0"/>
        <w:rPr>
          <w:b/>
        </w:rPr>
      </w:pPr>
      <w:r w:rsidRPr="003F37B3">
        <w:rPr>
          <w:b/>
        </w:rPr>
        <w:t>ADVERTISEMENT FOR BIDS</w:t>
      </w:r>
    </w:p>
    <w:p w14:paraId="20C9BF62" w14:textId="46A9469D" w:rsidR="004950FB" w:rsidRPr="003F37B3" w:rsidRDefault="00E82F54" w:rsidP="004950FB">
      <w:pPr>
        <w:spacing w:before="0" w:after="0"/>
        <w:jc w:val="center"/>
        <w:rPr>
          <w:b/>
        </w:rPr>
      </w:pPr>
      <w:r>
        <w:rPr>
          <w:b/>
        </w:rPr>
        <w:t>TOWN OF SALLIS, MISSISSIPPI</w:t>
      </w:r>
    </w:p>
    <w:p w14:paraId="387783E9" w14:textId="03158E2A" w:rsidR="004950FB" w:rsidRDefault="00E82F54" w:rsidP="00E82F54">
      <w:pPr>
        <w:spacing w:before="0" w:after="0"/>
        <w:jc w:val="center"/>
        <w:rPr>
          <w:b/>
        </w:rPr>
      </w:pPr>
      <w:r>
        <w:rPr>
          <w:b/>
        </w:rPr>
        <w:t>2020 WATER SYSTEM IMPROVEMENTS</w:t>
      </w:r>
      <w:r w:rsidR="001F1D7B">
        <w:rPr>
          <w:b/>
        </w:rPr>
        <w:t xml:space="preserve"> (RE-BID)</w:t>
      </w:r>
      <w:r>
        <w:rPr>
          <w:b/>
        </w:rPr>
        <w:t xml:space="preserve"> </w:t>
      </w:r>
    </w:p>
    <w:p w14:paraId="33EE00AA" w14:textId="0BBAEF1B" w:rsidR="00951452" w:rsidRDefault="00951452" w:rsidP="00E82F54">
      <w:pPr>
        <w:spacing w:before="0" w:after="0"/>
        <w:jc w:val="center"/>
        <w:rPr>
          <w:b/>
        </w:rPr>
      </w:pPr>
      <w:r>
        <w:rPr>
          <w:b/>
        </w:rPr>
        <w:t>CDBG PROJECT NUMBER: 1136-20-324-PF-01</w:t>
      </w:r>
    </w:p>
    <w:p w14:paraId="66D57EE4" w14:textId="77777777" w:rsidR="00B93FF5" w:rsidRDefault="00B93FF5" w:rsidP="00B93FF5">
      <w:pPr>
        <w:spacing w:after="240"/>
      </w:pPr>
    </w:p>
    <w:p w14:paraId="0751E67D" w14:textId="37FFF637" w:rsidR="000E659B" w:rsidRDefault="004950FB" w:rsidP="00164C93">
      <w:pPr>
        <w:jc w:val="both"/>
      </w:pPr>
      <w:r w:rsidRPr="00C37743">
        <w:t xml:space="preserve">Bids for the construction of </w:t>
      </w:r>
      <w:r w:rsidR="00E82F54">
        <w:t xml:space="preserve">the </w:t>
      </w:r>
      <w:r w:rsidR="00E82F54" w:rsidRPr="00E82F54">
        <w:rPr>
          <w:b/>
          <w:bCs/>
          <w:u w:val="single"/>
        </w:rPr>
        <w:t>2020 Water System Improvements Project</w:t>
      </w:r>
      <w:r w:rsidRPr="00C37743">
        <w:t xml:space="preserve"> will be received</w:t>
      </w:r>
      <w:r>
        <w:t xml:space="preserve"> </w:t>
      </w:r>
      <w:r w:rsidR="00E82F54">
        <w:t xml:space="preserve">by The </w:t>
      </w:r>
      <w:r w:rsidR="00E82F54" w:rsidRPr="00E82F54">
        <w:rPr>
          <w:b/>
          <w:bCs/>
          <w:u w:val="single"/>
        </w:rPr>
        <w:t>Town of Sallis</w:t>
      </w:r>
      <w:r w:rsidR="00E82F54">
        <w:t xml:space="preserve"> </w:t>
      </w:r>
      <w:r>
        <w:t>located at</w:t>
      </w:r>
      <w:r w:rsidRPr="00C37743">
        <w:t xml:space="preserve"> </w:t>
      </w:r>
      <w:r w:rsidR="00E82F54" w:rsidRPr="00E82F54">
        <w:rPr>
          <w:b/>
          <w:u w:val="single"/>
        </w:rPr>
        <w:t>6267 Front Street, Sallis, Mississippi 39160</w:t>
      </w:r>
      <w:r w:rsidRPr="00C37743">
        <w:t>, until</w:t>
      </w:r>
      <w:r w:rsidR="001200F7">
        <w:t xml:space="preserve"> </w:t>
      </w:r>
      <w:r w:rsidR="001E2819">
        <w:rPr>
          <w:b/>
          <w:bCs/>
          <w:u w:val="single"/>
        </w:rPr>
        <w:t>April 19</w:t>
      </w:r>
      <w:r w:rsidR="00B26084" w:rsidRPr="0009086B">
        <w:rPr>
          <w:b/>
          <w:bCs/>
          <w:u w:val="single"/>
        </w:rPr>
        <w:t>,</w:t>
      </w:r>
      <w:r w:rsidR="001200F7" w:rsidRPr="0009086B">
        <w:rPr>
          <w:b/>
          <w:bCs/>
          <w:u w:val="single"/>
        </w:rPr>
        <w:t xml:space="preserve"> 202</w:t>
      </w:r>
      <w:r w:rsidR="001F1D7B">
        <w:rPr>
          <w:b/>
          <w:bCs/>
          <w:u w:val="single"/>
        </w:rPr>
        <w:t>3</w:t>
      </w:r>
      <w:r>
        <w:t xml:space="preserve"> at </w:t>
      </w:r>
      <w:r w:rsidR="00994D27" w:rsidRPr="00994D27">
        <w:rPr>
          <w:b/>
          <w:u w:val="single"/>
        </w:rPr>
        <w:t xml:space="preserve">10:00 </w:t>
      </w:r>
      <w:r w:rsidR="001200F7" w:rsidRPr="00994D27">
        <w:rPr>
          <w:b/>
          <w:u w:val="single"/>
        </w:rPr>
        <w:t>a.m.</w:t>
      </w:r>
      <w:r w:rsidRPr="00C37743">
        <w:t xml:space="preserve"> local time</w:t>
      </w:r>
      <w:r>
        <w:t xml:space="preserve">. At that </w:t>
      </w:r>
      <w:r w:rsidRPr="00C37743">
        <w:t xml:space="preserve">time the Bids received will be </w:t>
      </w:r>
      <w:r w:rsidRPr="000A0066">
        <w:t>publicly</w:t>
      </w:r>
      <w:r w:rsidRPr="00474D7B">
        <w:rPr>
          <w:b/>
        </w:rPr>
        <w:t xml:space="preserve"> </w:t>
      </w:r>
      <w:r w:rsidRPr="00C37743">
        <w:t>opened and read.</w:t>
      </w:r>
      <w:r w:rsidR="00D00BC4">
        <w:t xml:space="preserve">  </w:t>
      </w:r>
      <w:r w:rsidR="000E659B">
        <w:t xml:space="preserve">Electronic bids </w:t>
      </w:r>
      <w:r w:rsidR="000E659B" w:rsidRPr="00AB0D42">
        <w:rPr>
          <w:bCs/>
        </w:rPr>
        <w:t>will not be</w:t>
      </w:r>
      <w:r w:rsidR="000E659B">
        <w:t xml:space="preserve"> accepted for this project.</w:t>
      </w:r>
    </w:p>
    <w:p w14:paraId="79DC9185" w14:textId="63EFF333" w:rsidR="004950FB" w:rsidRDefault="004950FB" w:rsidP="00164C93">
      <w:pPr>
        <w:jc w:val="both"/>
      </w:pPr>
      <w:r>
        <w:t>The Project includes the following Work:</w:t>
      </w:r>
    </w:p>
    <w:p w14:paraId="74252E0B" w14:textId="46E72020" w:rsidR="00A14DAA" w:rsidRDefault="00A14DAA" w:rsidP="00164C93">
      <w:pPr>
        <w:jc w:val="both"/>
        <w:rPr>
          <w:b/>
        </w:rPr>
      </w:pPr>
      <w:r>
        <w:rPr>
          <w:b/>
        </w:rPr>
        <w:t xml:space="preserve">Installing a new potable-water booster station consisting </w:t>
      </w:r>
      <w:r w:rsidR="00B10543">
        <w:rPr>
          <w:b/>
        </w:rPr>
        <w:t>of</w:t>
      </w:r>
      <w:r>
        <w:rPr>
          <w:b/>
        </w:rPr>
        <w:t xml:space="preserve"> a </w:t>
      </w:r>
      <w:r w:rsidR="001F1D7B">
        <w:rPr>
          <w:b/>
        </w:rPr>
        <w:t>6</w:t>
      </w:r>
      <w:r>
        <w:rPr>
          <w:b/>
        </w:rPr>
        <w:t xml:space="preserve">,000-gallon collector tank, a </w:t>
      </w:r>
      <w:r w:rsidR="001F1D7B">
        <w:rPr>
          <w:b/>
        </w:rPr>
        <w:t>4</w:t>
      </w:r>
      <w:r>
        <w:rPr>
          <w:b/>
        </w:rPr>
        <w:t>,000-gallon hydropneumatic tank, hydropneumatic-tank control panel, 1</w:t>
      </w:r>
      <w:r w:rsidR="001F1D7B">
        <w:rPr>
          <w:b/>
        </w:rPr>
        <w:t>0</w:t>
      </w:r>
      <w:r>
        <w:rPr>
          <w:b/>
        </w:rPr>
        <w:t xml:space="preserve">0-gpm service pumps, </w:t>
      </w:r>
      <w:r w:rsidR="00B10543">
        <w:rPr>
          <w:b/>
        </w:rPr>
        <w:t xml:space="preserve">gate valves, check valves, tie-ins to existing waterline, </w:t>
      </w:r>
      <w:r>
        <w:rPr>
          <w:b/>
        </w:rPr>
        <w:t>yard piping,</w:t>
      </w:r>
      <w:r w:rsidR="00B10543">
        <w:rPr>
          <w:b/>
        </w:rPr>
        <w:t xml:space="preserve"> 610-limestone gravel for driveway,</w:t>
      </w:r>
      <w:r>
        <w:rPr>
          <w:b/>
        </w:rPr>
        <w:t xml:space="preserve"> and chain-link fence. </w:t>
      </w:r>
    </w:p>
    <w:p w14:paraId="52CC67AA" w14:textId="63196677" w:rsidR="000A0066" w:rsidRDefault="00D00BC4" w:rsidP="00164C93">
      <w:pPr>
        <w:jc w:val="both"/>
      </w:pPr>
      <w:r>
        <w:t>I</w:t>
      </w:r>
      <w:r w:rsidR="004950FB">
        <w:t>nformation and Bidding Documents for the Project can be found at</w:t>
      </w:r>
      <w:r w:rsidR="00B93FF5">
        <w:t xml:space="preserve"> the following website</w:t>
      </w:r>
      <w:r w:rsidR="004950FB">
        <w:t>:</w:t>
      </w:r>
      <w:r w:rsidR="00E34773">
        <w:t xml:space="preserve">  </w:t>
      </w:r>
      <w:hyperlink r:id="rId8" w:history="1">
        <w:r w:rsidRPr="004F4C22">
          <w:rPr>
            <w:rStyle w:val="Hyperlink"/>
            <w:b/>
          </w:rPr>
          <w:t>www.engserviceplans.com</w:t>
        </w:r>
      </w:hyperlink>
      <w:r>
        <w:rPr>
          <w:b/>
        </w:rPr>
        <w:t xml:space="preserve">.  </w:t>
      </w:r>
      <w:r w:rsidR="000A0066">
        <w:t xml:space="preserve">Bidding Documents may </w:t>
      </w:r>
      <w:r w:rsidR="000A0066" w:rsidRPr="00764CEC">
        <w:t>be</w:t>
      </w:r>
      <w:r w:rsidR="000A0066" w:rsidRPr="00764CEC">
        <w:rPr>
          <w:b/>
          <w:bCs/>
        </w:rPr>
        <w:t xml:space="preserve"> </w:t>
      </w:r>
      <w:r w:rsidR="000A0066" w:rsidRPr="00B10543">
        <w:rPr>
          <w:bCs/>
        </w:rPr>
        <w:t>viewed</w:t>
      </w:r>
      <w:r w:rsidR="000E659B">
        <w:rPr>
          <w:bCs/>
        </w:rPr>
        <w:t xml:space="preserve"> and </w:t>
      </w:r>
      <w:r w:rsidR="000A0066" w:rsidRPr="00B10543">
        <w:rPr>
          <w:bCs/>
        </w:rPr>
        <w:t>purchased electronically</w:t>
      </w:r>
      <w:r w:rsidR="000A0066">
        <w:t xml:space="preserve"> via the designated website. The website will be updated periodically with addenda, lists of registered plan holders, reports, and other information relevant to submitting a Bid for the Project. All official notifications, addenda, and other Bidding Documents will be offered only through the designated website. Neither Owner nor Engineer will be responsible for Bidding Documents, including addenda, if any, obtained from sources other than the designated website.</w:t>
      </w:r>
    </w:p>
    <w:p w14:paraId="2A25B528" w14:textId="7BCB016C" w:rsidR="00B93FF5" w:rsidRDefault="00B93FF5" w:rsidP="00164C93">
      <w:pPr>
        <w:jc w:val="both"/>
      </w:pPr>
      <w:r w:rsidRPr="00AC16A1">
        <w:t xml:space="preserve">Printed copies of the Bidding Documents may be obtained by paying a </w:t>
      </w:r>
      <w:r>
        <w:t xml:space="preserve">non-refundable </w:t>
      </w:r>
      <w:r w:rsidRPr="00AC16A1">
        <w:t>deposit for each set.</w:t>
      </w:r>
      <w:r>
        <w:t xml:space="preserve"> </w:t>
      </w:r>
    </w:p>
    <w:p w14:paraId="7A804DEB" w14:textId="77777777" w:rsidR="004950FB" w:rsidRDefault="004950FB" w:rsidP="00164C93">
      <w:pPr>
        <w:jc w:val="both"/>
      </w:pPr>
      <w:r>
        <w:t>The Issuing Office for the Bidding Documents is:</w:t>
      </w:r>
    </w:p>
    <w:p w14:paraId="273A1959" w14:textId="6ACECC65" w:rsidR="004950FB" w:rsidRPr="00AC16A1" w:rsidRDefault="00B93FF5" w:rsidP="00164C93">
      <w:pPr>
        <w:spacing w:before="0" w:after="0"/>
        <w:ind w:left="360"/>
        <w:jc w:val="both"/>
        <w:rPr>
          <w:b/>
        </w:rPr>
      </w:pPr>
      <w:r>
        <w:rPr>
          <w:b/>
        </w:rPr>
        <w:t>Engineering Service</w:t>
      </w:r>
    </w:p>
    <w:p w14:paraId="7AEB313D" w14:textId="55D5B6B3" w:rsidR="004950FB" w:rsidRDefault="00B93FF5" w:rsidP="00164C93">
      <w:pPr>
        <w:spacing w:before="0" w:after="0"/>
        <w:ind w:left="360"/>
        <w:jc w:val="both"/>
        <w:rPr>
          <w:b/>
        </w:rPr>
      </w:pPr>
      <w:r>
        <w:rPr>
          <w:b/>
        </w:rPr>
        <w:t>115 Aero Smith Drive</w:t>
      </w:r>
    </w:p>
    <w:p w14:paraId="02CED343" w14:textId="76435912" w:rsidR="00B93FF5" w:rsidRPr="00AC16A1" w:rsidRDefault="00B93FF5" w:rsidP="00164C93">
      <w:pPr>
        <w:spacing w:before="0" w:after="0"/>
        <w:ind w:left="360"/>
        <w:jc w:val="both"/>
        <w:rPr>
          <w:b/>
        </w:rPr>
      </w:pPr>
      <w:r>
        <w:rPr>
          <w:b/>
        </w:rPr>
        <w:t>Richland, MS 39218</w:t>
      </w:r>
    </w:p>
    <w:p w14:paraId="30C89F86" w14:textId="70153668" w:rsidR="004950FB" w:rsidRPr="00403D65" w:rsidRDefault="004950FB" w:rsidP="00164C93">
      <w:pPr>
        <w:jc w:val="both"/>
        <w:rPr>
          <w:b/>
        </w:rPr>
      </w:pPr>
      <w:r>
        <w:t xml:space="preserve">Prospective Bidders may examine the Bidding Documents </w:t>
      </w:r>
      <w:r w:rsidR="00CB29CF">
        <w:t>at the Issuing Office on Monday through Friday</w:t>
      </w:r>
      <w:r>
        <w:t xml:space="preserve"> between the hours of</w:t>
      </w:r>
      <w:r w:rsidR="00B93FF5">
        <w:t xml:space="preserve"> 8:00 a.m. to 5:00 p.m.</w:t>
      </w:r>
      <w:r>
        <w:t xml:space="preserve"> </w:t>
      </w:r>
    </w:p>
    <w:p w14:paraId="2D859D97" w14:textId="6D4931C3" w:rsidR="004950FB" w:rsidRDefault="004950FB" w:rsidP="00164C93">
      <w:pPr>
        <w:jc w:val="both"/>
      </w:pPr>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2276F510" w14:textId="77777777" w:rsidR="0095371D" w:rsidRPr="005D6400" w:rsidRDefault="0095371D" w:rsidP="00164C93">
      <w:pPr>
        <w:pStyle w:val="EJCDCStyle-NormalText"/>
      </w:pPr>
      <w:r w:rsidRPr="005D6400">
        <w:t xml:space="preserve">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 </w:t>
      </w:r>
    </w:p>
    <w:p w14:paraId="48A423E1" w14:textId="77777777" w:rsidR="0095371D" w:rsidRPr="005D6400" w:rsidRDefault="0095371D" w:rsidP="00164C93">
      <w:pPr>
        <w:pStyle w:val="EJCDCStyle-NormalText"/>
      </w:pPr>
      <w:r w:rsidRPr="005D6400">
        <w:t xml:space="preserve">Minority and Woman Owned Business Enterprises are solicited to bid on this contract as prime contractors and are encouraged to make inquiries regarding potential subcontracting opportunities, equipment, material and/or supply needs. </w:t>
      </w:r>
    </w:p>
    <w:p w14:paraId="5C014A00" w14:textId="30586A23" w:rsidR="0095371D" w:rsidRPr="005D6400" w:rsidRDefault="00994D27" w:rsidP="00164C93">
      <w:pPr>
        <w:pStyle w:val="EJCDCStyle-NormalText"/>
      </w:pPr>
      <w:r>
        <w:t>The Town of Sallis</w:t>
      </w:r>
      <w:r w:rsidR="0095371D" w:rsidRPr="005D6400">
        <w:rPr>
          <w:b/>
        </w:rPr>
        <w:t xml:space="preserve"> </w:t>
      </w:r>
      <w:r w:rsidR="0095371D" w:rsidRPr="005D6400">
        <w:t xml:space="preserve">is an Equal Opportunity Employer, and hereby notifies all bidders will be afforded the full opportunity to submit bids in response to this invitation and will not be discriminated against on the </w:t>
      </w:r>
      <w:r w:rsidR="0095371D" w:rsidRPr="005D6400">
        <w:lastRenderedPageBreak/>
        <w:t xml:space="preserve">grounds of race, color, religion, sex, national origin, age, disability, sexual preference, marital or veteran status, or any other legally protected status in consideration for an award.  </w:t>
      </w:r>
    </w:p>
    <w:p w14:paraId="29FFA506" w14:textId="363FA6A5" w:rsidR="003E11E3" w:rsidRDefault="0095371D" w:rsidP="00164C93">
      <w:pPr>
        <w:pStyle w:val="EJCDCStyle-NormalText"/>
      </w:pPr>
      <w:r w:rsidRPr="005D6400">
        <w:t>The successful bidder must comply with the Davis-Bacon Act which requires that all laborers and mechanics shall be paid at rates not less than those determined by the Department of Labor to be prevailing for the locality in which the project is located.</w:t>
      </w:r>
    </w:p>
    <w:p w14:paraId="23BC6311" w14:textId="77777777" w:rsidR="003E11E3" w:rsidRPr="005D6400" w:rsidRDefault="003E11E3" w:rsidP="00164C93">
      <w:pPr>
        <w:pStyle w:val="EJCDCStyle-NormalText"/>
      </w:pPr>
    </w:p>
    <w:p w14:paraId="2C06FBDA" w14:textId="12BD4656" w:rsidR="0095371D" w:rsidRDefault="003E11E3" w:rsidP="00164C93">
      <w:pPr>
        <w:jc w:val="both"/>
      </w:pPr>
      <w:r w:rsidRPr="000A3B80">
        <w:t xml:space="preserve">Awarding public contracts to non-resident Bidders will be on the same basis as the non-resident Bidder’s state awards contracts to Mississippi Contractors bidding under similar circumstances. In order to ensure that Mississippi’s so-called Golden Rule is followed state law requires a non-resident bidder to attach to his bid a copy of his resident state’s current laws pertaining to such state’s treatment of non-resident contractors. </w:t>
      </w:r>
    </w:p>
    <w:p w14:paraId="1CC1A0CD" w14:textId="77777777" w:rsidR="00DB1C36" w:rsidRPr="00DA2826" w:rsidRDefault="00DB1C36" w:rsidP="00DB1C36">
      <w:pPr>
        <w:pStyle w:val="BodyText"/>
        <w:tabs>
          <w:tab w:val="left" w:pos="0"/>
        </w:tabs>
        <w:jc w:val="both"/>
        <w:rPr>
          <w:rFonts w:asciiTheme="minorHAnsi" w:hAnsiTheme="minorHAnsi" w:cstheme="minorHAnsi"/>
          <w:b/>
          <w:i/>
        </w:rPr>
      </w:pPr>
      <w:bookmarkStart w:id="0" w:name="_Hlk23927968"/>
      <w:bookmarkStart w:id="1" w:name="_Hlk23952463"/>
      <w:bookmarkStart w:id="2" w:name="_Hlk505093247"/>
    </w:p>
    <w:bookmarkEnd w:id="0"/>
    <w:bookmarkEnd w:id="1"/>
    <w:p w14:paraId="1D65C673" w14:textId="77777777" w:rsidR="004950FB" w:rsidRDefault="004950FB" w:rsidP="004950FB">
      <w:pPr>
        <w:outlineLvl w:val="0"/>
      </w:pPr>
      <w:r w:rsidRPr="002B2946">
        <w:rPr>
          <w:b/>
        </w:rPr>
        <w:t>This Advertisement is issued by</w:t>
      </w:r>
      <w:r>
        <w:t>:</w:t>
      </w:r>
    </w:p>
    <w:p w14:paraId="647AEBCA" w14:textId="1698AE06" w:rsidR="004950FB" w:rsidRDefault="004950FB" w:rsidP="004950FB">
      <w:pPr>
        <w:spacing w:before="0" w:after="0"/>
        <w:outlineLvl w:val="0"/>
      </w:pPr>
      <w:r>
        <w:t>Owner:</w:t>
      </w:r>
      <w:r>
        <w:tab/>
      </w:r>
      <w:r w:rsidR="00994D27">
        <w:rPr>
          <w:b/>
        </w:rPr>
        <w:t>Town of Sallis</w:t>
      </w:r>
    </w:p>
    <w:p w14:paraId="5AB47F32" w14:textId="26A2E11E" w:rsidR="004950FB" w:rsidRDefault="004950FB" w:rsidP="004950FB">
      <w:pPr>
        <w:spacing w:before="0" w:after="0"/>
      </w:pPr>
      <w:r>
        <w:t>By:</w:t>
      </w:r>
      <w:r>
        <w:tab/>
      </w:r>
      <w:r w:rsidR="00994D27">
        <w:rPr>
          <w:b/>
        </w:rPr>
        <w:t>Luke Eaton</w:t>
      </w:r>
    </w:p>
    <w:p w14:paraId="598080B2" w14:textId="14109613" w:rsidR="004950FB" w:rsidRDefault="004950FB" w:rsidP="004950FB">
      <w:pPr>
        <w:spacing w:before="0" w:after="0"/>
        <w:outlineLvl w:val="0"/>
      </w:pPr>
      <w:r>
        <w:t>Title:</w:t>
      </w:r>
      <w:r>
        <w:tab/>
      </w:r>
      <w:r w:rsidR="00994D27">
        <w:rPr>
          <w:b/>
        </w:rPr>
        <w:t xml:space="preserve">Mayor </w:t>
      </w:r>
    </w:p>
    <w:p w14:paraId="5A5A89F3" w14:textId="6EB5856C" w:rsidR="00B26084" w:rsidRDefault="004950FB" w:rsidP="00B26084">
      <w:pPr>
        <w:spacing w:before="0" w:after="0"/>
      </w:pPr>
      <w:r>
        <w:t>Date:</w:t>
      </w:r>
      <w:r>
        <w:tab/>
      </w:r>
      <w:bookmarkEnd w:id="2"/>
      <w:r w:rsidR="001E2819">
        <w:rPr>
          <w:b/>
        </w:rPr>
        <w:t>March 16, 2023</w:t>
      </w:r>
      <w:r w:rsidR="00B26084" w:rsidRPr="0009086B">
        <w:rPr>
          <w:b/>
        </w:rPr>
        <w:t xml:space="preserve"> and </w:t>
      </w:r>
      <w:r w:rsidR="001E2819">
        <w:rPr>
          <w:b/>
        </w:rPr>
        <w:t>March 23, 2023</w:t>
      </w:r>
    </w:p>
    <w:p w14:paraId="31D61D35" w14:textId="5E6B02F9" w:rsidR="0008102C" w:rsidRDefault="0008102C" w:rsidP="00D14C09">
      <w:pPr>
        <w:spacing w:before="0" w:after="0"/>
        <w:rPr>
          <w:b/>
        </w:rPr>
      </w:pPr>
    </w:p>
    <w:p w14:paraId="27AEFA74" w14:textId="5D5D8CA4" w:rsidR="005B1B37" w:rsidRDefault="005B1B37" w:rsidP="00D14C09">
      <w:pPr>
        <w:spacing w:before="0" w:after="0"/>
        <w:rPr>
          <w:b/>
        </w:rPr>
      </w:pPr>
    </w:p>
    <w:p w14:paraId="68E94C69" w14:textId="41ED263B" w:rsidR="005B1B37" w:rsidRDefault="005B1B37" w:rsidP="005B1B37">
      <w:pPr>
        <w:spacing w:before="0" w:after="0"/>
        <w:jc w:val="center"/>
      </w:pPr>
      <w:r w:rsidRPr="00BC5E5B">
        <w:t>+ + END OF ADVERTISEMENT FOR BIDS + +</w:t>
      </w:r>
    </w:p>
    <w:sectPr w:rsidR="005B1B37" w:rsidSect="00403D65">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B8F4" w14:textId="77777777" w:rsidR="006A4A58" w:rsidRDefault="006A4A58" w:rsidP="007112C8">
      <w:pPr>
        <w:spacing w:before="0" w:after="0"/>
      </w:pPr>
      <w:r>
        <w:separator/>
      </w:r>
    </w:p>
    <w:p w14:paraId="3AA24900" w14:textId="77777777" w:rsidR="006A4A58" w:rsidRDefault="006A4A58"/>
    <w:p w14:paraId="7ED74F1A" w14:textId="77777777" w:rsidR="006A4A58" w:rsidRDefault="006A4A58"/>
  </w:endnote>
  <w:endnote w:type="continuationSeparator" w:id="0">
    <w:p w14:paraId="6D98E1A4" w14:textId="77777777" w:rsidR="006A4A58" w:rsidRDefault="006A4A58" w:rsidP="007112C8">
      <w:pPr>
        <w:spacing w:before="0" w:after="0"/>
      </w:pPr>
      <w:r>
        <w:continuationSeparator/>
      </w:r>
    </w:p>
    <w:p w14:paraId="1D154339" w14:textId="77777777" w:rsidR="006A4A58" w:rsidRDefault="006A4A58"/>
    <w:p w14:paraId="53C091E3" w14:textId="77777777" w:rsidR="006A4A58" w:rsidRDefault="006A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2685" w14:textId="77777777" w:rsidR="00B1765C" w:rsidRDefault="00B1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15A" w14:textId="14B827BC" w:rsidR="00E07D2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2C4DF440" w14:textId="77777777" w:rsidR="00E07D2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45A00AD3" w14:textId="05DB8A67" w:rsidR="00E07D2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7CC16BF" w14:textId="58C067FF" w:rsidR="00E07D2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FC4725">
      <w:rPr>
        <w:b/>
        <w:noProof/>
        <w:sz w:val="18"/>
      </w:rPr>
      <w:t>2</w:t>
    </w:r>
    <w:r w:rsidRPr="006154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1A2F" w14:textId="77777777" w:rsidR="00B1765C" w:rsidRDefault="00B1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E3F6" w14:textId="77777777" w:rsidR="006A4A58" w:rsidRDefault="006A4A58" w:rsidP="007112C8">
      <w:pPr>
        <w:spacing w:before="0" w:after="0"/>
      </w:pPr>
      <w:r>
        <w:separator/>
      </w:r>
    </w:p>
    <w:p w14:paraId="21AA33C1" w14:textId="77777777" w:rsidR="006A4A58" w:rsidRDefault="006A4A58"/>
    <w:p w14:paraId="19902F5C" w14:textId="77777777" w:rsidR="006A4A58" w:rsidRDefault="006A4A58"/>
  </w:footnote>
  <w:footnote w:type="continuationSeparator" w:id="0">
    <w:p w14:paraId="7857B9A3" w14:textId="77777777" w:rsidR="006A4A58" w:rsidRDefault="006A4A58" w:rsidP="007112C8">
      <w:pPr>
        <w:spacing w:before="0" w:after="0"/>
      </w:pPr>
      <w:r>
        <w:continuationSeparator/>
      </w:r>
    </w:p>
    <w:p w14:paraId="58799C46" w14:textId="77777777" w:rsidR="006A4A58" w:rsidRDefault="006A4A58"/>
    <w:p w14:paraId="4C6CFF39" w14:textId="77777777" w:rsidR="006A4A58" w:rsidRDefault="006A4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0170" w14:textId="77777777" w:rsidR="00B1765C" w:rsidRDefault="00B1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D41E" w14:textId="77777777" w:rsidR="00B1765C" w:rsidRDefault="00B17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E56" w14:textId="77777777" w:rsidR="00B1765C" w:rsidRDefault="00B1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42773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862013644">
    <w:abstractNumId w:val="21"/>
  </w:num>
  <w:num w:numId="3" w16cid:durableId="16269630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317043">
    <w:abstractNumId w:val="12"/>
  </w:num>
  <w:num w:numId="5" w16cid:durableId="1414546409">
    <w:abstractNumId w:val="19"/>
  </w:num>
  <w:num w:numId="6" w16cid:durableId="1999769057">
    <w:abstractNumId w:val="23"/>
  </w:num>
  <w:num w:numId="7" w16cid:durableId="73432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4831789">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820734403">
    <w:abstractNumId w:val="5"/>
  </w:num>
  <w:num w:numId="10" w16cid:durableId="1567183882">
    <w:abstractNumId w:val="4"/>
  </w:num>
  <w:num w:numId="11" w16cid:durableId="478425966">
    <w:abstractNumId w:val="10"/>
  </w:num>
  <w:num w:numId="12" w16cid:durableId="1273129655">
    <w:abstractNumId w:val="1"/>
  </w:num>
  <w:num w:numId="13" w16cid:durableId="651254773">
    <w:abstractNumId w:val="15"/>
  </w:num>
  <w:num w:numId="14" w16cid:durableId="2037269436">
    <w:abstractNumId w:val="0"/>
  </w:num>
  <w:num w:numId="15" w16cid:durableId="1826967770">
    <w:abstractNumId w:val="7"/>
  </w:num>
  <w:num w:numId="16" w16cid:durableId="47842699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767891195">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52169828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544869948">
    <w:abstractNumId w:val="23"/>
  </w:num>
  <w:num w:numId="20" w16cid:durableId="816530024">
    <w:abstractNumId w:val="21"/>
  </w:num>
  <w:num w:numId="21" w16cid:durableId="978804327">
    <w:abstractNumId w:val="21"/>
  </w:num>
  <w:num w:numId="22" w16cid:durableId="1519857067">
    <w:abstractNumId w:val="21"/>
  </w:num>
  <w:num w:numId="23" w16cid:durableId="1563177711">
    <w:abstractNumId w:val="21"/>
  </w:num>
  <w:num w:numId="24" w16cid:durableId="1520462030">
    <w:abstractNumId w:val="14"/>
  </w:num>
  <w:num w:numId="25" w16cid:durableId="1934119284">
    <w:abstractNumId w:val="9"/>
  </w:num>
  <w:num w:numId="26" w16cid:durableId="1762221664">
    <w:abstractNumId w:val="16"/>
  </w:num>
  <w:num w:numId="27" w16cid:durableId="394550056">
    <w:abstractNumId w:val="3"/>
  </w:num>
  <w:num w:numId="28" w16cid:durableId="1030766817">
    <w:abstractNumId w:val="8"/>
  </w:num>
  <w:num w:numId="29" w16cid:durableId="1512376613">
    <w:abstractNumId w:val="13"/>
  </w:num>
  <w:num w:numId="30" w16cid:durableId="182402291">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2077312035">
    <w:abstractNumId w:val="12"/>
  </w:num>
  <w:num w:numId="32" w16cid:durableId="1624843588">
    <w:abstractNumId w:val="6"/>
  </w:num>
  <w:num w:numId="33" w16cid:durableId="1971206284">
    <w:abstractNumId w:val="18"/>
  </w:num>
  <w:num w:numId="34" w16cid:durableId="556475652">
    <w:abstractNumId w:val="2"/>
  </w:num>
  <w:num w:numId="35" w16cid:durableId="114523226">
    <w:abstractNumId w:val="24"/>
  </w:num>
  <w:num w:numId="36" w16cid:durableId="13386587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58BD"/>
    <w:rsid w:val="00007EE6"/>
    <w:rsid w:val="00012AAE"/>
    <w:rsid w:val="00014246"/>
    <w:rsid w:val="00035BF2"/>
    <w:rsid w:val="00045D25"/>
    <w:rsid w:val="0005455C"/>
    <w:rsid w:val="00057522"/>
    <w:rsid w:val="0008102C"/>
    <w:rsid w:val="00087FBE"/>
    <w:rsid w:val="0009086B"/>
    <w:rsid w:val="000A0066"/>
    <w:rsid w:val="000A20EF"/>
    <w:rsid w:val="000A211D"/>
    <w:rsid w:val="000A726B"/>
    <w:rsid w:val="000C1ED9"/>
    <w:rsid w:val="000C4839"/>
    <w:rsid w:val="000E659B"/>
    <w:rsid w:val="000F71AC"/>
    <w:rsid w:val="00113227"/>
    <w:rsid w:val="0011644D"/>
    <w:rsid w:val="001200F7"/>
    <w:rsid w:val="0015246B"/>
    <w:rsid w:val="00164C93"/>
    <w:rsid w:val="00195CDC"/>
    <w:rsid w:val="001B6888"/>
    <w:rsid w:val="001B6B95"/>
    <w:rsid w:val="001C25F8"/>
    <w:rsid w:val="001C3660"/>
    <w:rsid w:val="001D5A64"/>
    <w:rsid w:val="001E2819"/>
    <w:rsid w:val="001E6061"/>
    <w:rsid w:val="001F029C"/>
    <w:rsid w:val="001F1D7B"/>
    <w:rsid w:val="001F4ECA"/>
    <w:rsid w:val="0020653A"/>
    <w:rsid w:val="002073FA"/>
    <w:rsid w:val="00207F8F"/>
    <w:rsid w:val="00214555"/>
    <w:rsid w:val="0022509B"/>
    <w:rsid w:val="002321BB"/>
    <w:rsid w:val="00243E0F"/>
    <w:rsid w:val="00245B53"/>
    <w:rsid w:val="00247904"/>
    <w:rsid w:val="00252C0F"/>
    <w:rsid w:val="002537FC"/>
    <w:rsid w:val="00265197"/>
    <w:rsid w:val="002653B8"/>
    <w:rsid w:val="00271EDF"/>
    <w:rsid w:val="00273BB0"/>
    <w:rsid w:val="00280135"/>
    <w:rsid w:val="0029768E"/>
    <w:rsid w:val="002A578D"/>
    <w:rsid w:val="002A7360"/>
    <w:rsid w:val="002A765F"/>
    <w:rsid w:val="002C5B0F"/>
    <w:rsid w:val="002C76EC"/>
    <w:rsid w:val="002D0801"/>
    <w:rsid w:val="002D0F49"/>
    <w:rsid w:val="002D1EE0"/>
    <w:rsid w:val="002E294A"/>
    <w:rsid w:val="00313FF9"/>
    <w:rsid w:val="003173DD"/>
    <w:rsid w:val="00317D86"/>
    <w:rsid w:val="003205E5"/>
    <w:rsid w:val="003629EF"/>
    <w:rsid w:val="00367F4B"/>
    <w:rsid w:val="00375166"/>
    <w:rsid w:val="00380890"/>
    <w:rsid w:val="00380B97"/>
    <w:rsid w:val="00380E37"/>
    <w:rsid w:val="003871F0"/>
    <w:rsid w:val="003B16F1"/>
    <w:rsid w:val="003D2262"/>
    <w:rsid w:val="003D3EFE"/>
    <w:rsid w:val="003E11E3"/>
    <w:rsid w:val="003E4C45"/>
    <w:rsid w:val="003F4584"/>
    <w:rsid w:val="00403D65"/>
    <w:rsid w:val="00407E31"/>
    <w:rsid w:val="00416681"/>
    <w:rsid w:val="00424AEF"/>
    <w:rsid w:val="00427428"/>
    <w:rsid w:val="00442E92"/>
    <w:rsid w:val="00444FBF"/>
    <w:rsid w:val="00447233"/>
    <w:rsid w:val="00457EFF"/>
    <w:rsid w:val="00462C69"/>
    <w:rsid w:val="00472099"/>
    <w:rsid w:val="0047477F"/>
    <w:rsid w:val="004950FB"/>
    <w:rsid w:val="004978B3"/>
    <w:rsid w:val="004A4FC5"/>
    <w:rsid w:val="004C2A82"/>
    <w:rsid w:val="004E6CCE"/>
    <w:rsid w:val="004F500A"/>
    <w:rsid w:val="0050760E"/>
    <w:rsid w:val="00524990"/>
    <w:rsid w:val="005259FE"/>
    <w:rsid w:val="005413DF"/>
    <w:rsid w:val="00546F36"/>
    <w:rsid w:val="005503D4"/>
    <w:rsid w:val="00574606"/>
    <w:rsid w:val="00577D96"/>
    <w:rsid w:val="005938BE"/>
    <w:rsid w:val="00595CC7"/>
    <w:rsid w:val="005A3C48"/>
    <w:rsid w:val="005A5419"/>
    <w:rsid w:val="005A5E3C"/>
    <w:rsid w:val="005B1B37"/>
    <w:rsid w:val="005B40CB"/>
    <w:rsid w:val="005F3552"/>
    <w:rsid w:val="005F4BEF"/>
    <w:rsid w:val="005F635E"/>
    <w:rsid w:val="005F772A"/>
    <w:rsid w:val="0060259E"/>
    <w:rsid w:val="00602AC8"/>
    <w:rsid w:val="00610F29"/>
    <w:rsid w:val="00615415"/>
    <w:rsid w:val="00615867"/>
    <w:rsid w:val="00615911"/>
    <w:rsid w:val="00625C93"/>
    <w:rsid w:val="0063764B"/>
    <w:rsid w:val="00647244"/>
    <w:rsid w:val="00690023"/>
    <w:rsid w:val="006A2977"/>
    <w:rsid w:val="006A4A58"/>
    <w:rsid w:val="006B1410"/>
    <w:rsid w:val="007009CE"/>
    <w:rsid w:val="007112C8"/>
    <w:rsid w:val="00713AFE"/>
    <w:rsid w:val="00714E81"/>
    <w:rsid w:val="007179CF"/>
    <w:rsid w:val="007219FE"/>
    <w:rsid w:val="00766B94"/>
    <w:rsid w:val="007740F0"/>
    <w:rsid w:val="007A1934"/>
    <w:rsid w:val="007A6258"/>
    <w:rsid w:val="007B3244"/>
    <w:rsid w:val="007B6E00"/>
    <w:rsid w:val="007C3CF1"/>
    <w:rsid w:val="007D43DC"/>
    <w:rsid w:val="007D6ED1"/>
    <w:rsid w:val="007E1598"/>
    <w:rsid w:val="00800F52"/>
    <w:rsid w:val="008013EA"/>
    <w:rsid w:val="00812A0B"/>
    <w:rsid w:val="00816C5F"/>
    <w:rsid w:val="00822DC6"/>
    <w:rsid w:val="008372A6"/>
    <w:rsid w:val="00847049"/>
    <w:rsid w:val="008758D5"/>
    <w:rsid w:val="008810ED"/>
    <w:rsid w:val="008E20AD"/>
    <w:rsid w:val="008E31A6"/>
    <w:rsid w:val="008F2B0D"/>
    <w:rsid w:val="008F67B2"/>
    <w:rsid w:val="0091204A"/>
    <w:rsid w:val="00913424"/>
    <w:rsid w:val="00921711"/>
    <w:rsid w:val="0093013E"/>
    <w:rsid w:val="0093163B"/>
    <w:rsid w:val="0093411D"/>
    <w:rsid w:val="00940831"/>
    <w:rsid w:val="009413C1"/>
    <w:rsid w:val="00946BE9"/>
    <w:rsid w:val="009512B7"/>
    <w:rsid w:val="00951452"/>
    <w:rsid w:val="0095371D"/>
    <w:rsid w:val="00953BEA"/>
    <w:rsid w:val="00956A3B"/>
    <w:rsid w:val="00962F30"/>
    <w:rsid w:val="009866DA"/>
    <w:rsid w:val="00994D27"/>
    <w:rsid w:val="009A35BD"/>
    <w:rsid w:val="009A4896"/>
    <w:rsid w:val="009B442D"/>
    <w:rsid w:val="009B4DC0"/>
    <w:rsid w:val="009C4F3E"/>
    <w:rsid w:val="009E270F"/>
    <w:rsid w:val="009F37EE"/>
    <w:rsid w:val="009F5F47"/>
    <w:rsid w:val="00A0148B"/>
    <w:rsid w:val="00A14DAA"/>
    <w:rsid w:val="00A16503"/>
    <w:rsid w:val="00A353C6"/>
    <w:rsid w:val="00A45C2F"/>
    <w:rsid w:val="00A76B2C"/>
    <w:rsid w:val="00A80987"/>
    <w:rsid w:val="00A93610"/>
    <w:rsid w:val="00AA4DC6"/>
    <w:rsid w:val="00AC5628"/>
    <w:rsid w:val="00AD158D"/>
    <w:rsid w:val="00AD2F96"/>
    <w:rsid w:val="00AE3C28"/>
    <w:rsid w:val="00AE5434"/>
    <w:rsid w:val="00AF1979"/>
    <w:rsid w:val="00B00351"/>
    <w:rsid w:val="00B02946"/>
    <w:rsid w:val="00B1030C"/>
    <w:rsid w:val="00B10543"/>
    <w:rsid w:val="00B11C20"/>
    <w:rsid w:val="00B13056"/>
    <w:rsid w:val="00B1765C"/>
    <w:rsid w:val="00B211B9"/>
    <w:rsid w:val="00B22C0F"/>
    <w:rsid w:val="00B24DA1"/>
    <w:rsid w:val="00B26084"/>
    <w:rsid w:val="00B41A5E"/>
    <w:rsid w:val="00B5503B"/>
    <w:rsid w:val="00B93FF5"/>
    <w:rsid w:val="00BB2DB7"/>
    <w:rsid w:val="00BC0211"/>
    <w:rsid w:val="00BC3EB3"/>
    <w:rsid w:val="00BC5A45"/>
    <w:rsid w:val="00BC7DB7"/>
    <w:rsid w:val="00BD12B5"/>
    <w:rsid w:val="00BE1910"/>
    <w:rsid w:val="00BE7E2E"/>
    <w:rsid w:val="00C13299"/>
    <w:rsid w:val="00C203BB"/>
    <w:rsid w:val="00C2715C"/>
    <w:rsid w:val="00C703CA"/>
    <w:rsid w:val="00C82320"/>
    <w:rsid w:val="00C83210"/>
    <w:rsid w:val="00C832F1"/>
    <w:rsid w:val="00CB0879"/>
    <w:rsid w:val="00CB29CF"/>
    <w:rsid w:val="00CB3086"/>
    <w:rsid w:val="00CC3A01"/>
    <w:rsid w:val="00CC62E0"/>
    <w:rsid w:val="00CC77C8"/>
    <w:rsid w:val="00CD1640"/>
    <w:rsid w:val="00CD3143"/>
    <w:rsid w:val="00CD4D29"/>
    <w:rsid w:val="00CE1C2F"/>
    <w:rsid w:val="00CF3156"/>
    <w:rsid w:val="00D00BC4"/>
    <w:rsid w:val="00D14C09"/>
    <w:rsid w:val="00D23325"/>
    <w:rsid w:val="00D26E0A"/>
    <w:rsid w:val="00D432B3"/>
    <w:rsid w:val="00D46915"/>
    <w:rsid w:val="00D5014E"/>
    <w:rsid w:val="00D5584B"/>
    <w:rsid w:val="00D56F9F"/>
    <w:rsid w:val="00D61925"/>
    <w:rsid w:val="00D655D0"/>
    <w:rsid w:val="00D7072D"/>
    <w:rsid w:val="00D70ECF"/>
    <w:rsid w:val="00D72839"/>
    <w:rsid w:val="00D729EA"/>
    <w:rsid w:val="00D81056"/>
    <w:rsid w:val="00D873D9"/>
    <w:rsid w:val="00D929F6"/>
    <w:rsid w:val="00D92A24"/>
    <w:rsid w:val="00D93F79"/>
    <w:rsid w:val="00DA2826"/>
    <w:rsid w:val="00DA33D8"/>
    <w:rsid w:val="00DA4918"/>
    <w:rsid w:val="00DA4925"/>
    <w:rsid w:val="00DB1C36"/>
    <w:rsid w:val="00DB3ED0"/>
    <w:rsid w:val="00DC272B"/>
    <w:rsid w:val="00DC53B1"/>
    <w:rsid w:val="00DD02E8"/>
    <w:rsid w:val="00DD1149"/>
    <w:rsid w:val="00DD28E2"/>
    <w:rsid w:val="00DE581A"/>
    <w:rsid w:val="00E07B0F"/>
    <w:rsid w:val="00E22BEB"/>
    <w:rsid w:val="00E34773"/>
    <w:rsid w:val="00E377D8"/>
    <w:rsid w:val="00E41305"/>
    <w:rsid w:val="00E44939"/>
    <w:rsid w:val="00E50CC1"/>
    <w:rsid w:val="00E82F54"/>
    <w:rsid w:val="00E86D4A"/>
    <w:rsid w:val="00E916E6"/>
    <w:rsid w:val="00EA30ED"/>
    <w:rsid w:val="00EA78F7"/>
    <w:rsid w:val="00EC1572"/>
    <w:rsid w:val="00EC33BB"/>
    <w:rsid w:val="00EC4C0A"/>
    <w:rsid w:val="00ED0A80"/>
    <w:rsid w:val="00ED7DC3"/>
    <w:rsid w:val="00EE72E9"/>
    <w:rsid w:val="00F02031"/>
    <w:rsid w:val="00F47C52"/>
    <w:rsid w:val="00F549BD"/>
    <w:rsid w:val="00F73471"/>
    <w:rsid w:val="00F735C1"/>
    <w:rsid w:val="00F870EF"/>
    <w:rsid w:val="00FA0784"/>
    <w:rsid w:val="00FA1788"/>
    <w:rsid w:val="00FB2CF0"/>
    <w:rsid w:val="00FB65A9"/>
    <w:rsid w:val="00FC4725"/>
    <w:rsid w:val="00FC6032"/>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49144"/>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styleId="BodyText">
    <w:name w:val="Body Text"/>
    <w:basedOn w:val="Normal"/>
    <w:link w:val="BodyTextChar"/>
    <w:uiPriority w:val="1"/>
    <w:qFormat/>
    <w:rsid w:val="00DB1C36"/>
    <w:pPr>
      <w:widowControl w:val="0"/>
      <w:autoSpaceDE w:val="0"/>
      <w:autoSpaceDN w:val="0"/>
      <w:spacing w:before="0"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B1C36"/>
    <w:rPr>
      <w:rFonts w:ascii="Times New Roman" w:eastAsia="Times New Roman" w:hAnsi="Times New Roman" w:cs="Times New Roman"/>
    </w:rPr>
  </w:style>
  <w:style w:type="character" w:styleId="CommentReference">
    <w:name w:val="annotation reference"/>
    <w:basedOn w:val="DefaultParagraphFont"/>
    <w:uiPriority w:val="99"/>
    <w:semiHidden/>
    <w:rsid w:val="00DB1C36"/>
    <w:rPr>
      <w:sz w:val="16"/>
      <w:szCs w:val="16"/>
    </w:rPr>
  </w:style>
  <w:style w:type="paragraph" w:styleId="CommentText">
    <w:name w:val="annotation text"/>
    <w:basedOn w:val="Normal"/>
    <w:link w:val="CommentTextChar"/>
    <w:uiPriority w:val="99"/>
    <w:semiHidden/>
    <w:rsid w:val="00DB1C36"/>
    <w:rPr>
      <w:sz w:val="20"/>
      <w:szCs w:val="20"/>
    </w:rPr>
  </w:style>
  <w:style w:type="character" w:customStyle="1" w:styleId="CommentTextChar">
    <w:name w:val="Comment Text Char"/>
    <w:basedOn w:val="DefaultParagraphFont"/>
    <w:link w:val="CommentText"/>
    <w:uiPriority w:val="99"/>
    <w:semiHidden/>
    <w:rsid w:val="00DB1C36"/>
    <w:rPr>
      <w:sz w:val="20"/>
      <w:szCs w:val="20"/>
    </w:rPr>
  </w:style>
  <w:style w:type="paragraph" w:styleId="CommentSubject">
    <w:name w:val="annotation subject"/>
    <w:basedOn w:val="CommentText"/>
    <w:next w:val="CommentText"/>
    <w:link w:val="CommentSubjectChar"/>
    <w:uiPriority w:val="99"/>
    <w:semiHidden/>
    <w:rsid w:val="00DB1C36"/>
    <w:rPr>
      <w:b/>
      <w:bCs/>
    </w:rPr>
  </w:style>
  <w:style w:type="character" w:customStyle="1" w:styleId="CommentSubjectChar">
    <w:name w:val="Comment Subject Char"/>
    <w:basedOn w:val="CommentTextChar"/>
    <w:link w:val="CommentSubject"/>
    <w:uiPriority w:val="99"/>
    <w:semiHidden/>
    <w:rsid w:val="00DB1C36"/>
    <w:rPr>
      <w:b/>
      <w:bCs/>
      <w:sz w:val="20"/>
      <w:szCs w:val="20"/>
    </w:rPr>
  </w:style>
  <w:style w:type="paragraph" w:styleId="BalloonText">
    <w:name w:val="Balloon Text"/>
    <w:basedOn w:val="Normal"/>
    <w:link w:val="BalloonTextChar"/>
    <w:uiPriority w:val="99"/>
    <w:semiHidden/>
    <w:rsid w:val="00DB1C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36"/>
    <w:rPr>
      <w:rFonts w:ascii="Segoe UI" w:hAnsi="Segoe UI" w:cs="Segoe UI"/>
      <w:sz w:val="18"/>
      <w:szCs w:val="18"/>
    </w:rPr>
  </w:style>
  <w:style w:type="character" w:styleId="UnresolvedMention">
    <w:name w:val="Unresolved Mention"/>
    <w:basedOn w:val="DefaultParagraphFont"/>
    <w:uiPriority w:val="99"/>
    <w:semiHidden/>
    <w:unhideWhenUsed/>
    <w:rsid w:val="00D00BC4"/>
    <w:rPr>
      <w:color w:val="605E5C"/>
      <w:shd w:val="clear" w:color="auto" w:fill="E1DFDD"/>
    </w:rPr>
  </w:style>
  <w:style w:type="paragraph" w:customStyle="1" w:styleId="EJCDCStyle-NormalText">
    <w:name w:val="@EJCDC Style - Normal Text"/>
    <w:qFormat/>
    <w:rsid w:val="0095371D"/>
    <w:pPr>
      <w:spacing w:before="120" w:after="12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servicepla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9FA2-DDE2-453C-93ED-85997A71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00 11 17 - C-111_Advertisement for Bid</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 11 17 - C-111_Advertisement for Bid</dc:title>
  <dc:subject>C-111 ADVERTISEMENT FOR BIDS</dc:subject>
  <dc:creator>Coy Veach</dc:creator>
  <cp:keywords>BAS-12345-MS80</cp:keywords>
  <dc:description/>
  <cp:lastModifiedBy>Cacynthia Patterson</cp:lastModifiedBy>
  <cp:revision>2</cp:revision>
  <dcterms:created xsi:type="dcterms:W3CDTF">2023-03-09T20:52:00Z</dcterms:created>
  <dcterms:modified xsi:type="dcterms:W3CDTF">2023-03-09T20:52:00Z</dcterms:modified>
</cp:coreProperties>
</file>