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6688" w14:textId="77777777" w:rsidR="00431C06" w:rsidRDefault="00431C06" w:rsidP="00431C06">
      <w:pPr>
        <w:pStyle w:val="BodyText"/>
        <w:spacing w:before="41"/>
        <w:ind w:left="2543" w:firstLine="0"/>
      </w:pP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FOR PROPOSALS FOR ENGINEERING</w:t>
      </w:r>
      <w:r>
        <w:t xml:space="preserve"> </w:t>
      </w:r>
      <w:r>
        <w:rPr>
          <w:spacing w:val="-1"/>
        </w:rPr>
        <w:t>SERVICES</w:t>
      </w:r>
    </w:p>
    <w:p w14:paraId="75265E72" w14:textId="77777777" w:rsidR="00431C06" w:rsidRDefault="00431C06" w:rsidP="00431C06">
      <w:pPr>
        <w:spacing w:before="10"/>
        <w:rPr>
          <w:rFonts w:ascii="Calibri" w:eastAsia="Calibri" w:hAnsi="Calibri" w:cs="Calibri"/>
          <w:sz w:val="9"/>
          <w:szCs w:val="9"/>
        </w:rPr>
      </w:pPr>
    </w:p>
    <w:p w14:paraId="5C0242F5" w14:textId="06E5A025" w:rsidR="00431C06" w:rsidRDefault="00431C06" w:rsidP="00431C06">
      <w:pPr>
        <w:pStyle w:val="BodyText"/>
        <w:spacing w:before="60" w:line="258" w:lineRule="auto"/>
        <w:ind w:left="119" w:right="117" w:firstLine="0"/>
        <w:jc w:val="both"/>
      </w:pPr>
      <w:r>
        <w:rPr>
          <w:spacing w:val="-1"/>
        </w:rPr>
        <w:t xml:space="preserve">The </w:t>
      </w:r>
      <w:r w:rsidR="00C073BC">
        <w:rPr>
          <w:spacing w:val="-1"/>
        </w:rPr>
        <w:t>North Tallahatchie Water Association</w:t>
      </w:r>
      <w:r>
        <w:rPr>
          <w:spacing w:val="-1"/>
        </w:rPr>
        <w:t xml:space="preserve"> (OWNER)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rPr>
          <w:spacing w:val="44"/>
        </w:rPr>
        <w:t xml:space="preserve"> </w:t>
      </w:r>
      <w:proofErr w:type="gramStart"/>
      <w:r>
        <w:rPr>
          <w:spacing w:val="-1"/>
        </w:rPr>
        <w:t>proposals</w:t>
      </w:r>
      <w:r>
        <w:t xml:space="preserve">  </w:t>
      </w:r>
      <w:r>
        <w:rPr>
          <w:spacing w:val="-1"/>
        </w:rPr>
        <w:t>from</w:t>
      </w:r>
      <w:proofErr w:type="gramEnd"/>
      <w:r>
        <w:t xml:space="preserve">  </w:t>
      </w:r>
      <w:r>
        <w:rPr>
          <w:spacing w:val="-1"/>
        </w:rPr>
        <w:t>qualified</w:t>
      </w:r>
      <w:r>
        <w:rPr>
          <w:spacing w:val="1"/>
        </w:rPr>
        <w:t xml:space="preserve"> </w:t>
      </w:r>
      <w:r>
        <w:rPr>
          <w:spacing w:val="-1"/>
        </w:rPr>
        <w:t>firms</w:t>
      </w:r>
      <w:r>
        <w:t xml:space="preserve">  </w:t>
      </w:r>
      <w:r>
        <w:rPr>
          <w:spacing w:val="-1"/>
        </w:rPr>
        <w:t>or</w:t>
      </w:r>
      <w:r>
        <w:t xml:space="preserve">  </w:t>
      </w:r>
      <w:r>
        <w:rPr>
          <w:spacing w:val="-1"/>
        </w:rPr>
        <w:t>individuals</w:t>
      </w:r>
      <w:r>
        <w:t xml:space="preserve">  to  </w:t>
      </w:r>
      <w:r>
        <w:rPr>
          <w:spacing w:val="-1"/>
        </w:rPr>
        <w:t>provide</w:t>
      </w:r>
      <w:r>
        <w:rPr>
          <w:spacing w:val="81"/>
        </w:rPr>
        <w:t xml:space="preserve"> </w:t>
      </w:r>
      <w:r>
        <w:rPr>
          <w:spacing w:val="-1"/>
        </w:rPr>
        <w:t>engineering</w:t>
      </w:r>
      <w:r>
        <w:rPr>
          <w:spacing w:val="24"/>
        </w:rPr>
        <w:t xml:space="preserve"> </w:t>
      </w:r>
      <w:r>
        <w:rPr>
          <w:spacing w:val="-1"/>
        </w:rPr>
        <w:t>services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needed</w:t>
      </w:r>
      <w:r>
        <w:rPr>
          <w:spacing w:val="24"/>
        </w:rPr>
        <w:t xml:space="preserve"> </w:t>
      </w:r>
      <w:r>
        <w:rPr>
          <w:spacing w:val="-1"/>
        </w:rPr>
        <w:t>basis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project</w:t>
      </w:r>
      <w:r>
        <w:rPr>
          <w:spacing w:val="25"/>
        </w:rPr>
        <w:t xml:space="preserve"> </w:t>
      </w:r>
      <w:r>
        <w:rPr>
          <w:spacing w:val="-1"/>
        </w:rPr>
        <w:t>funded</w:t>
      </w:r>
      <w:r>
        <w:rPr>
          <w:spacing w:val="24"/>
        </w:rPr>
        <w:t xml:space="preserve"> </w:t>
      </w:r>
      <w:r>
        <w:rPr>
          <w:spacing w:val="-1"/>
        </w:rPr>
        <w:t>by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Mississippi</w:t>
      </w:r>
      <w:r>
        <w:rPr>
          <w:spacing w:val="25"/>
        </w:rPr>
        <w:t xml:space="preserve"> </w:t>
      </w:r>
      <w:r>
        <w:rPr>
          <w:spacing w:val="-1"/>
        </w:rPr>
        <w:t>State</w:t>
      </w:r>
      <w:r>
        <w:rPr>
          <w:spacing w:val="25"/>
        </w:rPr>
        <w:t xml:space="preserve"> </w:t>
      </w:r>
      <w:r>
        <w:rPr>
          <w:spacing w:val="-1"/>
        </w:rPr>
        <w:t>Department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Health</w:t>
      </w:r>
      <w:r>
        <w:rPr>
          <w:spacing w:val="79"/>
        </w:rPr>
        <w:t xml:space="preserve"> </w:t>
      </w:r>
      <w:r>
        <w:rPr>
          <w:spacing w:val="-1"/>
        </w:rPr>
        <w:t>American Rescue</w:t>
      </w:r>
      <w:r>
        <w:t xml:space="preserve"> </w:t>
      </w:r>
      <w:r>
        <w:rPr>
          <w:spacing w:val="-1"/>
        </w:rPr>
        <w:t>Plan Act: Rural</w:t>
      </w:r>
      <w:r>
        <w:t xml:space="preserve"> </w:t>
      </w:r>
      <w:r>
        <w:rPr>
          <w:spacing w:val="-1"/>
        </w:rPr>
        <w:t>Water Associations</w:t>
      </w:r>
      <w:r>
        <w:t xml:space="preserve"> </w:t>
      </w:r>
      <w:r>
        <w:rPr>
          <w:spacing w:val="-1"/>
        </w:rPr>
        <w:t>Infrastructure Grant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14:paraId="3D80A807" w14:textId="5003530C" w:rsidR="00431C06" w:rsidRDefault="00431C06" w:rsidP="00431C06">
      <w:pPr>
        <w:pStyle w:val="BodyText"/>
        <w:spacing w:before="159" w:line="258" w:lineRule="auto"/>
        <w:ind w:left="120" w:right="116" w:firstLine="0"/>
        <w:jc w:val="both"/>
      </w:pPr>
      <w:r w:rsidRPr="00FB3AE9">
        <w:t xml:space="preserve">You are invited to submit </w:t>
      </w:r>
      <w:r>
        <w:t xml:space="preserve">six (6) copies of </w:t>
      </w:r>
      <w:r w:rsidRPr="00FB3AE9">
        <w:t>a proposal, in accordance with this request,</w:t>
      </w:r>
      <w:r w:rsidR="007A4E75" w:rsidRPr="00FB3AE9">
        <w:t xml:space="preserve"> to the </w:t>
      </w:r>
      <w:r w:rsidR="007A4E75">
        <w:t xml:space="preserve">Water Association </w:t>
      </w:r>
      <w:r w:rsidR="007A4E75" w:rsidRPr="00FB3AE9">
        <w:t xml:space="preserve">Clerk, </w:t>
      </w:r>
      <w:r w:rsidR="00C073BC">
        <w:t>North Tallahatchie Water Association, 1262 Havens Road, Enid, MS 38927</w:t>
      </w:r>
      <w:r w:rsidR="007A4E75" w:rsidRPr="00FB3AE9">
        <w:t xml:space="preserve">, no later than 4 p.m. on </w:t>
      </w:r>
      <w:r w:rsidR="00C073BC">
        <w:t>August 7</w:t>
      </w:r>
      <w:r w:rsidR="007A4E75" w:rsidRPr="00FB3AE9">
        <w:t>, 202</w:t>
      </w:r>
      <w:r w:rsidR="007A4E75">
        <w:t>3</w:t>
      </w:r>
      <w:r w:rsidR="007A4E75" w:rsidRPr="00FB3AE9">
        <w:t>.</w:t>
      </w:r>
    </w:p>
    <w:p w14:paraId="01726B17" w14:textId="660A8AEE" w:rsidR="00431C06" w:rsidRDefault="00431C06" w:rsidP="00431C06">
      <w:pPr>
        <w:pStyle w:val="BodyText"/>
        <w:spacing w:before="159" w:line="258" w:lineRule="auto"/>
        <w:ind w:left="120" w:right="116" w:firstLine="0"/>
        <w:jc w:val="both"/>
      </w:pPr>
      <w:r>
        <w:rPr>
          <w:spacing w:val="-1"/>
        </w:rPr>
        <w:t>Selection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Engineer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based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criteria</w:t>
      </w:r>
      <w:r>
        <w:rPr>
          <w:spacing w:val="8"/>
        </w:rPr>
        <w:t xml:space="preserve"> </w:t>
      </w:r>
      <w:r>
        <w:rPr>
          <w:spacing w:val="-1"/>
        </w:rPr>
        <w:t>established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Legal</w:t>
      </w:r>
      <w:r>
        <w:rPr>
          <w:spacing w:val="8"/>
        </w:rPr>
        <w:t xml:space="preserve"> </w:t>
      </w:r>
      <w:r>
        <w:rPr>
          <w:spacing w:val="-1"/>
        </w:rPr>
        <w:t>advertisement.</w:t>
      </w:r>
      <w:r>
        <w:rPr>
          <w:spacing w:val="8"/>
        </w:rPr>
        <w:t xml:space="preserve"> </w:t>
      </w:r>
      <w:r>
        <w:rPr>
          <w:spacing w:val="-1"/>
        </w:rPr>
        <w:t>Engineer(s)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79"/>
        </w:rPr>
        <w:t xml:space="preserve"> </w:t>
      </w:r>
      <w:r>
        <w:rPr>
          <w:spacing w:val="-1"/>
        </w:rPr>
        <w:t>submit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cost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price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proposals.</w:t>
      </w:r>
      <w:r>
        <w:rPr>
          <w:spacing w:val="5"/>
        </w:rPr>
        <w:t xml:space="preserve"> </w:t>
      </w:r>
      <w:r>
        <w:rPr>
          <w:spacing w:val="-1"/>
        </w:rPr>
        <w:t>Engineer(s)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5"/>
        </w:rPr>
        <w:t xml:space="preserve"> </w:t>
      </w:r>
      <w:r>
        <w:rPr>
          <w:spacing w:val="-1"/>
        </w:rPr>
        <w:t>submit</w:t>
      </w:r>
      <w:r>
        <w:rPr>
          <w:spacing w:val="4"/>
        </w:rPr>
        <w:t xml:space="preserve"> </w:t>
      </w:r>
      <w:r>
        <w:rPr>
          <w:spacing w:val="-1"/>
        </w:rPr>
        <w:t>complete</w:t>
      </w:r>
      <w:r>
        <w:rPr>
          <w:spacing w:val="5"/>
        </w:rPr>
        <w:t xml:space="preserve"> </w:t>
      </w:r>
      <w:r>
        <w:rPr>
          <w:spacing w:val="-1"/>
        </w:rPr>
        <w:t>proposals</w:t>
      </w:r>
      <w:r>
        <w:rPr>
          <w:spacing w:val="4"/>
        </w:rPr>
        <w:t xml:space="preserve"> </w:t>
      </w:r>
      <w:r>
        <w:rPr>
          <w:spacing w:val="-1"/>
        </w:rPr>
        <w:t>sufficient</w:t>
      </w:r>
      <w:r>
        <w:rPr>
          <w:spacing w:val="8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selection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engineer.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rPr>
          <w:spacing w:val="-1"/>
        </w:rPr>
        <w:t>Engineer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65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closeout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federal,</w:t>
      </w:r>
      <w:r>
        <w:rPr>
          <w:spacing w:val="2"/>
        </w:rPr>
        <w:t xml:space="preserve"> </w:t>
      </w:r>
      <w:r>
        <w:rPr>
          <w:spacing w:val="-1"/>
        </w:rPr>
        <w:t>state,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laws,</w:t>
      </w:r>
      <w:r>
        <w:rPr>
          <w:spacing w:val="2"/>
        </w:rPr>
        <w:t xml:space="preserve"> </w:t>
      </w:r>
      <w:r>
        <w:rPr>
          <w:spacing w:val="-1"/>
        </w:rPr>
        <w:t>regulations,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policies.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81"/>
        </w:rPr>
        <w:t xml:space="preserve"> </w:t>
      </w:r>
      <w:r>
        <w:rPr>
          <w:spacing w:val="-1"/>
        </w:rPr>
        <w:t>include,</w:t>
      </w:r>
      <w:r>
        <w:rPr>
          <w:spacing w:val="13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rPr>
          <w:spacing w:val="-1"/>
        </w:rPr>
        <w:t>limited</w:t>
      </w:r>
      <w:r>
        <w:rPr>
          <w:spacing w:val="13"/>
        </w:rPr>
        <w:t xml:space="preserve"> </w:t>
      </w:r>
      <w:r>
        <w:rPr>
          <w:spacing w:val="-1"/>
        </w:rPr>
        <w:t>to,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following:</w:t>
      </w:r>
      <w:r>
        <w:rPr>
          <w:spacing w:val="27"/>
        </w:rPr>
        <w:t xml:space="preserve"> </w:t>
      </w:r>
      <w:r>
        <w:t>1)</w:t>
      </w:r>
      <w:r>
        <w:rPr>
          <w:spacing w:val="13"/>
        </w:rPr>
        <w:t xml:space="preserve"> </w:t>
      </w:r>
      <w:r>
        <w:rPr>
          <w:spacing w:val="-1"/>
        </w:rPr>
        <w:t>planning</w:t>
      </w:r>
      <w:r>
        <w:rPr>
          <w:spacing w:val="15"/>
        </w:rPr>
        <w:t xml:space="preserve"> </w:t>
      </w:r>
      <w:r>
        <w:rPr>
          <w:spacing w:val="-1"/>
        </w:rPr>
        <w:t>services</w:t>
      </w:r>
      <w:r>
        <w:rPr>
          <w:spacing w:val="14"/>
        </w:rPr>
        <w:t xml:space="preserve"> </w:t>
      </w:r>
      <w:r>
        <w:rPr>
          <w:spacing w:val="-1"/>
        </w:rPr>
        <w:t>and/or</w:t>
      </w:r>
      <w:r>
        <w:rPr>
          <w:spacing w:val="13"/>
        </w:rPr>
        <w:t xml:space="preserve"> </w:t>
      </w:r>
      <w:r>
        <w:rPr>
          <w:spacing w:val="-1"/>
        </w:rPr>
        <w:t>guidance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selecting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project</w:t>
      </w:r>
      <w:r>
        <w:rPr>
          <w:spacing w:val="13"/>
        </w:rPr>
        <w:t xml:space="preserve"> </w:t>
      </w:r>
      <w:r>
        <w:rPr>
          <w:spacing w:val="-1"/>
        </w:rPr>
        <w:t>based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75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needs;</w:t>
      </w:r>
      <w:r>
        <w:rPr>
          <w:spacing w:val="1"/>
        </w:rPr>
        <w:t xml:space="preserve"> </w:t>
      </w:r>
      <w:r>
        <w:rPr>
          <w:spacing w:val="-1"/>
        </w:rPr>
        <w:t>2)preparation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plans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specifications;</w:t>
      </w:r>
      <w:r>
        <w:rPr>
          <w:spacing w:val="2"/>
        </w:rPr>
        <w:t xml:space="preserve"> </w:t>
      </w:r>
      <w:r>
        <w:rPr>
          <w:spacing w:val="-1"/>
        </w:rPr>
        <w:t>3)</w:t>
      </w:r>
      <w:r>
        <w:rPr>
          <w:spacing w:val="3"/>
        </w:rPr>
        <w:t xml:space="preserve"> </w:t>
      </w:r>
      <w:r>
        <w:rPr>
          <w:spacing w:val="-1"/>
        </w:rPr>
        <w:t>distribution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bid</w:t>
      </w:r>
      <w:r>
        <w:rPr>
          <w:spacing w:val="3"/>
        </w:rPr>
        <w:t xml:space="preserve"> </w:t>
      </w:r>
      <w:r>
        <w:rPr>
          <w:spacing w:val="-1"/>
        </w:rPr>
        <w:t>documents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addenda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77"/>
        </w:rPr>
        <w:t xml:space="preserve"> </w:t>
      </w:r>
      <w:r>
        <w:rPr>
          <w:spacing w:val="-1"/>
        </w:rPr>
        <w:t>documents;</w:t>
      </w:r>
      <w:r>
        <w:rPr>
          <w:spacing w:val="40"/>
        </w:rPr>
        <w:t xml:space="preserve"> </w:t>
      </w:r>
      <w:r>
        <w:rPr>
          <w:spacing w:val="-1"/>
        </w:rPr>
        <w:t>4)</w:t>
      </w:r>
      <w:r>
        <w:rPr>
          <w:spacing w:val="40"/>
        </w:rPr>
        <w:t xml:space="preserve"> </w:t>
      </w:r>
      <w:r>
        <w:rPr>
          <w:spacing w:val="-1"/>
        </w:rPr>
        <w:t>assistance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bid</w:t>
      </w:r>
      <w:r>
        <w:rPr>
          <w:spacing w:val="42"/>
        </w:rPr>
        <w:t xml:space="preserve"> </w:t>
      </w:r>
      <w:r>
        <w:rPr>
          <w:spacing w:val="-1"/>
        </w:rPr>
        <w:t>opening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preparation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bid</w:t>
      </w:r>
      <w:r>
        <w:rPr>
          <w:spacing w:val="41"/>
        </w:rPr>
        <w:t xml:space="preserve"> </w:t>
      </w:r>
      <w:r>
        <w:rPr>
          <w:spacing w:val="-1"/>
        </w:rPr>
        <w:t>tabulation;</w:t>
      </w:r>
      <w:r>
        <w:rPr>
          <w:spacing w:val="40"/>
        </w:rPr>
        <w:t xml:space="preserve"> </w:t>
      </w:r>
      <w:r>
        <w:rPr>
          <w:spacing w:val="-1"/>
        </w:rPr>
        <w:t>5)</w:t>
      </w:r>
      <w:r>
        <w:rPr>
          <w:spacing w:val="41"/>
        </w:rPr>
        <w:t xml:space="preserve"> </w:t>
      </w:r>
      <w:r>
        <w:rPr>
          <w:spacing w:val="-1"/>
        </w:rPr>
        <w:t>assistance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execution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81"/>
        </w:rPr>
        <w:t xml:space="preserve"> </w:t>
      </w:r>
      <w:r>
        <w:rPr>
          <w:spacing w:val="-1"/>
        </w:rPr>
        <w:t>construction</w:t>
      </w:r>
      <w:r>
        <w:rPr>
          <w:spacing w:val="24"/>
        </w:rPr>
        <w:t xml:space="preserve"> </w:t>
      </w:r>
      <w:r>
        <w:rPr>
          <w:spacing w:val="-1"/>
        </w:rPr>
        <w:t>contracts;</w:t>
      </w:r>
      <w:r>
        <w:rPr>
          <w:spacing w:val="24"/>
        </w:rPr>
        <w:t xml:space="preserve"> </w:t>
      </w:r>
      <w:r>
        <w:t>6)</w:t>
      </w:r>
      <w:r>
        <w:rPr>
          <w:spacing w:val="24"/>
        </w:rPr>
        <w:t xml:space="preserve"> </w:t>
      </w:r>
      <w:r>
        <w:rPr>
          <w:spacing w:val="-1"/>
        </w:rPr>
        <w:t>holding</w:t>
      </w:r>
      <w:r>
        <w:rPr>
          <w:spacing w:val="24"/>
        </w:rPr>
        <w:t xml:space="preserve"> </w:t>
      </w:r>
      <w:r>
        <w:rPr>
          <w:spacing w:val="-1"/>
        </w:rPr>
        <w:t>pre-construction</w:t>
      </w:r>
      <w:r>
        <w:rPr>
          <w:spacing w:val="25"/>
        </w:rPr>
        <w:t xml:space="preserve"> </w:t>
      </w:r>
      <w:r>
        <w:rPr>
          <w:spacing w:val="-1"/>
        </w:rPr>
        <w:t>conference;</w:t>
      </w:r>
      <w:r>
        <w:rPr>
          <w:spacing w:val="23"/>
        </w:rPr>
        <w:t xml:space="preserve"> </w:t>
      </w:r>
      <w:r>
        <w:t>7)</w:t>
      </w:r>
      <w:r>
        <w:rPr>
          <w:spacing w:val="24"/>
        </w:rPr>
        <w:t xml:space="preserve"> </w:t>
      </w:r>
      <w:r>
        <w:rPr>
          <w:spacing w:val="-1"/>
        </w:rPr>
        <w:t>providing</w:t>
      </w:r>
      <w:r>
        <w:rPr>
          <w:spacing w:val="24"/>
        </w:rPr>
        <w:t xml:space="preserve"> </w:t>
      </w:r>
      <w:r>
        <w:rPr>
          <w:spacing w:val="-1"/>
        </w:rPr>
        <w:t>construction</w:t>
      </w:r>
      <w:r>
        <w:rPr>
          <w:spacing w:val="24"/>
        </w:rPr>
        <w:t xml:space="preserve"> </w:t>
      </w:r>
      <w:r>
        <w:rPr>
          <w:spacing w:val="-1"/>
        </w:rPr>
        <w:t>management</w:t>
      </w:r>
      <w:r>
        <w:rPr>
          <w:spacing w:val="26"/>
        </w:rPr>
        <w:t xml:space="preserve"> </w:t>
      </w:r>
      <w:r>
        <w:rPr>
          <w:spacing w:val="-1"/>
        </w:rPr>
        <w:t>services,</w:t>
      </w:r>
      <w:r>
        <w:rPr>
          <w:spacing w:val="75"/>
        </w:rPr>
        <w:t xml:space="preserve"> </w:t>
      </w:r>
      <w:r>
        <w:rPr>
          <w:spacing w:val="-1"/>
        </w:rPr>
        <w:t>including</w:t>
      </w:r>
      <w:r>
        <w:rPr>
          <w:spacing w:val="10"/>
        </w:rPr>
        <w:t xml:space="preserve"> </w:t>
      </w:r>
      <w:r>
        <w:rPr>
          <w:spacing w:val="-1"/>
        </w:rPr>
        <w:t>review/approval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payment</w:t>
      </w:r>
      <w:r>
        <w:rPr>
          <w:spacing w:val="9"/>
        </w:rPr>
        <w:t xml:space="preserve"> </w:t>
      </w:r>
      <w:r>
        <w:rPr>
          <w:spacing w:val="-1"/>
        </w:rPr>
        <w:t>applications,</w:t>
      </w:r>
      <w:r>
        <w:rPr>
          <w:spacing w:val="9"/>
        </w:rPr>
        <w:t xml:space="preserve"> </w:t>
      </w:r>
      <w:r>
        <w:rPr>
          <w:spacing w:val="-1"/>
        </w:rPr>
        <w:t>preparation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change</w:t>
      </w:r>
      <w:r>
        <w:rPr>
          <w:spacing w:val="9"/>
        </w:rPr>
        <w:t xml:space="preserve"> </w:t>
      </w:r>
      <w:r>
        <w:rPr>
          <w:spacing w:val="-1"/>
        </w:rPr>
        <w:t>orders,</w:t>
      </w:r>
      <w:r>
        <w:rPr>
          <w:spacing w:val="10"/>
        </w:rPr>
        <w:t xml:space="preserve"> </w:t>
      </w:r>
      <w:r>
        <w:rPr>
          <w:spacing w:val="-1"/>
        </w:rPr>
        <w:t>attendance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regular</w:t>
      </w:r>
      <w:r>
        <w:rPr>
          <w:spacing w:val="9"/>
        </w:rPr>
        <w:t xml:space="preserve"> </w:t>
      </w:r>
      <w:r>
        <w:rPr>
          <w:spacing w:val="-1"/>
        </w:rPr>
        <w:t>meetings</w:t>
      </w:r>
      <w:r>
        <w:rPr>
          <w:spacing w:val="77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construction</w:t>
      </w:r>
      <w:r>
        <w:rPr>
          <w:spacing w:val="3"/>
        </w:rPr>
        <w:t xml:space="preserve"> </w:t>
      </w:r>
      <w:r>
        <w:rPr>
          <w:spacing w:val="-1"/>
        </w:rPr>
        <w:t>contractor,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construction</w:t>
      </w:r>
      <w:r>
        <w:rPr>
          <w:spacing w:val="2"/>
        </w:rPr>
        <w:t xml:space="preserve"> </w:t>
      </w:r>
      <w:r>
        <w:rPr>
          <w:spacing w:val="-1"/>
        </w:rPr>
        <w:t>observation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periodic</w:t>
      </w:r>
      <w:r>
        <w:rPr>
          <w:spacing w:val="3"/>
        </w:rPr>
        <w:t xml:space="preserve"> </w:t>
      </w:r>
      <w:r>
        <w:rPr>
          <w:spacing w:val="-1"/>
        </w:rPr>
        <w:t>reports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OWNER,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8)</w:t>
      </w:r>
      <w:r>
        <w:rPr>
          <w:spacing w:val="5"/>
        </w:rPr>
        <w:t xml:space="preserve"> </w:t>
      </w:r>
      <w:r>
        <w:rPr>
          <w:spacing w:val="-1"/>
        </w:rPr>
        <w:t>assistance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project</w:t>
      </w:r>
      <w:r>
        <w:rPr>
          <w:spacing w:val="5"/>
        </w:rPr>
        <w:t xml:space="preserve"> </w:t>
      </w:r>
      <w:r>
        <w:rPr>
          <w:spacing w:val="-1"/>
        </w:rPr>
        <w:t>closeout.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final</w:t>
      </w:r>
      <w:r>
        <w:rPr>
          <w:spacing w:val="3"/>
        </w:rPr>
        <w:t xml:space="preserve"> </w:t>
      </w:r>
      <w:r>
        <w:rPr>
          <w:spacing w:val="-1"/>
        </w:rPr>
        <w:t>scope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negotiated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rPr>
          <w:spacing w:val="85"/>
        </w:rPr>
        <w:t xml:space="preserve"> </w:t>
      </w:r>
      <w:r>
        <w:rPr>
          <w:spacing w:val="-1"/>
        </w:rPr>
        <w:t>execution.</w:t>
      </w:r>
    </w:p>
    <w:p w14:paraId="1D82F373" w14:textId="77777777" w:rsidR="00431C06" w:rsidRDefault="00431C06" w:rsidP="00431C06">
      <w:pPr>
        <w:pStyle w:val="BodyText"/>
        <w:spacing w:before="160" w:line="258" w:lineRule="auto"/>
        <w:ind w:left="120" w:right="116" w:firstLine="0"/>
        <w:jc w:val="both"/>
      </w:pP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OWNER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1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rPr>
          <w:spacing w:val="-1"/>
        </w:rPr>
        <w:t>Equal</w:t>
      </w:r>
      <w:r>
        <w:rPr>
          <w:spacing w:val="31"/>
        </w:rPr>
        <w:t xml:space="preserve"> </w:t>
      </w:r>
      <w:r>
        <w:rPr>
          <w:spacing w:val="-1"/>
        </w:rPr>
        <w:t>Opportunity</w:t>
      </w:r>
      <w:r>
        <w:rPr>
          <w:spacing w:val="31"/>
        </w:rPr>
        <w:t xml:space="preserve"> </w:t>
      </w:r>
      <w:r>
        <w:rPr>
          <w:spacing w:val="-1"/>
        </w:rPr>
        <w:t>Employer.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OWNER</w:t>
      </w:r>
      <w:r>
        <w:rPr>
          <w:spacing w:val="30"/>
        </w:rPr>
        <w:t xml:space="preserve"> </w:t>
      </w:r>
      <w:r>
        <w:rPr>
          <w:spacing w:val="-1"/>
        </w:rPr>
        <w:t>encourages</w:t>
      </w:r>
      <w:r>
        <w:rPr>
          <w:spacing w:val="31"/>
        </w:rPr>
        <w:t xml:space="preserve"> </w:t>
      </w:r>
      <w:r>
        <w:rPr>
          <w:spacing w:val="-1"/>
        </w:rPr>
        <w:t>Minority-owned</w:t>
      </w:r>
      <w:r>
        <w:rPr>
          <w:spacing w:val="32"/>
        </w:rPr>
        <w:t xml:space="preserve"> </w:t>
      </w:r>
      <w:r>
        <w:rPr>
          <w:spacing w:val="-1"/>
        </w:rPr>
        <w:t>Business</w:t>
      </w:r>
      <w:r>
        <w:rPr>
          <w:spacing w:val="30"/>
        </w:rPr>
        <w:t xml:space="preserve"> </w:t>
      </w:r>
      <w:r>
        <w:rPr>
          <w:spacing w:val="-1"/>
        </w:rPr>
        <w:t>Enterprises</w:t>
      </w:r>
      <w:r>
        <w:rPr>
          <w:spacing w:val="75"/>
        </w:rPr>
        <w:t xml:space="preserve"> </w:t>
      </w:r>
      <w:r>
        <w:rPr>
          <w:spacing w:val="-1"/>
        </w:rPr>
        <w:t>(MBEs) and Women-owned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Enterprises (WBEs)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submit proposals.</w:t>
      </w:r>
    </w:p>
    <w:p w14:paraId="43C24F0E" w14:textId="77777777" w:rsidR="00431C06" w:rsidRDefault="00431C06" w:rsidP="00431C06">
      <w:pPr>
        <w:pStyle w:val="BodyText"/>
        <w:spacing w:before="159"/>
        <w:ind w:left="120" w:right="368" w:hanging="1"/>
      </w:pP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the </w:t>
      </w:r>
      <w:hyperlink r:id="rId5">
        <w:r>
          <w:rPr>
            <w:spacing w:val="-1"/>
          </w:rPr>
          <w:t>Assistance</w:t>
        </w:r>
        <w:r>
          <w:t xml:space="preserve"> </w:t>
        </w:r>
        <w:r>
          <w:rPr>
            <w:spacing w:val="-1"/>
          </w:rPr>
          <w:t>Listing:</w:t>
        </w:r>
        <w:r>
          <w:t xml:space="preserve"> </w:t>
        </w:r>
        <w:r>
          <w:rPr>
            <w:spacing w:val="-1"/>
          </w:rPr>
          <w:t>Coronavirus</w:t>
        </w:r>
        <w:r>
          <w:rPr>
            <w:spacing w:val="-2"/>
          </w:rPr>
          <w:t xml:space="preserve"> </w:t>
        </w:r>
        <w:r>
          <w:t>State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1"/>
          </w:rPr>
          <w:t xml:space="preserve"> Local</w:t>
        </w:r>
        <w:r>
          <w:t xml:space="preserve"> </w:t>
        </w:r>
        <w:r>
          <w:rPr>
            <w:spacing w:val="-1"/>
          </w:rPr>
          <w:t>Fiscal</w:t>
        </w:r>
        <w:r>
          <w:t xml:space="preserve"> </w:t>
        </w:r>
        <w:r>
          <w:rPr>
            <w:spacing w:val="-1"/>
          </w:rPr>
          <w:t>Recovery</w:t>
        </w:r>
        <w:r>
          <w:t xml:space="preserve"> </w:t>
        </w:r>
        <w:r>
          <w:rPr>
            <w:spacing w:val="-1"/>
          </w:rPr>
          <w:t>Funds</w:t>
        </w:r>
      </w:hyperlink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</w:t>
      </w:r>
      <w:r>
        <w:t xml:space="preserve"> 2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hyperlink r:id="rId6">
        <w:r>
          <w:rPr>
            <w:spacing w:val="-1"/>
          </w:rPr>
          <w:t>US</w:t>
        </w:r>
        <w:r>
          <w:rPr>
            <w:spacing w:val="-2"/>
          </w:rPr>
          <w:t xml:space="preserve"> </w:t>
        </w:r>
        <w:r>
          <w:rPr>
            <w:spacing w:val="-1"/>
          </w:rPr>
          <w:t>Treasury</w:t>
        </w:r>
      </w:hyperlink>
      <w:r>
        <w:rPr>
          <w:spacing w:val="67"/>
        </w:rPr>
        <w:t xml:space="preserve"> </w:t>
      </w:r>
      <w:hyperlink r:id="rId7">
        <w:r>
          <w:t>State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1"/>
          </w:rPr>
          <w:t xml:space="preserve"> Local</w:t>
        </w:r>
        <w:r>
          <w:t xml:space="preserve"> </w:t>
        </w:r>
        <w:r>
          <w:rPr>
            <w:spacing w:val="-1"/>
          </w:rPr>
          <w:t>Fiscal</w:t>
        </w:r>
        <w:r>
          <w:t xml:space="preserve"> </w:t>
        </w:r>
        <w:r>
          <w:rPr>
            <w:spacing w:val="-1"/>
          </w:rPr>
          <w:t>Recovery</w:t>
        </w:r>
        <w:r>
          <w:t xml:space="preserve"> </w:t>
        </w:r>
        <w:r>
          <w:rPr>
            <w:spacing w:val="-1"/>
          </w:rPr>
          <w:t>Funds</w:t>
        </w:r>
        <w:r>
          <w:t xml:space="preserve"> </w:t>
        </w:r>
        <w:r>
          <w:rPr>
            <w:spacing w:val="-1"/>
          </w:rPr>
          <w:t>Compliance</w:t>
        </w:r>
        <w:r>
          <w:t xml:space="preserve"> </w:t>
        </w:r>
        <w:r>
          <w:rPr>
            <w:spacing w:val="-1"/>
          </w:rPr>
          <w:t>and Reporting</w:t>
        </w:r>
        <w:r>
          <w:t xml:space="preserve"> </w:t>
        </w:r>
        <w:r>
          <w:rPr>
            <w:spacing w:val="-1"/>
          </w:rPr>
          <w:t>Guidance</w:t>
        </w:r>
      </w:hyperlink>
      <w:r>
        <w:t xml:space="preserve"> </w:t>
      </w:r>
      <w:r>
        <w:rPr>
          <w:spacing w:val="-1"/>
        </w:rPr>
        <w:t>(v3.0</w:t>
      </w:r>
      <w:r>
        <w:t xml:space="preserve"> </w:t>
      </w:r>
      <w:r>
        <w:rPr>
          <w:spacing w:val="-1"/>
        </w:rPr>
        <w:t>February</w:t>
      </w:r>
      <w:r>
        <w:t xml:space="preserve"> </w:t>
      </w:r>
      <w:r>
        <w:rPr>
          <w:spacing w:val="-1"/>
        </w:rPr>
        <w:t>2022) (Compliance</w:t>
      </w:r>
      <w:r>
        <w:rPr>
          <w:spacing w:val="67"/>
        </w:rPr>
        <w:t xml:space="preserve"> </w:t>
      </w:r>
      <w:r>
        <w:rPr>
          <w:spacing w:val="-1"/>
        </w:rPr>
        <w:t xml:space="preserve">Guide), </w:t>
      </w:r>
      <w:r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Uniform</w:t>
      </w:r>
      <w:r>
        <w:t xml:space="preserve"> </w:t>
      </w:r>
      <w:r>
        <w:rPr>
          <w:spacing w:val="-1"/>
        </w:rPr>
        <w:t>Guidance</w:t>
      </w:r>
      <w:r>
        <w:rPr>
          <w:spacing w:val="44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apply to</w:t>
      </w:r>
      <w:r>
        <w:t xml:space="preserve"> the</w:t>
      </w:r>
      <w:r>
        <w:rPr>
          <w:spacing w:val="-1"/>
        </w:rPr>
        <w:t xml:space="preserve"> ARPA/CSLFRF grant</w:t>
      </w:r>
      <w:r>
        <w:t xml:space="preserve"> </w:t>
      </w:r>
      <w:r>
        <w:rPr>
          <w:spacing w:val="-1"/>
        </w:rPr>
        <w:t>award:</w:t>
      </w:r>
    </w:p>
    <w:p w14:paraId="105FADFC" w14:textId="77777777" w:rsidR="00431C06" w:rsidRDefault="00887CA7" w:rsidP="00431C06">
      <w:pPr>
        <w:pStyle w:val="BodyText"/>
        <w:numPr>
          <w:ilvl w:val="0"/>
          <w:numId w:val="1"/>
        </w:numPr>
        <w:tabs>
          <w:tab w:val="left" w:pos="841"/>
        </w:tabs>
        <w:spacing w:line="255" w:lineRule="exact"/>
      </w:pPr>
      <w:hyperlink r:id="rId8">
        <w:r w:rsidR="00431C06">
          <w:rPr>
            <w:spacing w:val="-1"/>
          </w:rPr>
          <w:t xml:space="preserve">Subpart </w:t>
        </w:r>
        <w:r w:rsidR="00431C06">
          <w:t>A,</w:t>
        </w:r>
        <w:r w:rsidR="00431C06">
          <w:rPr>
            <w:spacing w:val="-1"/>
          </w:rPr>
          <w:t xml:space="preserve"> Acronyms</w:t>
        </w:r>
        <w:r w:rsidR="00431C06">
          <w:t xml:space="preserve"> </w:t>
        </w:r>
        <w:r w:rsidR="00431C06">
          <w:rPr>
            <w:spacing w:val="-1"/>
          </w:rPr>
          <w:t>and Definitions</w:t>
        </w:r>
      </w:hyperlink>
    </w:p>
    <w:p w14:paraId="41A248E8" w14:textId="77777777" w:rsidR="00431C06" w:rsidRDefault="00887CA7" w:rsidP="00431C06">
      <w:pPr>
        <w:pStyle w:val="BodyText"/>
        <w:numPr>
          <w:ilvl w:val="0"/>
          <w:numId w:val="1"/>
        </w:numPr>
        <w:tabs>
          <w:tab w:val="left" w:pos="841"/>
        </w:tabs>
        <w:spacing w:line="254" w:lineRule="exact"/>
      </w:pPr>
      <w:hyperlink r:id="rId9">
        <w:r w:rsidR="00431C06">
          <w:rPr>
            <w:spacing w:val="-1"/>
          </w:rPr>
          <w:t xml:space="preserve">Subpart </w:t>
        </w:r>
        <w:r w:rsidR="00431C06">
          <w:t xml:space="preserve">B, </w:t>
        </w:r>
        <w:r w:rsidR="00431C06">
          <w:rPr>
            <w:spacing w:val="-1"/>
          </w:rPr>
          <w:t>General</w:t>
        </w:r>
        <w:r w:rsidR="00431C06">
          <w:t xml:space="preserve"> </w:t>
        </w:r>
        <w:r w:rsidR="00431C06">
          <w:rPr>
            <w:spacing w:val="-1"/>
          </w:rPr>
          <w:t>provisions</w:t>
        </w:r>
      </w:hyperlink>
    </w:p>
    <w:p w14:paraId="09D3B424" w14:textId="77777777" w:rsidR="00431C06" w:rsidRDefault="00887CA7" w:rsidP="00431C06">
      <w:pPr>
        <w:pStyle w:val="BodyText"/>
        <w:numPr>
          <w:ilvl w:val="0"/>
          <w:numId w:val="1"/>
        </w:numPr>
        <w:tabs>
          <w:tab w:val="left" w:pos="841"/>
        </w:tabs>
        <w:spacing w:line="254" w:lineRule="exact"/>
      </w:pPr>
      <w:hyperlink r:id="rId10">
        <w:r w:rsidR="00431C06">
          <w:rPr>
            <w:spacing w:val="-1"/>
          </w:rPr>
          <w:t>Subpart</w:t>
        </w:r>
        <w:r w:rsidR="00431C06">
          <w:t xml:space="preserve"> </w:t>
        </w:r>
        <w:r w:rsidR="00431C06">
          <w:rPr>
            <w:spacing w:val="-1"/>
          </w:rPr>
          <w:t>C,</w:t>
        </w:r>
        <w:r w:rsidR="00431C06">
          <w:t xml:space="preserve"> </w:t>
        </w:r>
        <w:r w:rsidR="00431C06">
          <w:rPr>
            <w:spacing w:val="-1"/>
          </w:rPr>
          <w:t>Pre-Federal</w:t>
        </w:r>
        <w:r w:rsidR="00431C06">
          <w:rPr>
            <w:spacing w:val="-2"/>
          </w:rPr>
          <w:t xml:space="preserve"> </w:t>
        </w:r>
        <w:r w:rsidR="00431C06">
          <w:rPr>
            <w:spacing w:val="-1"/>
          </w:rPr>
          <w:t>Award Requirements</w:t>
        </w:r>
        <w:r w:rsidR="00431C06">
          <w:rPr>
            <w:spacing w:val="-2"/>
          </w:rPr>
          <w:t xml:space="preserve"> </w:t>
        </w:r>
        <w:r w:rsidR="00431C06">
          <w:t>and</w:t>
        </w:r>
        <w:r w:rsidR="00431C06">
          <w:rPr>
            <w:spacing w:val="-1"/>
          </w:rPr>
          <w:t xml:space="preserve"> Contents</w:t>
        </w:r>
        <w:r w:rsidR="00431C06">
          <w:rPr>
            <w:spacing w:val="-2"/>
          </w:rPr>
          <w:t xml:space="preserve"> </w:t>
        </w:r>
        <w:r w:rsidR="00431C06">
          <w:rPr>
            <w:spacing w:val="-1"/>
          </w:rPr>
          <w:t>of</w:t>
        </w:r>
        <w:r w:rsidR="00431C06">
          <w:t xml:space="preserve"> </w:t>
        </w:r>
        <w:r w:rsidR="00431C06">
          <w:rPr>
            <w:spacing w:val="-1"/>
          </w:rPr>
          <w:t>Federal Awards</w:t>
        </w:r>
      </w:hyperlink>
      <w:r w:rsidR="00431C06">
        <w:rPr>
          <w:spacing w:val="45"/>
        </w:rPr>
        <w:t xml:space="preserve"> </w:t>
      </w:r>
      <w:r w:rsidR="00431C06">
        <w:rPr>
          <w:spacing w:val="-1"/>
        </w:rPr>
        <w:t xml:space="preserve">(except </w:t>
      </w:r>
      <w:r w:rsidR="00431C06">
        <w:t>2</w:t>
      </w:r>
      <w:r w:rsidR="00431C06">
        <w:rPr>
          <w:spacing w:val="-2"/>
        </w:rPr>
        <w:t xml:space="preserve"> </w:t>
      </w:r>
      <w:r w:rsidR="00431C06">
        <w:rPr>
          <w:spacing w:val="-1"/>
        </w:rPr>
        <w:t>CFR 200.204,</w:t>
      </w:r>
      <w:r w:rsidR="00431C06">
        <w:t xml:space="preserve"> </w:t>
      </w:r>
      <w:r w:rsidR="00431C06">
        <w:rPr>
          <w:spacing w:val="-1"/>
        </w:rPr>
        <w:t>.205,</w:t>
      </w:r>
    </w:p>
    <w:p w14:paraId="19B283F9" w14:textId="77777777" w:rsidR="00431C06" w:rsidRDefault="00431C06" w:rsidP="00431C06">
      <w:pPr>
        <w:pStyle w:val="BodyText"/>
        <w:spacing w:line="244" w:lineRule="exact"/>
        <w:ind w:firstLine="0"/>
      </w:pPr>
      <w:r>
        <w:rPr>
          <w:spacing w:val="-1"/>
        </w:rPr>
        <w:t>.210,</w:t>
      </w:r>
      <w:r>
        <w:t xml:space="preserve"> </w:t>
      </w:r>
      <w:r>
        <w:rPr>
          <w:spacing w:val="-1"/>
        </w:rPr>
        <w:t>and .213)</w:t>
      </w:r>
    </w:p>
    <w:p w14:paraId="707DB874" w14:textId="77777777" w:rsidR="00431C06" w:rsidRDefault="00887CA7" w:rsidP="00431C06">
      <w:pPr>
        <w:pStyle w:val="BodyText"/>
        <w:numPr>
          <w:ilvl w:val="0"/>
          <w:numId w:val="1"/>
        </w:numPr>
        <w:tabs>
          <w:tab w:val="left" w:pos="841"/>
        </w:tabs>
        <w:spacing w:line="255" w:lineRule="exact"/>
      </w:pPr>
      <w:hyperlink r:id="rId11">
        <w:r w:rsidR="00431C06">
          <w:rPr>
            <w:spacing w:val="-1"/>
          </w:rPr>
          <w:t xml:space="preserve">Subpart </w:t>
        </w:r>
        <w:r w:rsidR="00431C06">
          <w:t>D,</w:t>
        </w:r>
        <w:r w:rsidR="00431C06">
          <w:rPr>
            <w:spacing w:val="-1"/>
          </w:rPr>
          <w:t xml:space="preserve"> Post</w:t>
        </w:r>
        <w:r w:rsidR="00431C06">
          <w:t xml:space="preserve"> </w:t>
        </w:r>
        <w:r w:rsidR="00431C06">
          <w:rPr>
            <w:spacing w:val="-1"/>
          </w:rPr>
          <w:t>Federal; Award</w:t>
        </w:r>
        <w:r w:rsidR="00431C06">
          <w:t xml:space="preserve"> </w:t>
        </w:r>
        <w:r w:rsidR="00431C06">
          <w:rPr>
            <w:spacing w:val="-1"/>
          </w:rPr>
          <w:t>Requirements</w:t>
        </w:r>
      </w:hyperlink>
      <w:r w:rsidR="00431C06">
        <w:rPr>
          <w:spacing w:val="-1"/>
        </w:rPr>
        <w:t xml:space="preserve"> (except </w:t>
      </w:r>
      <w:r w:rsidR="00431C06">
        <w:t xml:space="preserve">2 </w:t>
      </w:r>
      <w:r w:rsidR="00431C06">
        <w:rPr>
          <w:spacing w:val="-1"/>
        </w:rPr>
        <w:t>CFR</w:t>
      </w:r>
      <w:r w:rsidR="00431C06">
        <w:t xml:space="preserve"> </w:t>
      </w:r>
      <w:r w:rsidR="00431C06">
        <w:rPr>
          <w:spacing w:val="-1"/>
        </w:rPr>
        <w:t>200.305(b)(8)</w:t>
      </w:r>
      <w:r w:rsidR="00431C06">
        <w:t xml:space="preserve"> &amp;</w:t>
      </w:r>
      <w:r w:rsidR="00431C06">
        <w:rPr>
          <w:spacing w:val="-1"/>
        </w:rPr>
        <w:t xml:space="preserve"> (9), .308,</w:t>
      </w:r>
      <w:r w:rsidR="00431C06">
        <w:t xml:space="preserve"> </w:t>
      </w:r>
      <w:r w:rsidR="00431C06">
        <w:rPr>
          <w:spacing w:val="-1"/>
        </w:rPr>
        <w:t>.309, and</w:t>
      </w:r>
    </w:p>
    <w:p w14:paraId="221A218B" w14:textId="77777777" w:rsidR="00431C06" w:rsidRDefault="00431C06" w:rsidP="00431C06">
      <w:pPr>
        <w:pStyle w:val="BodyText"/>
        <w:spacing w:line="244" w:lineRule="exact"/>
        <w:ind w:firstLine="0"/>
      </w:pPr>
      <w:r>
        <w:rPr>
          <w:spacing w:val="-1"/>
        </w:rPr>
        <w:t>.320(c)(4))</w:t>
      </w:r>
    </w:p>
    <w:p w14:paraId="5F859E72" w14:textId="77777777" w:rsidR="00431C06" w:rsidRDefault="00887CA7" w:rsidP="00431C06">
      <w:pPr>
        <w:pStyle w:val="BodyText"/>
        <w:numPr>
          <w:ilvl w:val="0"/>
          <w:numId w:val="1"/>
        </w:numPr>
        <w:tabs>
          <w:tab w:val="left" w:pos="841"/>
        </w:tabs>
        <w:spacing w:line="255" w:lineRule="exact"/>
      </w:pPr>
      <w:hyperlink r:id="rId12">
        <w:r w:rsidR="00431C06">
          <w:rPr>
            <w:spacing w:val="-1"/>
          </w:rPr>
          <w:t xml:space="preserve">Subpart </w:t>
        </w:r>
        <w:r w:rsidR="00431C06">
          <w:t>E,</w:t>
        </w:r>
        <w:r w:rsidR="00431C06">
          <w:rPr>
            <w:spacing w:val="-1"/>
          </w:rPr>
          <w:t xml:space="preserve"> Cost</w:t>
        </w:r>
        <w:r w:rsidR="00431C06">
          <w:t xml:space="preserve"> </w:t>
        </w:r>
        <w:r w:rsidR="00431C06">
          <w:rPr>
            <w:spacing w:val="-1"/>
          </w:rPr>
          <w:t>Principles</w:t>
        </w:r>
      </w:hyperlink>
    </w:p>
    <w:p w14:paraId="241C6A29" w14:textId="77777777" w:rsidR="00431C06" w:rsidRDefault="00887CA7" w:rsidP="00431C06">
      <w:pPr>
        <w:pStyle w:val="BodyText"/>
        <w:numPr>
          <w:ilvl w:val="0"/>
          <w:numId w:val="1"/>
        </w:numPr>
        <w:tabs>
          <w:tab w:val="left" w:pos="841"/>
        </w:tabs>
        <w:spacing w:line="254" w:lineRule="exact"/>
      </w:pPr>
      <w:hyperlink r:id="rId13">
        <w:r w:rsidR="00431C06">
          <w:rPr>
            <w:spacing w:val="-1"/>
          </w:rPr>
          <w:t xml:space="preserve">Subpart </w:t>
        </w:r>
        <w:r w:rsidR="00431C06">
          <w:t>F,</w:t>
        </w:r>
        <w:r w:rsidR="00431C06">
          <w:rPr>
            <w:spacing w:val="-1"/>
          </w:rPr>
          <w:t xml:space="preserve"> Audit</w:t>
        </w:r>
        <w:r w:rsidR="00431C06">
          <w:t xml:space="preserve"> </w:t>
        </w:r>
        <w:r w:rsidR="00431C06">
          <w:rPr>
            <w:spacing w:val="-1"/>
          </w:rPr>
          <w:t>Requirements</w:t>
        </w:r>
      </w:hyperlink>
    </w:p>
    <w:p w14:paraId="71216C33" w14:textId="77777777" w:rsidR="00431C06" w:rsidRDefault="00887CA7" w:rsidP="00431C06">
      <w:pPr>
        <w:pStyle w:val="BodyText"/>
        <w:numPr>
          <w:ilvl w:val="0"/>
          <w:numId w:val="1"/>
        </w:numPr>
        <w:tabs>
          <w:tab w:val="left" w:pos="841"/>
        </w:tabs>
        <w:spacing w:line="255" w:lineRule="exact"/>
      </w:pPr>
      <w:hyperlink r:id="rId14">
        <w:r w:rsidR="00431C06">
          <w:t xml:space="preserve">2 </w:t>
        </w:r>
        <w:r w:rsidR="00431C06">
          <w:rPr>
            <w:spacing w:val="-1"/>
          </w:rPr>
          <w:t>CFR</w:t>
        </w:r>
        <w:r w:rsidR="00431C06">
          <w:t xml:space="preserve"> </w:t>
        </w:r>
        <w:r w:rsidR="00431C06">
          <w:rPr>
            <w:spacing w:val="-1"/>
          </w:rPr>
          <w:t>Part 25</w:t>
        </w:r>
      </w:hyperlink>
      <w:r w:rsidR="00431C06">
        <w:rPr>
          <w:spacing w:val="-1"/>
        </w:rPr>
        <w:t xml:space="preserve"> (Universal</w:t>
      </w:r>
      <w:r w:rsidR="00431C06">
        <w:t xml:space="preserve"> </w:t>
      </w:r>
      <w:r w:rsidR="00431C06">
        <w:rPr>
          <w:spacing w:val="-1"/>
        </w:rPr>
        <w:t>Identifier</w:t>
      </w:r>
      <w:r w:rsidR="00431C06">
        <w:t xml:space="preserve"> &amp; </w:t>
      </w:r>
      <w:r w:rsidR="00431C06">
        <w:rPr>
          <w:spacing w:val="-1"/>
        </w:rPr>
        <w:t>System</w:t>
      </w:r>
      <w:r w:rsidR="00431C06">
        <w:rPr>
          <w:spacing w:val="-2"/>
        </w:rPr>
        <w:t xml:space="preserve"> </w:t>
      </w:r>
      <w:r w:rsidR="00431C06">
        <w:rPr>
          <w:spacing w:val="-1"/>
        </w:rPr>
        <w:t>for</w:t>
      </w:r>
      <w:r w:rsidR="00431C06">
        <w:t xml:space="preserve"> </w:t>
      </w:r>
      <w:r w:rsidR="00431C06">
        <w:rPr>
          <w:spacing w:val="-1"/>
        </w:rPr>
        <w:t>Award Management)</w:t>
      </w:r>
    </w:p>
    <w:p w14:paraId="2A40E168" w14:textId="77777777" w:rsidR="00431C06" w:rsidRDefault="00887CA7" w:rsidP="00431C06">
      <w:pPr>
        <w:pStyle w:val="BodyText"/>
        <w:numPr>
          <w:ilvl w:val="0"/>
          <w:numId w:val="1"/>
        </w:numPr>
        <w:tabs>
          <w:tab w:val="left" w:pos="841"/>
        </w:tabs>
        <w:spacing w:line="255" w:lineRule="exact"/>
      </w:pPr>
      <w:hyperlink r:id="rId15">
        <w:r w:rsidR="00431C06">
          <w:t xml:space="preserve">2 </w:t>
        </w:r>
        <w:r w:rsidR="00431C06">
          <w:rPr>
            <w:spacing w:val="-1"/>
          </w:rPr>
          <w:t>CFR</w:t>
        </w:r>
        <w:r w:rsidR="00431C06">
          <w:t xml:space="preserve"> </w:t>
        </w:r>
        <w:r w:rsidR="00431C06">
          <w:rPr>
            <w:spacing w:val="-1"/>
          </w:rPr>
          <w:t>Part 170</w:t>
        </w:r>
      </w:hyperlink>
      <w:r w:rsidR="00431C06">
        <w:rPr>
          <w:spacing w:val="-1"/>
        </w:rPr>
        <w:t xml:space="preserve"> (Reporting</w:t>
      </w:r>
      <w:r w:rsidR="00431C06">
        <w:t xml:space="preserve"> </w:t>
      </w:r>
      <w:r w:rsidR="00431C06">
        <w:rPr>
          <w:spacing w:val="-1"/>
        </w:rPr>
        <w:t>Subaward</w:t>
      </w:r>
      <w:r w:rsidR="00431C06">
        <w:t xml:space="preserve"> </w:t>
      </w:r>
      <w:r w:rsidR="00431C06">
        <w:rPr>
          <w:spacing w:val="-1"/>
        </w:rPr>
        <w:t>and Executive</w:t>
      </w:r>
      <w:r w:rsidR="00431C06">
        <w:t xml:space="preserve"> </w:t>
      </w:r>
      <w:r w:rsidR="00431C06">
        <w:rPr>
          <w:spacing w:val="-1"/>
        </w:rPr>
        <w:t>Compensation</w:t>
      </w:r>
      <w:r w:rsidR="00431C06">
        <w:t xml:space="preserve"> </w:t>
      </w:r>
      <w:r w:rsidR="00431C06">
        <w:rPr>
          <w:spacing w:val="-1"/>
        </w:rPr>
        <w:t>Information)</w:t>
      </w:r>
    </w:p>
    <w:p w14:paraId="16141672" w14:textId="77777777" w:rsidR="00431C06" w:rsidRDefault="00887CA7" w:rsidP="00431C06">
      <w:pPr>
        <w:pStyle w:val="BodyText"/>
        <w:numPr>
          <w:ilvl w:val="0"/>
          <w:numId w:val="1"/>
        </w:numPr>
        <w:tabs>
          <w:tab w:val="left" w:pos="841"/>
        </w:tabs>
        <w:ind w:right="650"/>
      </w:pPr>
      <w:hyperlink r:id="rId16">
        <w:r w:rsidR="00431C06">
          <w:t xml:space="preserve">2 </w:t>
        </w:r>
        <w:r w:rsidR="00431C06">
          <w:rPr>
            <w:spacing w:val="-1"/>
          </w:rPr>
          <w:t>CFR</w:t>
        </w:r>
        <w:r w:rsidR="00431C06">
          <w:t xml:space="preserve"> </w:t>
        </w:r>
        <w:r w:rsidR="00431C06">
          <w:rPr>
            <w:spacing w:val="-1"/>
          </w:rPr>
          <w:t>Part 180</w:t>
        </w:r>
      </w:hyperlink>
      <w:r w:rsidR="00431C06">
        <w:rPr>
          <w:spacing w:val="-1"/>
        </w:rPr>
        <w:t xml:space="preserve"> (OMB Guidelines</w:t>
      </w:r>
      <w:r w:rsidR="00431C06">
        <w:t xml:space="preserve"> to</w:t>
      </w:r>
      <w:r w:rsidR="00431C06">
        <w:rPr>
          <w:spacing w:val="-1"/>
        </w:rPr>
        <w:t xml:space="preserve"> Agencies</w:t>
      </w:r>
      <w:r w:rsidR="00431C06">
        <w:t xml:space="preserve"> </w:t>
      </w:r>
      <w:r w:rsidR="00431C06">
        <w:rPr>
          <w:spacing w:val="-1"/>
        </w:rPr>
        <w:t>on</w:t>
      </w:r>
      <w:r w:rsidR="00431C06">
        <w:t xml:space="preserve"> </w:t>
      </w:r>
      <w:r w:rsidR="00431C06">
        <w:rPr>
          <w:spacing w:val="-1"/>
        </w:rPr>
        <w:t>Governmentwide Debarment</w:t>
      </w:r>
      <w:r w:rsidR="00431C06">
        <w:t xml:space="preserve"> </w:t>
      </w:r>
      <w:r w:rsidR="00431C06">
        <w:rPr>
          <w:spacing w:val="-1"/>
        </w:rPr>
        <w:t>and Suspension</w:t>
      </w:r>
      <w:r w:rsidR="00431C06">
        <w:t xml:space="preserve"> </w:t>
      </w:r>
      <w:r w:rsidR="00431C06">
        <w:rPr>
          <w:spacing w:val="-1"/>
        </w:rPr>
        <w:t>(Non-</w:t>
      </w:r>
      <w:r w:rsidR="00431C06">
        <w:rPr>
          <w:spacing w:val="65"/>
        </w:rPr>
        <w:t xml:space="preserve"> </w:t>
      </w:r>
      <w:r w:rsidR="00431C06">
        <w:rPr>
          <w:spacing w:val="-1"/>
        </w:rPr>
        <w:t>procurement)</w:t>
      </w:r>
    </w:p>
    <w:p w14:paraId="1BADC7B7" w14:textId="77777777" w:rsidR="00431C06" w:rsidRDefault="00431C06" w:rsidP="00431C06">
      <w:pPr>
        <w:pStyle w:val="BodyText"/>
        <w:numPr>
          <w:ilvl w:val="0"/>
          <w:numId w:val="1"/>
        </w:numPr>
        <w:tabs>
          <w:tab w:val="left" w:pos="841"/>
        </w:tabs>
        <w:ind w:right="322"/>
      </w:pPr>
      <w:r>
        <w:rPr>
          <w:spacing w:val="-1"/>
        </w:rPr>
        <w:t>Executed contracts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provisions for</w:t>
      </w:r>
      <w:r>
        <w:t xml:space="preserve"> </w:t>
      </w:r>
      <w:r>
        <w:rPr>
          <w:spacing w:val="-1"/>
        </w:rPr>
        <w:t>Non-Federal</w:t>
      </w:r>
      <w:r>
        <w:t xml:space="preserve"> </w:t>
      </w:r>
      <w:r>
        <w:rPr>
          <w:spacing w:val="-1"/>
        </w:rPr>
        <w:t>Entity</w:t>
      </w:r>
      <w: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listed</w:t>
      </w:r>
      <w:r>
        <w:rPr>
          <w:spacing w:val="7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Appendix</w:t>
      </w:r>
      <w:r>
        <w:t xml:space="preserve"> </w:t>
      </w:r>
      <w:r>
        <w:rPr>
          <w:spacing w:val="-1"/>
        </w:rPr>
        <w:t>II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200</w:t>
      </w:r>
    </w:p>
    <w:p w14:paraId="74D38913" w14:textId="77777777" w:rsidR="00431C06" w:rsidRDefault="00431C06" w:rsidP="00431C06">
      <w:pPr>
        <w:pStyle w:val="BodyText"/>
        <w:spacing w:before="2" w:line="258" w:lineRule="auto"/>
        <w:ind w:left="120" w:right="115" w:firstLine="0"/>
        <w:jc w:val="both"/>
      </w:pP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proposals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submitted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sealed</w:t>
      </w:r>
      <w:r>
        <w:rPr>
          <w:spacing w:val="34"/>
        </w:rPr>
        <w:t xml:space="preserve"> </w:t>
      </w:r>
      <w:r>
        <w:rPr>
          <w:spacing w:val="-1"/>
        </w:rPr>
        <w:t>envelope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marked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following</w:t>
      </w:r>
      <w:r>
        <w:rPr>
          <w:spacing w:val="34"/>
        </w:rPr>
        <w:t xml:space="preserve"> </w:t>
      </w:r>
      <w:r>
        <w:rPr>
          <w:spacing w:val="-1"/>
        </w:rPr>
        <w:t>language:</w:t>
      </w:r>
      <w:r>
        <w:rPr>
          <w:spacing w:val="33"/>
        </w:rPr>
        <w:t xml:space="preserve"> </w:t>
      </w:r>
      <w:r>
        <w:rPr>
          <w:spacing w:val="-1"/>
        </w:rPr>
        <w:t>“Proposal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70"/>
        </w:rPr>
        <w:t xml:space="preserve"> </w:t>
      </w:r>
      <w:r>
        <w:rPr>
          <w:spacing w:val="-1"/>
        </w:rPr>
        <w:t>Engineering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MSDH</w:t>
      </w:r>
      <w:r>
        <w:rPr>
          <w:spacing w:val="-4"/>
        </w:rPr>
        <w:t xml:space="preserve"> </w:t>
      </w:r>
      <w:r>
        <w:rPr>
          <w:spacing w:val="-1"/>
        </w:rPr>
        <w:t>RWAIG</w:t>
      </w:r>
      <w:r>
        <w:rPr>
          <w:spacing w:val="-4"/>
        </w:rPr>
        <w:t xml:space="preserve"> </w:t>
      </w:r>
      <w:r>
        <w:rPr>
          <w:spacing w:val="-1"/>
        </w:rPr>
        <w:t>Project.”</w:t>
      </w:r>
      <w:r>
        <w:rPr>
          <w:spacing w:val="37"/>
        </w:rPr>
        <w:t xml:space="preserve"> </w:t>
      </w:r>
      <w:r>
        <w:rPr>
          <w:spacing w:val="-1"/>
        </w:rPr>
        <w:t>Proposals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evaluated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factors:</w:t>
      </w:r>
      <w:r>
        <w:rPr>
          <w:spacing w:val="36"/>
        </w:rPr>
        <w:t xml:space="preserve"> </w:t>
      </w:r>
      <w:r>
        <w:rPr>
          <w:spacing w:val="-1"/>
        </w:rPr>
        <w:t>Qualifications</w:t>
      </w:r>
      <w:r>
        <w:rPr>
          <w:spacing w:val="65"/>
        </w:rPr>
        <w:t xml:space="preserve"> </w:t>
      </w:r>
      <w:r>
        <w:rPr>
          <w:spacing w:val="-1"/>
        </w:rPr>
        <w:t>(40</w:t>
      </w:r>
      <w:r>
        <w:rPr>
          <w:spacing w:val="-4"/>
        </w:rPr>
        <w:t xml:space="preserve"> </w:t>
      </w:r>
      <w:r>
        <w:rPr>
          <w:spacing w:val="-1"/>
        </w:rPr>
        <w:t>points),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rPr>
          <w:spacing w:val="-1"/>
        </w:rPr>
        <w:t>(40</w:t>
      </w:r>
      <w:r>
        <w:rPr>
          <w:spacing w:val="-4"/>
        </w:rPr>
        <w:t xml:space="preserve"> </w:t>
      </w:r>
      <w:r>
        <w:rPr>
          <w:spacing w:val="-1"/>
        </w:rPr>
        <w:t>points),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(20</w:t>
      </w:r>
      <w:r>
        <w:rPr>
          <w:spacing w:val="-4"/>
        </w:rPr>
        <w:t xml:space="preserve"> </w:t>
      </w:r>
      <w:r>
        <w:rPr>
          <w:spacing w:val="-1"/>
        </w:rPr>
        <w:t>Points).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evaluated</w:t>
      </w:r>
      <w:r>
        <w:rPr>
          <w:spacing w:val="-6"/>
        </w:rPr>
        <w:t xml:space="preserve"> </w:t>
      </w:r>
      <w:r>
        <w:rPr>
          <w:spacing w:val="-1"/>
        </w:rPr>
        <w:t>properly,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77"/>
        </w:rPr>
        <w:t xml:space="preserve"> </w:t>
      </w:r>
      <w:r>
        <w:t xml:space="preserve">be </w:t>
      </w:r>
      <w:r>
        <w:rPr>
          <w:spacing w:val="-1"/>
        </w:rPr>
        <w:t>addressed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detail:</w:t>
      </w:r>
    </w:p>
    <w:p w14:paraId="723E96AF" w14:textId="77777777" w:rsidR="00431C06" w:rsidRDefault="00431C06" w:rsidP="00431C06">
      <w:pPr>
        <w:pStyle w:val="BodyText"/>
        <w:numPr>
          <w:ilvl w:val="0"/>
          <w:numId w:val="1"/>
        </w:numPr>
        <w:tabs>
          <w:tab w:val="left" w:pos="841"/>
        </w:tabs>
        <w:spacing w:before="160"/>
      </w:pPr>
      <w:r>
        <w:rPr>
          <w:rFonts w:cs="Calibri"/>
          <w:b/>
          <w:bCs/>
          <w:spacing w:val="-1"/>
        </w:rPr>
        <w:t>Qualifications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–The</w:t>
      </w:r>
      <w:r>
        <w:t xml:space="preserve"> </w:t>
      </w:r>
      <w:r>
        <w:rPr>
          <w:spacing w:val="-1"/>
        </w:rPr>
        <w:t>qualifications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firm </w:t>
      </w:r>
      <w:r>
        <w:t>and</w:t>
      </w:r>
      <w:r>
        <w:rPr>
          <w:spacing w:val="-1"/>
        </w:rPr>
        <w:t xml:space="preserve"> persons</w:t>
      </w:r>
      <w:r>
        <w:rPr>
          <w:spacing w:val="-2"/>
        </w:rPr>
        <w:t xml:space="preserve"> </w:t>
      </w:r>
      <w:r>
        <w:rPr>
          <w:spacing w:val="-1"/>
        </w:rPr>
        <w:t xml:space="preserve">assigned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1"/>
        </w:rPr>
        <w:t>project;</w:t>
      </w:r>
      <w:proofErr w:type="gramEnd"/>
    </w:p>
    <w:p w14:paraId="6627B048" w14:textId="77777777" w:rsidR="00431C06" w:rsidRDefault="00431C06" w:rsidP="00431C06">
      <w:pPr>
        <w:pStyle w:val="BodyText"/>
        <w:numPr>
          <w:ilvl w:val="0"/>
          <w:numId w:val="1"/>
        </w:numPr>
        <w:tabs>
          <w:tab w:val="left" w:pos="841"/>
        </w:tabs>
        <w:spacing w:before="20" w:line="257" w:lineRule="auto"/>
        <w:ind w:right="119"/>
      </w:pPr>
      <w:r>
        <w:rPr>
          <w:rFonts w:cs="Calibri"/>
          <w:b/>
          <w:bCs/>
          <w:spacing w:val="-1"/>
        </w:rPr>
        <w:t>Experience</w:t>
      </w:r>
      <w:r>
        <w:rPr>
          <w:rFonts w:cs="Calibri"/>
          <w:b/>
          <w:bCs/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firm’s</w:t>
      </w:r>
      <w:r>
        <w:rPr>
          <w:spacing w:val="4"/>
        </w:rPr>
        <w:t xml:space="preserve"> </w:t>
      </w:r>
      <w:r>
        <w:rPr>
          <w:spacing w:val="-1"/>
        </w:rPr>
        <w:t>experience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projects</w:t>
      </w:r>
      <w:r>
        <w:rPr>
          <w:spacing w:val="4"/>
        </w:rPr>
        <w:t xml:space="preserve"> </w:t>
      </w:r>
      <w:r>
        <w:rPr>
          <w:spacing w:val="-1"/>
        </w:rPr>
        <w:t>previously</w:t>
      </w:r>
      <w:r>
        <w:rPr>
          <w:spacing w:val="5"/>
        </w:rPr>
        <w:t xml:space="preserve"> </w:t>
      </w:r>
      <w:r>
        <w:rPr>
          <w:spacing w:val="-1"/>
        </w:rPr>
        <w:t>undertaken,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project</w:t>
      </w:r>
      <w:r>
        <w:rPr>
          <w:spacing w:val="4"/>
        </w:rPr>
        <w:t xml:space="preserve"> </w:t>
      </w:r>
      <w:r>
        <w:rPr>
          <w:spacing w:val="-1"/>
        </w:rPr>
        <w:t>activities,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projects;</w:t>
      </w:r>
      <w:proofErr w:type="gramEnd"/>
    </w:p>
    <w:p w14:paraId="1BA2ABFA" w14:textId="77777777" w:rsidR="00431C06" w:rsidRDefault="00431C06" w:rsidP="00431C06">
      <w:pPr>
        <w:spacing w:line="257" w:lineRule="auto"/>
        <w:sectPr w:rsidR="00431C06">
          <w:pgSz w:w="12240" w:h="15840"/>
          <w:pgMar w:top="1620" w:right="1320" w:bottom="1380" w:left="1320" w:header="793" w:footer="1194" w:gutter="0"/>
          <w:cols w:space="720"/>
        </w:sectPr>
      </w:pPr>
    </w:p>
    <w:p w14:paraId="4AAC45ED" w14:textId="77777777" w:rsidR="00431C06" w:rsidRDefault="00431C06" w:rsidP="00431C06">
      <w:pPr>
        <w:pStyle w:val="BodyText"/>
        <w:numPr>
          <w:ilvl w:val="0"/>
          <w:numId w:val="1"/>
        </w:numPr>
        <w:tabs>
          <w:tab w:val="left" w:pos="820"/>
        </w:tabs>
        <w:spacing w:before="40"/>
        <w:ind w:left="820" w:right="255"/>
      </w:pPr>
      <w:r>
        <w:rPr>
          <w:rFonts w:cs="Calibri"/>
          <w:b/>
          <w:bCs/>
          <w:spacing w:val="-1"/>
        </w:rPr>
        <w:lastRenderedPageBreak/>
        <w:t>Project Knowledge</w:t>
      </w:r>
      <w:r>
        <w:rPr>
          <w:rFonts w:cs="Calibri"/>
          <w:b/>
          <w:bCs/>
        </w:rPr>
        <w:t xml:space="preserve"> </w:t>
      </w:r>
      <w:r>
        <w:t>–</w:t>
      </w:r>
      <w:r>
        <w:rPr>
          <w:spacing w:val="-1"/>
        </w:rPr>
        <w:t xml:space="preserve"> Familiarity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OWNER’s</w:t>
      </w:r>
      <w:r>
        <w:t xml:space="preserve"> </w:t>
      </w:r>
      <w:r>
        <w:rPr>
          <w:spacing w:val="-1"/>
        </w:rPr>
        <w:t>infrastructure and</w:t>
      </w:r>
      <w:r>
        <w:t xml:space="preserve"> </w:t>
      </w:r>
      <w:r>
        <w:rPr>
          <w:spacing w:val="-1"/>
        </w:rPr>
        <w:t>regulatory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similar</w:t>
      </w:r>
      <w:r>
        <w:rPr>
          <w:spacing w:val="71"/>
        </w:rPr>
        <w:t xml:space="preserve"> </w:t>
      </w:r>
      <w:r>
        <w:rPr>
          <w:spacing w:val="-1"/>
        </w:rPr>
        <w:t>funding programs</w:t>
      </w:r>
    </w:p>
    <w:p w14:paraId="4E03601A" w14:textId="77777777" w:rsidR="00431C06" w:rsidRDefault="00431C06" w:rsidP="00431C06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728A9877" w14:textId="77777777" w:rsidR="00431C06" w:rsidRDefault="00431C06" w:rsidP="00431C06">
      <w:pPr>
        <w:pStyle w:val="BodyText"/>
        <w:spacing w:line="258" w:lineRule="auto"/>
        <w:ind w:left="100" w:right="116" w:firstLine="0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OWNER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designate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selection</w:t>
      </w:r>
      <w:r>
        <w:rPr>
          <w:spacing w:val="16"/>
        </w:rPr>
        <w:t xml:space="preserve"> </w:t>
      </w:r>
      <w:r>
        <w:rPr>
          <w:spacing w:val="-1"/>
        </w:rPr>
        <w:t>committee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evaluate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5"/>
        </w:rPr>
        <w:t xml:space="preserve"> </w:t>
      </w:r>
      <w:r>
        <w:rPr>
          <w:spacing w:val="-1"/>
        </w:rPr>
        <w:t>proposal.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selection</w:t>
      </w:r>
      <w:r>
        <w:rPr>
          <w:spacing w:val="15"/>
        </w:rPr>
        <w:t xml:space="preserve"> </w:t>
      </w:r>
      <w:r>
        <w:rPr>
          <w:spacing w:val="-1"/>
        </w:rPr>
        <w:t>committee</w:t>
      </w:r>
      <w:r>
        <w:rPr>
          <w:spacing w:val="15"/>
        </w:rPr>
        <w:t xml:space="preserve"> </w:t>
      </w:r>
      <w:r>
        <w:rPr>
          <w:spacing w:val="-1"/>
        </w:rPr>
        <w:t>may</w:t>
      </w:r>
      <w:r>
        <w:rPr>
          <w:spacing w:val="16"/>
        </w:rPr>
        <w:t xml:space="preserve"> </w:t>
      </w:r>
      <w:r>
        <w:rPr>
          <w:spacing w:val="-1"/>
        </w:rPr>
        <w:t>hold</w:t>
      </w:r>
      <w:r>
        <w:rPr>
          <w:spacing w:val="77"/>
        </w:rPr>
        <w:t xml:space="preserve"> </w:t>
      </w:r>
      <w:r>
        <w:rPr>
          <w:spacing w:val="-1"/>
        </w:rPr>
        <w:t>proposals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period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exceed</w:t>
      </w:r>
      <w:r>
        <w:rPr>
          <w:spacing w:val="3"/>
        </w:rPr>
        <w:t xml:space="preserve"> </w:t>
      </w:r>
      <w:r>
        <w:rPr>
          <w:spacing w:val="-1"/>
        </w:rPr>
        <w:t>thirty</w:t>
      </w:r>
      <w:r>
        <w:rPr>
          <w:spacing w:val="3"/>
        </w:rPr>
        <w:t xml:space="preserve"> </w:t>
      </w:r>
      <w:r>
        <w:rPr>
          <w:spacing w:val="-1"/>
        </w:rPr>
        <w:t>(30)</w:t>
      </w:r>
      <w:r>
        <w:rPr>
          <w:spacing w:val="3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purpose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reviewing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proposals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investigating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qualifications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firms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assigned</w:t>
      </w:r>
      <w:r>
        <w:rPr>
          <w:spacing w:val="12"/>
        </w:rPr>
        <w:t xml:space="preserve"> </w:t>
      </w:r>
      <w:r>
        <w:rPr>
          <w:spacing w:val="-1"/>
        </w:rPr>
        <w:t>individuals.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OWNER</w:t>
      </w:r>
      <w:r>
        <w:rPr>
          <w:spacing w:val="11"/>
        </w:rPr>
        <w:t xml:space="preserve"> </w:t>
      </w:r>
      <w:r>
        <w:rPr>
          <w:spacing w:val="-1"/>
        </w:rPr>
        <w:t>reserves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right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reject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71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proposals.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OWNER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t xml:space="preserve"> a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firm</w:t>
      </w:r>
      <w:r>
        <w:rPr>
          <w:spacing w:val="1"/>
        </w:rP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proposal</w:t>
      </w:r>
      <w:r>
        <w:t xml:space="preserve"> has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highest</w:t>
      </w:r>
      <w:r>
        <w:rPr>
          <w:spacing w:val="17"/>
        </w:rPr>
        <w:t xml:space="preserve"> </w:t>
      </w:r>
      <w:r>
        <w:rPr>
          <w:spacing w:val="-1"/>
        </w:rPr>
        <w:t>number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cumulative</w:t>
      </w:r>
      <w:r>
        <w:rPr>
          <w:spacing w:val="18"/>
        </w:rPr>
        <w:t xml:space="preserve"> </w:t>
      </w:r>
      <w:r>
        <w:rPr>
          <w:spacing w:val="-1"/>
        </w:rPr>
        <w:t>points</w:t>
      </w:r>
      <w:r>
        <w:rPr>
          <w:spacing w:val="18"/>
        </w:rPr>
        <w:t xml:space="preserve"> </w:t>
      </w:r>
      <w:r>
        <w:rPr>
          <w:spacing w:val="-1"/>
        </w:rPr>
        <w:t>issued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selection</w:t>
      </w:r>
      <w:r>
        <w:rPr>
          <w:spacing w:val="17"/>
        </w:rPr>
        <w:t xml:space="preserve"> </w:t>
      </w:r>
      <w:r>
        <w:rPr>
          <w:spacing w:val="-1"/>
        </w:rPr>
        <w:t>committee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determined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most</w:t>
      </w:r>
      <w:r>
        <w:rPr>
          <w:spacing w:val="55"/>
        </w:rPr>
        <w:t xml:space="preserve"> </w:t>
      </w:r>
      <w:r>
        <w:rPr>
          <w:spacing w:val="-1"/>
        </w:rPr>
        <w:t>advantageous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OWNER,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factors</w:t>
      </w:r>
      <w:r>
        <w:rPr>
          <w:spacing w:val="4"/>
        </w:rPr>
        <w:t xml:space="preserve"> </w:t>
      </w:r>
      <w:r>
        <w:rPr>
          <w:spacing w:val="-1"/>
        </w:rPr>
        <w:t>considered.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rPr>
          <w:spacing w:val="-1"/>
        </w:rPr>
        <w:t>scope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extent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79"/>
        </w:rPr>
        <w:t xml:space="preserve"> </w:t>
      </w:r>
      <w:r>
        <w:rPr>
          <w:spacing w:val="-1"/>
        </w:rPr>
        <w:t>essential</w:t>
      </w:r>
      <w:r>
        <w:rPr>
          <w:spacing w:val="2"/>
        </w:rPr>
        <w:t xml:space="preserve"> </w:t>
      </w:r>
      <w:r>
        <w:rPr>
          <w:spacing w:val="-1"/>
        </w:rPr>
        <w:t>requirements.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fixed</w:t>
      </w:r>
      <w:r>
        <w:rPr>
          <w:spacing w:val="1"/>
        </w:rPr>
        <w:t xml:space="preserve"> </w:t>
      </w:r>
      <w:r>
        <w:rPr>
          <w:spacing w:val="-1"/>
        </w:rPr>
        <w:t>price</w:t>
      </w:r>
      <w:r>
        <w:rPr>
          <w:spacing w:val="2"/>
        </w:rPr>
        <w:t xml:space="preserve"> </w:t>
      </w:r>
      <w:r>
        <w:rPr>
          <w:spacing w:val="-1"/>
        </w:rPr>
        <w:t>basis.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OWNER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authority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terminate</w:t>
      </w:r>
      <w:r>
        <w:rPr>
          <w:spacing w:val="2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selection</w:t>
      </w:r>
      <w:r>
        <w:t xml:space="preserve"> at</w:t>
      </w:r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time.</w:t>
      </w:r>
    </w:p>
    <w:p w14:paraId="5FB365CD" w14:textId="77777777" w:rsidR="00431C06" w:rsidRDefault="00431C06" w:rsidP="00431C06"/>
    <w:p w14:paraId="68E6BCAD" w14:textId="79089948" w:rsidR="00431C06" w:rsidRDefault="00431C06">
      <w:r w:rsidRPr="00FB3AE9">
        <w:t>Advertisement Run Dates:</w:t>
      </w:r>
      <w:r>
        <w:t xml:space="preserve"> </w:t>
      </w:r>
      <w:r w:rsidR="00C073BC">
        <w:t>July 27, 2023</w:t>
      </w:r>
    </w:p>
    <w:p w14:paraId="121C2711" w14:textId="5D136448" w:rsidR="00431C06" w:rsidRDefault="00431C06"/>
    <w:p w14:paraId="4BFB0555" w14:textId="77777777" w:rsidR="00431C06" w:rsidRDefault="00431C06"/>
    <w:sectPr w:rsidR="0043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7D27"/>
    <w:multiLevelType w:val="hybridMultilevel"/>
    <w:tmpl w:val="2E98D1B8"/>
    <w:lvl w:ilvl="0" w:tplc="0A70E31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0"/>
        <w:szCs w:val="20"/>
      </w:rPr>
    </w:lvl>
    <w:lvl w:ilvl="1" w:tplc="9ABC9BC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5A6409F6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7CDA55D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CFC42D26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5C046A0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F0CECEA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087CBBBE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E668E16E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 w16cid:durableId="121177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06"/>
    <w:rsid w:val="00431C06"/>
    <w:rsid w:val="006123B5"/>
    <w:rsid w:val="007A4E75"/>
    <w:rsid w:val="00887CA7"/>
    <w:rsid w:val="00C073BC"/>
    <w:rsid w:val="00DF6C46"/>
    <w:rsid w:val="00E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AD20"/>
  <w15:chartTrackingRefBased/>
  <w15:docId w15:val="{34B46C55-7DEB-4734-90C5-DF1061F5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C06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1C06"/>
    <w:pPr>
      <w:ind w:left="840" w:hanging="36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31C06"/>
    <w:rPr>
      <w:rFonts w:ascii="Calibri" w:eastAsia="Calibri" w:hAnsi="Calibr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2/subtitle-A/chapter-II/part-200/subpart-A?toc=1" TargetMode="External"/><Relationship Id="rId13" Type="http://schemas.openxmlformats.org/officeDocument/2006/relationships/hyperlink" Target="https://www.ecfr.gov/current/title-2/subtitle-A/chapter-II/part-200/subpart-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ome.treasury.gov/system/files/136/SLFRF-Compliance-and-Reporting-Guidance.pdf" TargetMode="External"/><Relationship Id="rId12" Type="http://schemas.openxmlformats.org/officeDocument/2006/relationships/hyperlink" Target="https://www.ecfr.gov/current/title-2/subtitle-A/chapter-II/part-200/subpart-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cfr.gov/current/title-2/subtitle-A/chapter-I/part-1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ome.treasury.gov/system/files/136/SLFRF-Compliance-and-Reporting-Guidance.pdf" TargetMode="External"/><Relationship Id="rId11" Type="http://schemas.openxmlformats.org/officeDocument/2006/relationships/hyperlink" Target="https://www.ecfr.gov/current/title-2/subtitle-A/chapter-II/part-200/subpart-D" TargetMode="External"/><Relationship Id="rId5" Type="http://schemas.openxmlformats.org/officeDocument/2006/relationships/hyperlink" Target="https://sam.gov/fal/7cecfdef62dc42729a3fdcd449bd62b8/view" TargetMode="External"/><Relationship Id="rId15" Type="http://schemas.openxmlformats.org/officeDocument/2006/relationships/hyperlink" Target="https://www.ecfr.gov/current/title-2/subtitle-A/chapter-I/part-170" TargetMode="External"/><Relationship Id="rId10" Type="http://schemas.openxmlformats.org/officeDocument/2006/relationships/hyperlink" Target="https://www.law.cornell.edu/cfr/text/2/part-200/subpart-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fr.gov/current/title-2/subtitle-A/chapter-II/part-200/subpart-B" TargetMode="External"/><Relationship Id="rId14" Type="http://schemas.openxmlformats.org/officeDocument/2006/relationships/hyperlink" Target="https://www.ecfr.gov/current/title-2/subtitle-A/chapter-I/part-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Granville Sherman</dc:creator>
  <cp:keywords/>
  <dc:description/>
  <cp:lastModifiedBy>Cacynthia Patterson</cp:lastModifiedBy>
  <cp:revision>2</cp:revision>
  <dcterms:created xsi:type="dcterms:W3CDTF">2023-07-28T15:58:00Z</dcterms:created>
  <dcterms:modified xsi:type="dcterms:W3CDTF">2023-07-28T15:58:00Z</dcterms:modified>
</cp:coreProperties>
</file>