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DE0" w:rsidRDefault="00AA5DE0" w:rsidP="00AA5DE0">
      <w:bookmarkStart w:id="0" w:name="_GoBack"/>
      <w:bookmarkEnd w:id="0"/>
      <w:r>
        <w:t xml:space="preserve">STATE OF </w:t>
      </w:r>
      <w:smartTag w:uri="urn:schemas-microsoft-com:office:smarttags" w:element="place">
        <w:smartTag w:uri="urn:schemas-microsoft-com:office:smarttags" w:element="State">
          <w:r>
            <w:t>MISSISSIPPI</w:t>
          </w:r>
        </w:smartTag>
      </w:smartTag>
    </w:p>
    <w:p w:rsidR="00AA5DE0" w:rsidRDefault="00AA5DE0" w:rsidP="00AA5DE0"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MARSHALL</w:t>
          </w:r>
        </w:smartTag>
      </w:smartTag>
      <w:r>
        <w:tab/>
      </w:r>
      <w:r>
        <w:tab/>
      </w:r>
    </w:p>
    <w:p w:rsidR="00AA5DE0" w:rsidRDefault="00AA5DE0" w:rsidP="00AA5DE0">
      <w:r>
        <w:tab/>
      </w:r>
      <w:r>
        <w:tab/>
      </w:r>
      <w:r>
        <w:tab/>
      </w:r>
      <w:r>
        <w:tab/>
      </w:r>
      <w:r>
        <w:tab/>
        <w:t>NOTICE TO BIDDERS</w:t>
      </w:r>
    </w:p>
    <w:p w:rsidR="00AA5DE0" w:rsidRDefault="00AA5DE0" w:rsidP="00AA5DE0"/>
    <w:p w:rsidR="00AA5DE0" w:rsidRDefault="00AA5DE0" w:rsidP="00AA5DE0">
      <w:pPr>
        <w:jc w:val="both"/>
      </w:pPr>
      <w:r>
        <w:t xml:space="preserve">The Marshall County Board of Supervisors will receive sealed bids in the office of the County Administrator, Courthouse, Post Office Box 219,  Holly Springs, Mississippi 38635, </w:t>
      </w:r>
      <w:r w:rsidR="00A73BD2">
        <w:t xml:space="preserve">or bids may be submitted electronically at </w:t>
      </w:r>
      <w:hyperlink r:id="rId4" w:history="1">
        <w:r w:rsidR="00A73BD2">
          <w:rPr>
            <w:rStyle w:val="Hyperlink"/>
          </w:rPr>
          <w:t>www.centralbidding.com</w:t>
        </w:r>
      </w:hyperlink>
      <w:r w:rsidR="00A73BD2">
        <w:t xml:space="preserve"> </w:t>
      </w:r>
      <w:r>
        <w:t>un</w:t>
      </w:r>
      <w:r w:rsidR="000F7829">
        <w:t xml:space="preserve">til 10:00 </w:t>
      </w:r>
      <w:r w:rsidR="006843F2">
        <w:t>A.M. Monday October 21</w:t>
      </w:r>
      <w:r w:rsidR="0060606F">
        <w:t>, 201</w:t>
      </w:r>
      <w:r w:rsidR="00CD5B72">
        <w:t>9</w:t>
      </w:r>
      <w:r>
        <w:t xml:space="preserve"> and thereafter publicly open them for the following:</w:t>
      </w:r>
    </w:p>
    <w:p w:rsidR="00AA5DE0" w:rsidRDefault="00AA5DE0" w:rsidP="00AA5DE0">
      <w:pPr>
        <w:jc w:val="both"/>
      </w:pPr>
    </w:p>
    <w:p w:rsidR="00AA5DE0" w:rsidRDefault="00AA5DE0" w:rsidP="00AA5DE0">
      <w:pPr>
        <w:jc w:val="both"/>
      </w:pPr>
      <w:r>
        <w:t xml:space="preserve">1. Portland cement in place for soil cement to meet all requirements of Section S-308-Portland Cement treated courses as per Mississippi Standard Specification for State Aid Road and Bridge Construction;  Division of State Aid Road Construction 1989 Edition; priced per CWT  on sites in Marshall County as directed by the County Administrator.  All testing of in place material will be performed by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Engineer</w:t>
          </w:r>
        </w:smartTag>
      </w:smartTag>
      <w:r>
        <w:t xml:space="preserve"> at the expense of the owner.  All testing shall meet the appropriate sections of the Mississippi Standard Specifications.</w:t>
      </w:r>
    </w:p>
    <w:p w:rsidR="00AA5DE0" w:rsidRDefault="00AA5DE0" w:rsidP="00AA5DE0">
      <w:pPr>
        <w:jc w:val="both"/>
      </w:pPr>
    </w:p>
    <w:p w:rsidR="00AA5DE0" w:rsidRDefault="00AA5DE0" w:rsidP="00AA5DE0">
      <w:pPr>
        <w:pStyle w:val="BodyText"/>
      </w:pPr>
      <w:r>
        <w:t xml:space="preserve">2. Soil cement water mixing (multiple pass mixers) in place to meet all requirements of Section S-308-Portland Cement Treated Courses as per Mississippi Standard Specifications for </w:t>
      </w:r>
      <w:smartTag w:uri="urn:schemas-microsoft-com:office:smarttags" w:element="Street">
        <w:smartTag w:uri="urn:schemas-microsoft-com:office:smarttags" w:element="address">
          <w:r>
            <w:t>State Aid Road</w:t>
          </w:r>
        </w:smartTag>
      </w:smartTag>
      <w:r>
        <w:t xml:space="preserve"> and Bridge Construction;  Division of State Aid Road Construction, 1989 edition; priced per square yard on sites in </w:t>
      </w:r>
      <w:smartTag w:uri="urn:schemas-microsoft-com:office:smarttags" w:element="PlaceName">
        <w:r>
          <w:t>Marshall</w:t>
        </w:r>
      </w:smartTag>
      <w:r>
        <w:t xml:space="preserve"> </w:t>
      </w:r>
      <w:smartTag w:uri="urn:schemas-microsoft-com:office:smarttags" w:element="PlaceName">
        <w:r>
          <w:t>County</w:t>
        </w:r>
      </w:smartTag>
      <w:r>
        <w:t xml:space="preserve"> as directed by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.  All testing of in place materials will be performed by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Engineer</w:t>
          </w:r>
        </w:smartTag>
      </w:smartTag>
      <w:r>
        <w:t xml:space="preserve"> at the expense of the owner.  All testing shall meet the appropriate sections of the Mississippi Standard Specifications.</w:t>
      </w:r>
    </w:p>
    <w:p w:rsidR="00AA5DE0" w:rsidRDefault="00AA5DE0" w:rsidP="00AA5DE0">
      <w:pPr>
        <w:jc w:val="both"/>
      </w:pPr>
    </w:p>
    <w:p w:rsidR="00AA5DE0" w:rsidRDefault="00AA5DE0" w:rsidP="00AA5DE0">
      <w:pPr>
        <w:jc w:val="both"/>
      </w:pPr>
    </w:p>
    <w:p w:rsidR="00AA5DE0" w:rsidRDefault="00AA5DE0" w:rsidP="00AA5DE0">
      <w:pPr>
        <w:jc w:val="both"/>
      </w:pPr>
      <w:r>
        <w:t>The Board reserves the right to reject any and all bids and to waive any and all formalities in the best interest of the County.</w:t>
      </w:r>
    </w:p>
    <w:p w:rsidR="00AA5DE0" w:rsidRDefault="00AA5DE0" w:rsidP="00AA5DE0"/>
    <w:p w:rsidR="00AA5DE0" w:rsidRDefault="00AA5DE0" w:rsidP="00AA5DE0">
      <w:r>
        <w:t xml:space="preserve">This the </w:t>
      </w:r>
      <w:r w:rsidR="00EB3C16">
        <w:t>1</w:t>
      </w:r>
      <w:r w:rsidR="00CD5B72">
        <w:t>6</w:t>
      </w:r>
      <w:r w:rsidR="00EB3C16">
        <w:t>th day of September, 201</w:t>
      </w:r>
      <w:r w:rsidR="00CD5B72">
        <w:t>9</w:t>
      </w:r>
      <w:r w:rsidR="0060606F">
        <w:t>.</w:t>
      </w:r>
    </w:p>
    <w:p w:rsidR="00AA5DE0" w:rsidRDefault="00AA5DE0" w:rsidP="00AA5DE0"/>
    <w:p w:rsidR="00AA5DE0" w:rsidRDefault="00AA5DE0" w:rsidP="00AA5DE0">
      <w:r>
        <w:t>Larry Hall</w:t>
      </w:r>
    </w:p>
    <w:p w:rsidR="00AA5DE0" w:rsidRDefault="00AA5DE0" w:rsidP="00AA5DE0">
      <w:smartTag w:uri="urn:schemas-microsoft-com:office:smarttags" w:element="PlaceType">
        <w:r>
          <w:t>County</w:t>
        </w:r>
      </w:smartTag>
      <w:r>
        <w:t xml:space="preserve"> Administrator</w:t>
      </w:r>
    </w:p>
    <w:p w:rsidR="00771D72" w:rsidRDefault="00771D72"/>
    <w:p w:rsidR="00C53ECD" w:rsidRDefault="00C53ECD"/>
    <w:sectPr w:rsidR="00C53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DE0"/>
    <w:rsid w:val="0002340A"/>
    <w:rsid w:val="000F7829"/>
    <w:rsid w:val="0060606F"/>
    <w:rsid w:val="006843F2"/>
    <w:rsid w:val="006C6249"/>
    <w:rsid w:val="00771D72"/>
    <w:rsid w:val="008B2DE0"/>
    <w:rsid w:val="00A56378"/>
    <w:rsid w:val="00A73BD2"/>
    <w:rsid w:val="00AA5DE0"/>
    <w:rsid w:val="00C53ECD"/>
    <w:rsid w:val="00CD5B72"/>
    <w:rsid w:val="00EB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40DC741-74AB-4AA4-BC87-8440E34A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A5DE0"/>
    <w:pPr>
      <w:jc w:val="both"/>
    </w:pPr>
  </w:style>
  <w:style w:type="character" w:customStyle="1" w:styleId="BodyTextChar">
    <w:name w:val="Body Text Char"/>
    <w:basedOn w:val="DefaultParagraphFont"/>
    <w:link w:val="BodyText"/>
    <w:rsid w:val="00AA5DE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A73B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Brownlee</dc:creator>
  <cp:keywords/>
  <dc:description/>
  <cp:lastModifiedBy>Secret Luckett</cp:lastModifiedBy>
  <cp:revision>2</cp:revision>
  <cp:lastPrinted>2012-08-10T14:05:00Z</cp:lastPrinted>
  <dcterms:created xsi:type="dcterms:W3CDTF">2019-09-17T14:26:00Z</dcterms:created>
  <dcterms:modified xsi:type="dcterms:W3CDTF">2019-09-17T14:26:00Z</dcterms:modified>
</cp:coreProperties>
</file>