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A6" w:rsidRDefault="00D847A6" w:rsidP="0088578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is hereby given that Jackson County is soliciting responses for </w:t>
      </w:r>
      <w:r w:rsidRPr="00D847A6">
        <w:rPr>
          <w:b/>
          <w:sz w:val="24"/>
          <w:szCs w:val="24"/>
        </w:rPr>
        <w:t>Recreational and Boating Access Facility Improvements</w:t>
      </w:r>
      <w:r>
        <w:rPr>
          <w:sz w:val="24"/>
          <w:szCs w:val="24"/>
        </w:rPr>
        <w:t xml:space="preserve">. Interested and qualified respondents may submit RFQ Packages, according to the requirements described herein, to Jackson County, 2915 Canty Street, Pascagoula, MS 39567. </w:t>
      </w:r>
      <w:r w:rsidRPr="00FF2DAF">
        <w:rPr>
          <w:b/>
          <w:sz w:val="24"/>
          <w:szCs w:val="24"/>
        </w:rPr>
        <w:t>All RFQ Packages are due by or before 12 P.M. (CT) on Monday, June 3, 2019</w:t>
      </w:r>
      <w:r>
        <w:rPr>
          <w:sz w:val="24"/>
          <w:szCs w:val="24"/>
        </w:rPr>
        <w:t>. Any packages delivered to or received after the 12 P.M. deadline will not be considered and shall be returned unopened to the addressee.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 County seeks professional engineering services including</w:t>
      </w:r>
      <w:r>
        <w:t xml:space="preserve"> planning, design, permitting, and construction administration services</w:t>
      </w:r>
      <w:r>
        <w:rPr>
          <w:sz w:val="24"/>
          <w:szCs w:val="24"/>
        </w:rPr>
        <w:t xml:space="preserve"> related to improving recreation</w:t>
      </w:r>
      <w:r w:rsidR="00D847A6">
        <w:rPr>
          <w:sz w:val="24"/>
          <w:szCs w:val="24"/>
        </w:rPr>
        <w:t>al and boating access at specified</w:t>
      </w:r>
      <w:r>
        <w:rPr>
          <w:sz w:val="24"/>
          <w:szCs w:val="24"/>
        </w:rPr>
        <w:t xml:space="preserve"> locations within Jackson County. 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and all questions or requests for information relat</w:t>
      </w:r>
      <w:r w:rsidR="00D847A6">
        <w:rPr>
          <w:sz w:val="24"/>
          <w:szCs w:val="24"/>
        </w:rPr>
        <w:t>ing to this Request for Qualifications</w:t>
      </w:r>
      <w:r>
        <w:rPr>
          <w:sz w:val="24"/>
          <w:szCs w:val="24"/>
        </w:rPr>
        <w:t xml:space="preserve"> shall be submitted in writing by or before 12:00 P.M. (CT) on </w:t>
      </w:r>
      <w:r w:rsidR="00C0308C">
        <w:rPr>
          <w:sz w:val="24"/>
          <w:szCs w:val="24"/>
        </w:rPr>
        <w:t>Friday, May 24</w:t>
      </w:r>
      <w:r>
        <w:rPr>
          <w:sz w:val="24"/>
          <w:szCs w:val="24"/>
        </w:rPr>
        <w:t xml:space="preserve">, 2019. 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 w:rsidRPr="00FF2DAF">
        <w:rPr>
          <w:b/>
          <w:sz w:val="24"/>
          <w:szCs w:val="24"/>
        </w:rPr>
        <w:t>Contact Information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Cindy Steen, Purchasing Director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999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Pascagoula, MS 39568-0998</w:t>
      </w:r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F706A5">
          <w:rPr>
            <w:rStyle w:val="Hyperlink"/>
            <w:sz w:val="24"/>
            <w:szCs w:val="24"/>
          </w:rPr>
          <w:t>cindy_steen@co.jackson.ms.us</w:t>
        </w:r>
      </w:hyperlink>
    </w:p>
    <w:p w:rsidR="00885789" w:rsidRDefault="00885789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(228) </w:t>
      </w:r>
      <w:r w:rsidR="00D847A6">
        <w:rPr>
          <w:sz w:val="24"/>
          <w:szCs w:val="24"/>
        </w:rPr>
        <w:t>769-3121</w:t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</w:p>
    <w:p w:rsidR="00D847A6" w:rsidRPr="00FF2DAF" w:rsidRDefault="00D847A6" w:rsidP="00885789">
      <w:pPr>
        <w:spacing w:after="0" w:line="240" w:lineRule="auto"/>
        <w:rPr>
          <w:b/>
          <w:sz w:val="24"/>
          <w:szCs w:val="24"/>
        </w:rPr>
      </w:pPr>
      <w:r w:rsidRPr="00FF2DAF">
        <w:rPr>
          <w:b/>
          <w:sz w:val="24"/>
          <w:szCs w:val="24"/>
        </w:rPr>
        <w:t xml:space="preserve">Interested firms may not contact any staff member of the Jackson County, except the above referenced individual </w:t>
      </w:r>
      <w:proofErr w:type="gramStart"/>
      <w:r w:rsidRPr="00FF2DAF">
        <w:rPr>
          <w:b/>
          <w:sz w:val="24"/>
          <w:szCs w:val="24"/>
        </w:rPr>
        <w:t>with regard to</w:t>
      </w:r>
      <w:proofErr w:type="gramEnd"/>
      <w:r w:rsidRPr="00FF2DAF">
        <w:rPr>
          <w:b/>
          <w:sz w:val="24"/>
          <w:szCs w:val="24"/>
        </w:rPr>
        <w:t xml:space="preserve"> this RFQ. All inquiries will be routed to the appropriate staff member for response. </w:t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</w:p>
    <w:p w:rsidR="00D847A6" w:rsidRDefault="00D847A6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RFQ Packages </w:t>
      </w:r>
      <w:r w:rsidRPr="00FF2DA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submitted in a </w:t>
      </w:r>
      <w:r w:rsidRPr="00FF2DAF">
        <w:rPr>
          <w:b/>
          <w:sz w:val="24"/>
          <w:szCs w:val="24"/>
        </w:rPr>
        <w:t>SEALED</w:t>
      </w:r>
      <w:r>
        <w:rPr>
          <w:sz w:val="24"/>
          <w:szCs w:val="24"/>
        </w:rPr>
        <w:t xml:space="preserve"> envelope/container and clearly marked on the exterior of the package:  </w:t>
      </w:r>
      <w:r w:rsidRPr="00FF2DAF">
        <w:rPr>
          <w:b/>
          <w:sz w:val="24"/>
          <w:szCs w:val="24"/>
        </w:rPr>
        <w:t>Recreational and Boating Access Facility Improvements</w:t>
      </w:r>
      <w:r>
        <w:rPr>
          <w:sz w:val="24"/>
          <w:szCs w:val="24"/>
        </w:rPr>
        <w:t xml:space="preserve">. Each package submitted must have the respondent’s name and mailing address marked plainly on the outside of the envelope/container. Each package shall be prepared in accordance to the requirements included within the RFQ Package Request. </w:t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</w:p>
    <w:p w:rsidR="00D847A6" w:rsidRPr="00FF2DAF" w:rsidRDefault="00D847A6" w:rsidP="00885789">
      <w:pPr>
        <w:spacing w:after="0" w:line="240" w:lineRule="auto"/>
        <w:rPr>
          <w:b/>
          <w:sz w:val="24"/>
          <w:szCs w:val="24"/>
        </w:rPr>
      </w:pPr>
      <w:r w:rsidRPr="00FF2DAF">
        <w:rPr>
          <w:b/>
          <w:sz w:val="24"/>
          <w:szCs w:val="24"/>
        </w:rPr>
        <w:t>Mail or Ship RFQ Packages to:</w:t>
      </w:r>
      <w:r w:rsidRPr="00FF2DAF">
        <w:rPr>
          <w:b/>
          <w:sz w:val="24"/>
          <w:szCs w:val="24"/>
        </w:rPr>
        <w:tab/>
      </w:r>
      <w:r w:rsidRPr="00FF2DAF">
        <w:rPr>
          <w:b/>
          <w:sz w:val="24"/>
          <w:szCs w:val="24"/>
        </w:rPr>
        <w:tab/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 County Board of Supervisors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</w:t>
      </w:r>
      <w:r>
        <w:rPr>
          <w:sz w:val="24"/>
          <w:szCs w:val="24"/>
        </w:rPr>
        <w:tab/>
        <w:t>Josh Eldridge, Chancery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  Recreational and Boating Access Facility Improvements RFQ</w:t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P.O. Box 998, Pascagoula, MS 39568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D847A6" w:rsidRDefault="00D847A6" w:rsidP="00885789">
      <w:pPr>
        <w:spacing w:after="0" w:line="240" w:lineRule="auto"/>
        <w:rPr>
          <w:sz w:val="24"/>
          <w:szCs w:val="24"/>
        </w:rPr>
      </w:pPr>
    </w:p>
    <w:p w:rsidR="00D847A6" w:rsidRPr="00FF2DAF" w:rsidRDefault="00FF2DAF" w:rsidP="00D847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Hand Deliver</w:t>
      </w:r>
      <w:r w:rsidR="00D847A6" w:rsidRPr="00FF2DAF">
        <w:rPr>
          <w:b/>
          <w:sz w:val="24"/>
          <w:szCs w:val="24"/>
        </w:rPr>
        <w:t xml:space="preserve"> RFQ Packages to:</w:t>
      </w:r>
      <w:r w:rsidR="00D847A6" w:rsidRPr="00FF2DAF">
        <w:rPr>
          <w:b/>
          <w:sz w:val="24"/>
          <w:szCs w:val="24"/>
        </w:rPr>
        <w:tab/>
      </w:r>
      <w:r w:rsidR="00D847A6" w:rsidRPr="00FF2DAF">
        <w:rPr>
          <w:b/>
          <w:sz w:val="24"/>
          <w:szCs w:val="24"/>
        </w:rPr>
        <w:tab/>
      </w:r>
    </w:p>
    <w:p w:rsidR="00D847A6" w:rsidRDefault="00D847A6" w:rsidP="00D84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Jackson County Board of Supervisors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47A6" w:rsidRDefault="00D847A6" w:rsidP="00D84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</w:t>
      </w:r>
      <w:r>
        <w:rPr>
          <w:sz w:val="24"/>
          <w:szCs w:val="24"/>
        </w:rPr>
        <w:tab/>
        <w:t>Josh Eldridge, Chancery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47A6" w:rsidRDefault="00D847A6" w:rsidP="00D84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  Recreational and Boating Access Facility Improvements RFQ</w:t>
      </w:r>
    </w:p>
    <w:p w:rsidR="00885789" w:rsidRPr="00885789" w:rsidRDefault="00D847A6" w:rsidP="00D84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2915 Canty Street, Suite R, Pascagoula, MS 39568</w:t>
      </w:r>
    </w:p>
    <w:sectPr w:rsidR="00885789" w:rsidRPr="008857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89" w:rsidRDefault="00885789" w:rsidP="00885789">
      <w:pPr>
        <w:spacing w:after="0" w:line="240" w:lineRule="auto"/>
      </w:pPr>
      <w:r>
        <w:separator/>
      </w:r>
    </w:p>
  </w:endnote>
  <w:endnote w:type="continuationSeparator" w:id="0">
    <w:p w:rsidR="00885789" w:rsidRDefault="00885789" w:rsidP="0088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89" w:rsidRDefault="00885789" w:rsidP="00885789">
      <w:pPr>
        <w:spacing w:after="0" w:line="240" w:lineRule="auto"/>
      </w:pPr>
      <w:r>
        <w:separator/>
      </w:r>
    </w:p>
  </w:footnote>
  <w:footnote w:type="continuationSeparator" w:id="0">
    <w:p w:rsidR="00885789" w:rsidRDefault="00885789" w:rsidP="0088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89" w:rsidRPr="00885789" w:rsidRDefault="00885789" w:rsidP="00885789">
    <w:pPr>
      <w:pStyle w:val="Header"/>
      <w:jc w:val="center"/>
      <w:rPr>
        <w:b/>
        <w:sz w:val="24"/>
        <w:szCs w:val="24"/>
      </w:rPr>
    </w:pPr>
    <w:r w:rsidRPr="00885789">
      <w:rPr>
        <w:b/>
        <w:sz w:val="24"/>
        <w:szCs w:val="24"/>
      </w:rPr>
      <w:t>JACKSON COUNTY, MISSISSIPPI</w:t>
    </w:r>
  </w:p>
  <w:p w:rsidR="00885789" w:rsidRPr="00885789" w:rsidRDefault="00885789" w:rsidP="00885789">
    <w:pPr>
      <w:pStyle w:val="Header"/>
      <w:jc w:val="center"/>
      <w:rPr>
        <w:b/>
        <w:sz w:val="24"/>
        <w:szCs w:val="24"/>
        <w:u w:val="single"/>
      </w:rPr>
    </w:pPr>
    <w:r w:rsidRPr="00885789">
      <w:rPr>
        <w:b/>
        <w:sz w:val="24"/>
        <w:szCs w:val="24"/>
        <w:u w:val="single"/>
      </w:rPr>
      <w:t>ADVERTISEMENT</w:t>
    </w:r>
  </w:p>
  <w:p w:rsidR="00885789" w:rsidRPr="00885789" w:rsidRDefault="00885789" w:rsidP="00885789">
    <w:pPr>
      <w:pStyle w:val="Header"/>
      <w:jc w:val="center"/>
      <w:rPr>
        <w:b/>
        <w:sz w:val="24"/>
        <w:szCs w:val="24"/>
      </w:rPr>
    </w:pPr>
  </w:p>
  <w:p w:rsidR="00885789" w:rsidRPr="00885789" w:rsidRDefault="00D847A6" w:rsidP="0088578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Recreational and Boating Access Facility Improvements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89"/>
    <w:rsid w:val="006838B2"/>
    <w:rsid w:val="00885789"/>
    <w:rsid w:val="00B735AA"/>
    <w:rsid w:val="00C0308C"/>
    <w:rsid w:val="00D847A6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86C0-B344-4F65-A36C-DA96D40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89"/>
  </w:style>
  <w:style w:type="paragraph" w:styleId="Footer">
    <w:name w:val="footer"/>
    <w:basedOn w:val="Normal"/>
    <w:link w:val="FooterChar"/>
    <w:uiPriority w:val="99"/>
    <w:unhideWhenUsed/>
    <w:rsid w:val="0088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89"/>
  </w:style>
  <w:style w:type="character" w:styleId="Hyperlink">
    <w:name w:val="Hyperlink"/>
    <w:basedOn w:val="DefaultParagraphFont"/>
    <w:uiPriority w:val="99"/>
    <w:unhideWhenUsed/>
    <w:rsid w:val="0088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_steen@co.jackson.m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Glisson, Chase</dc:creator>
  <cp:keywords/>
  <dc:description/>
  <cp:lastModifiedBy>Secret Luckett</cp:lastModifiedBy>
  <cp:revision>2</cp:revision>
  <dcterms:created xsi:type="dcterms:W3CDTF">2019-05-08T14:24:00Z</dcterms:created>
  <dcterms:modified xsi:type="dcterms:W3CDTF">2019-05-08T14:24:00Z</dcterms:modified>
</cp:coreProperties>
</file>