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551" w:rsidRDefault="00DB3F4A">
      <w:pPr>
        <w:keepNext/>
        <w:pBdr>
          <w:top w:val="nil"/>
          <w:left w:val="nil"/>
          <w:bottom w:val="nil"/>
          <w:right w:val="nil"/>
          <w:between w:val="nil"/>
        </w:pBdr>
        <w:tabs>
          <w:tab w:val="center" w:pos="4680"/>
        </w:tabs>
        <w:jc w:val="center"/>
        <w:rPr>
          <w:rFonts w:ascii="Times New Roman" w:eastAsia="Times New Roman" w:hAnsi="Times New Roman" w:cs="Times New Roman"/>
          <w:b/>
          <w:color w:val="000000"/>
        </w:rPr>
      </w:pPr>
      <w:bookmarkStart w:id="0" w:name="_GoBack"/>
      <w:bookmarkEnd w:id="0"/>
      <w:r>
        <w:rPr>
          <w:rFonts w:ascii="Times New Roman" w:eastAsia="Times New Roman" w:hAnsi="Times New Roman" w:cs="Times New Roman"/>
          <w:b/>
          <w:color w:val="000000"/>
        </w:rPr>
        <w:t>NON-LEGAL NOTICE</w:t>
      </w:r>
    </w:p>
    <w:p w:rsidR="00AA4551" w:rsidRDefault="00AA4551">
      <w:pPr>
        <w:jc w:val="center"/>
        <w:rPr>
          <w:rFonts w:ascii="Times New Roman" w:eastAsia="Times New Roman" w:hAnsi="Times New Roman" w:cs="Times New Roman"/>
          <w:b/>
        </w:rPr>
      </w:pPr>
    </w:p>
    <w:p w:rsidR="00AA4551" w:rsidRDefault="00DB3F4A">
      <w:pPr>
        <w:jc w:val="center"/>
        <w:rPr>
          <w:rFonts w:ascii="Times New Roman" w:eastAsia="Times New Roman" w:hAnsi="Times New Roman" w:cs="Times New Roman"/>
          <w:b/>
        </w:rPr>
      </w:pPr>
      <w:r>
        <w:rPr>
          <w:rFonts w:ascii="Times New Roman" w:eastAsia="Times New Roman" w:hAnsi="Times New Roman" w:cs="Times New Roman"/>
          <w:b/>
        </w:rPr>
        <w:t>Statements of Qualifications</w:t>
      </w:r>
    </w:p>
    <w:p w:rsidR="00AA4551" w:rsidRDefault="00AA4551">
      <w:pPr>
        <w:tabs>
          <w:tab w:val="center" w:pos="4680"/>
        </w:tabs>
        <w:jc w:val="both"/>
        <w:rPr>
          <w:rFonts w:ascii="Times New Roman" w:eastAsia="Times New Roman" w:hAnsi="Times New Roman" w:cs="Times New Roman"/>
        </w:rPr>
      </w:pPr>
    </w:p>
    <w:p w:rsidR="00AA4551" w:rsidRDefault="00DB3F4A">
      <w:pPr>
        <w:tabs>
          <w:tab w:val="center" w:pos="4680"/>
        </w:tabs>
        <w:jc w:val="both"/>
        <w:rPr>
          <w:rFonts w:ascii="Times New Roman" w:eastAsia="Times New Roman" w:hAnsi="Times New Roman" w:cs="Times New Roman"/>
          <w:b/>
        </w:rPr>
      </w:pPr>
      <w:r>
        <w:rPr>
          <w:rFonts w:ascii="Times New Roman" w:eastAsia="Times New Roman" w:hAnsi="Times New Roman" w:cs="Times New Roman"/>
        </w:rPr>
        <w:t>NOTICE is hereby given that</w:t>
      </w:r>
      <w:r>
        <w:rPr>
          <w:rFonts w:ascii="Times New Roman" w:eastAsia="Times New Roman" w:hAnsi="Times New Roman" w:cs="Times New Roman"/>
          <w:b/>
        </w:rPr>
        <w:t xml:space="preserve"> the City of Waynesboro</w:t>
      </w:r>
      <w:r>
        <w:rPr>
          <w:rFonts w:ascii="Times New Roman" w:eastAsia="Times New Roman" w:hAnsi="Times New Roman" w:cs="Times New Roman"/>
        </w:rPr>
        <w:t xml:space="preserve">, </w:t>
      </w:r>
      <w:r>
        <w:rPr>
          <w:rFonts w:ascii="Times New Roman" w:eastAsia="Times New Roman" w:hAnsi="Times New Roman" w:cs="Times New Roman"/>
          <w:b/>
        </w:rPr>
        <w:t>Waynesboro</w:t>
      </w:r>
      <w:r>
        <w:rPr>
          <w:rFonts w:ascii="Times New Roman" w:eastAsia="Times New Roman" w:hAnsi="Times New Roman" w:cs="Times New Roman"/>
        </w:rPr>
        <w:t xml:space="preserve">, </w:t>
      </w:r>
      <w:r>
        <w:rPr>
          <w:rFonts w:ascii="Times New Roman" w:eastAsia="Times New Roman" w:hAnsi="Times New Roman" w:cs="Times New Roman"/>
          <w:b/>
        </w:rPr>
        <w:t>MS</w:t>
      </w:r>
      <w:r>
        <w:rPr>
          <w:rFonts w:ascii="Times New Roman" w:eastAsia="Times New Roman" w:hAnsi="Times New Roman" w:cs="Times New Roman"/>
        </w:rPr>
        <w:t xml:space="preserve">, intends to solicit Statements of Qualifications for Professional Grant Preparer and Grant Administration Services on the Mississippi Home Corporation HOME Grant.  Packages will be accepted until the hour of </w:t>
      </w:r>
      <w:r>
        <w:rPr>
          <w:rFonts w:ascii="Times New Roman" w:eastAsia="Times New Roman" w:hAnsi="Times New Roman" w:cs="Times New Roman"/>
          <w:b/>
          <w:u w:val="single"/>
        </w:rPr>
        <w:t>4:00 p.m.</w:t>
      </w:r>
      <w:r>
        <w:rPr>
          <w:rFonts w:ascii="Times New Roman" w:eastAsia="Times New Roman" w:hAnsi="Times New Roman" w:cs="Times New Roman"/>
        </w:rPr>
        <w:t xml:space="preserve"> local time on </w:t>
      </w:r>
      <w:r>
        <w:rPr>
          <w:rFonts w:ascii="Times New Roman" w:eastAsia="Times New Roman" w:hAnsi="Times New Roman" w:cs="Times New Roman"/>
          <w:b/>
          <w:u w:val="single"/>
        </w:rPr>
        <w:t>Tuesday, July 24, 2018</w:t>
      </w:r>
      <w:r>
        <w:rPr>
          <w:rFonts w:ascii="Times New Roman" w:eastAsia="Times New Roman" w:hAnsi="Times New Roman" w:cs="Times New Roman"/>
        </w:rPr>
        <w:t xml:space="preserve"> at the office of the </w:t>
      </w:r>
      <w:r>
        <w:rPr>
          <w:rFonts w:ascii="Times New Roman" w:eastAsia="Times New Roman" w:hAnsi="Times New Roman" w:cs="Times New Roman"/>
          <w:b/>
        </w:rPr>
        <w:t xml:space="preserve">City Clerk, 714 Wayne St. Waynesboro, MS  39367.  The recommended administrator selected by an appointed committee will be appointed during the Special Called Board Meeting of the City of Waynesboro on July 24, 2018 at 6:00 p.m. </w:t>
      </w:r>
    </w:p>
    <w:p w:rsidR="00AA4551" w:rsidRDefault="00AA4551">
      <w:pPr>
        <w:tabs>
          <w:tab w:val="center" w:pos="4680"/>
        </w:tabs>
        <w:jc w:val="both"/>
        <w:rPr>
          <w:rFonts w:ascii="Times New Roman" w:eastAsia="Times New Roman" w:hAnsi="Times New Roman" w:cs="Times New Roman"/>
        </w:rPr>
      </w:pPr>
    </w:p>
    <w:p w:rsidR="00AA4551" w:rsidRDefault="00DB3F4A">
      <w:pPr>
        <w:keepNext/>
        <w:keepLines/>
        <w:pBdr>
          <w:top w:val="nil"/>
          <w:left w:val="nil"/>
          <w:bottom w:val="nil"/>
          <w:right w:val="nil"/>
          <w:between w:val="nil"/>
        </w:pBdr>
        <w:tabs>
          <w:tab w:val="left" w:pos="-720"/>
        </w:tabs>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The selected firm must have proven ability to effectively implement the rules and responsibilities related to the HOME-Homeowner Rehabilitation Program.</w:t>
      </w:r>
    </w:p>
    <w:p w:rsidR="00AA4551" w:rsidRDefault="00DB3F4A">
      <w:pPr>
        <w:keepNext/>
        <w:keepLines/>
        <w:pBdr>
          <w:top w:val="nil"/>
          <w:left w:val="nil"/>
          <w:bottom w:val="nil"/>
          <w:right w:val="nil"/>
          <w:between w:val="nil"/>
        </w:pBdr>
        <w:tabs>
          <w:tab w:val="left" w:pos="-720"/>
        </w:tabs>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Those desiring consideration should submit proposals by the time and date stated above and must include the following:</w:t>
      </w:r>
    </w:p>
    <w:p w:rsidR="00AA4551" w:rsidRDefault="00DB3F4A">
      <w:pPr>
        <w:keepNext/>
        <w:keepLines/>
        <w:pBdr>
          <w:top w:val="nil"/>
          <w:left w:val="nil"/>
          <w:bottom w:val="nil"/>
          <w:right w:val="nil"/>
          <w:between w:val="nil"/>
        </w:pBdr>
        <w:tabs>
          <w:tab w:val="left" w:pos="-720"/>
        </w:tabs>
        <w:ind w:left="144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Pr>
          <w:rFonts w:ascii="Times New Roman" w:eastAsia="Times New Roman" w:hAnsi="Times New Roman" w:cs="Times New Roman"/>
          <w:color w:val="000000"/>
        </w:rPr>
        <w:tab/>
        <w:t>Qualifications: List of qualifications of each staff person to be assigned to the project.</w:t>
      </w:r>
    </w:p>
    <w:p w:rsidR="00AA4551" w:rsidRDefault="00DB3F4A">
      <w:pPr>
        <w:keepNext/>
        <w:keepLines/>
        <w:pBdr>
          <w:top w:val="nil"/>
          <w:left w:val="nil"/>
          <w:bottom w:val="nil"/>
          <w:right w:val="nil"/>
          <w:between w:val="nil"/>
        </w:pBdr>
        <w:tabs>
          <w:tab w:val="left" w:pos="-720"/>
        </w:tabs>
        <w:ind w:left="144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r>
        <w:rPr>
          <w:rFonts w:ascii="Times New Roman" w:eastAsia="Times New Roman" w:hAnsi="Times New Roman" w:cs="Times New Roman"/>
          <w:color w:val="000000"/>
        </w:rPr>
        <w:tab/>
        <w:t>Experience: Information regarding the experience of the firm. This should include the types of projects undertaken.</w:t>
      </w:r>
    </w:p>
    <w:p w:rsidR="00AA4551" w:rsidRDefault="00DB3F4A">
      <w:pPr>
        <w:keepNext/>
        <w:keepLines/>
        <w:pBdr>
          <w:top w:val="nil"/>
          <w:left w:val="nil"/>
          <w:bottom w:val="nil"/>
          <w:right w:val="nil"/>
          <w:between w:val="nil"/>
        </w:pBdr>
        <w:tabs>
          <w:tab w:val="left" w:pos="-720"/>
        </w:tabs>
        <w:ind w:left="144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r>
        <w:rPr>
          <w:rFonts w:ascii="Times New Roman" w:eastAsia="Times New Roman" w:hAnsi="Times New Roman" w:cs="Times New Roman"/>
          <w:color w:val="000000"/>
        </w:rPr>
        <w:tab/>
        <w:t>Capacity for performance: Identify the title of staff available to be assigned to provide services.</w:t>
      </w:r>
    </w:p>
    <w:p w:rsidR="00AA4551" w:rsidRDefault="00AA4551">
      <w:pPr>
        <w:keepNext/>
        <w:keepLines/>
        <w:pBdr>
          <w:top w:val="nil"/>
          <w:left w:val="nil"/>
          <w:bottom w:val="nil"/>
          <w:right w:val="nil"/>
          <w:between w:val="nil"/>
        </w:pBdr>
        <w:tabs>
          <w:tab w:val="left" w:pos="-720"/>
        </w:tabs>
        <w:ind w:left="1440" w:hanging="720"/>
        <w:jc w:val="both"/>
        <w:rPr>
          <w:rFonts w:ascii="Times New Roman" w:eastAsia="Times New Roman" w:hAnsi="Times New Roman" w:cs="Times New Roman"/>
          <w:color w:val="000000"/>
        </w:rPr>
      </w:pPr>
    </w:p>
    <w:p w:rsidR="00AA4551" w:rsidRDefault="00DB3F4A">
      <w:pPr>
        <w:keepNext/>
        <w:keepLines/>
        <w:pBdr>
          <w:top w:val="nil"/>
          <w:left w:val="nil"/>
          <w:bottom w:val="nil"/>
          <w:right w:val="nil"/>
          <w:between w:val="nil"/>
        </w:pBdr>
        <w:tabs>
          <w:tab w:val="left" w:pos="-720"/>
        </w:tabs>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Respondents will be evaluated according to the following factors:</w:t>
      </w:r>
    </w:p>
    <w:p w:rsidR="00AA4551" w:rsidRDefault="00DB3F4A">
      <w:pPr>
        <w:keepNext/>
        <w:keepLines/>
        <w:pBdr>
          <w:top w:val="nil"/>
          <w:left w:val="nil"/>
          <w:bottom w:val="nil"/>
          <w:right w:val="nil"/>
          <w:between w:val="nil"/>
        </w:pBdr>
        <w:tabs>
          <w:tab w:val="left" w:pos="-720"/>
        </w:tabs>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Pr>
          <w:rFonts w:ascii="Times New Roman" w:eastAsia="Times New Roman" w:hAnsi="Times New Roman" w:cs="Times New Roman"/>
          <w:color w:val="000000"/>
        </w:rPr>
        <w:tab/>
        <w:t>Qualifications:  20 Points</w:t>
      </w:r>
    </w:p>
    <w:p w:rsidR="00AA4551" w:rsidRDefault="00DB3F4A">
      <w:pPr>
        <w:keepNext/>
        <w:keepLines/>
        <w:pBdr>
          <w:top w:val="nil"/>
          <w:left w:val="nil"/>
          <w:bottom w:val="nil"/>
          <w:right w:val="nil"/>
          <w:between w:val="nil"/>
        </w:pBdr>
        <w:tabs>
          <w:tab w:val="left" w:pos="-720"/>
        </w:tabs>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r>
        <w:rPr>
          <w:rFonts w:ascii="Times New Roman" w:eastAsia="Times New Roman" w:hAnsi="Times New Roman" w:cs="Times New Roman"/>
          <w:color w:val="000000"/>
        </w:rPr>
        <w:tab/>
        <w:t>Experience:   20 Points</w:t>
      </w:r>
    </w:p>
    <w:p w:rsidR="00AA4551" w:rsidRDefault="00DB3F4A">
      <w:pPr>
        <w:keepNext/>
        <w:keepLines/>
        <w:pBdr>
          <w:top w:val="nil"/>
          <w:left w:val="nil"/>
          <w:bottom w:val="nil"/>
          <w:right w:val="nil"/>
          <w:between w:val="nil"/>
        </w:pBdr>
        <w:tabs>
          <w:tab w:val="left" w:pos="-720"/>
        </w:tabs>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r>
        <w:rPr>
          <w:rFonts w:ascii="Times New Roman" w:eastAsia="Times New Roman" w:hAnsi="Times New Roman" w:cs="Times New Roman"/>
          <w:color w:val="000000"/>
        </w:rPr>
        <w:tab/>
        <w:t>Capacity of the Consultant: 20 Points</w:t>
      </w:r>
    </w:p>
    <w:p w:rsidR="00AA4551" w:rsidRDefault="00DB3F4A">
      <w:pPr>
        <w:keepNext/>
        <w:keepLines/>
        <w:pBdr>
          <w:top w:val="nil"/>
          <w:left w:val="nil"/>
          <w:bottom w:val="nil"/>
          <w:right w:val="nil"/>
          <w:between w:val="nil"/>
        </w:pBdr>
        <w:tabs>
          <w:tab w:val="left" w:pos="-720"/>
        </w:tabs>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r>
        <w:rPr>
          <w:rFonts w:ascii="Times New Roman" w:eastAsia="Times New Roman" w:hAnsi="Times New Roman" w:cs="Times New Roman"/>
          <w:color w:val="000000"/>
        </w:rPr>
        <w:tab/>
        <w:t>Familiarity with the HOME Project: 40 Points</w:t>
      </w:r>
    </w:p>
    <w:p w:rsidR="00DB3F4A" w:rsidRDefault="00DB3F4A">
      <w:pPr>
        <w:keepNext/>
        <w:keepLines/>
        <w:pBdr>
          <w:top w:val="nil"/>
          <w:left w:val="nil"/>
          <w:bottom w:val="nil"/>
          <w:right w:val="nil"/>
          <w:between w:val="nil"/>
        </w:pBdr>
        <w:tabs>
          <w:tab w:val="left" w:pos="-720"/>
        </w:tabs>
        <w:ind w:firstLine="720"/>
        <w:jc w:val="both"/>
        <w:rPr>
          <w:rFonts w:ascii="Times New Roman" w:eastAsia="Times New Roman" w:hAnsi="Times New Roman" w:cs="Times New Roman"/>
          <w:color w:val="000000"/>
        </w:rPr>
      </w:pPr>
    </w:p>
    <w:p w:rsidR="00AA4551" w:rsidRDefault="00DB3F4A">
      <w:pPr>
        <w:keepNext/>
        <w:keepLines/>
        <w:pBdr>
          <w:top w:val="nil"/>
          <w:left w:val="nil"/>
          <w:bottom w:val="nil"/>
          <w:right w:val="nil"/>
          <w:between w:val="nil"/>
        </w:pBdr>
        <w:tabs>
          <w:tab w:val="left" w:pos="-720"/>
        </w:tabs>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Interested parties must submit their qualifications for consideration by Tuesday </w:t>
      </w:r>
      <w:r>
        <w:rPr>
          <w:rFonts w:ascii="Times New Roman" w:eastAsia="Times New Roman" w:hAnsi="Times New Roman" w:cs="Times New Roman"/>
        </w:rPr>
        <w:t>July 24</w:t>
      </w:r>
      <w:r>
        <w:rPr>
          <w:rFonts w:ascii="Times New Roman" w:eastAsia="Times New Roman" w:hAnsi="Times New Roman" w:cs="Times New Roman"/>
          <w:color w:val="000000"/>
        </w:rPr>
        <w:t xml:space="preserve">, 2018 at </w:t>
      </w:r>
      <w:r>
        <w:rPr>
          <w:rFonts w:ascii="Times New Roman" w:eastAsia="Times New Roman" w:hAnsi="Times New Roman" w:cs="Times New Roman"/>
        </w:rPr>
        <w:t>4</w:t>
      </w:r>
      <w:r>
        <w:rPr>
          <w:rFonts w:ascii="Times New Roman" w:eastAsia="Times New Roman" w:hAnsi="Times New Roman" w:cs="Times New Roman"/>
          <w:color w:val="000000"/>
        </w:rPr>
        <w:t xml:space="preserve">:00 </w:t>
      </w:r>
      <w:r>
        <w:rPr>
          <w:rFonts w:ascii="Times New Roman" w:eastAsia="Times New Roman" w:hAnsi="Times New Roman" w:cs="Times New Roman"/>
        </w:rPr>
        <w:t>p</w:t>
      </w:r>
      <w:r>
        <w:rPr>
          <w:rFonts w:ascii="Times New Roman" w:eastAsia="Times New Roman" w:hAnsi="Times New Roman" w:cs="Times New Roman"/>
          <w:color w:val="000000"/>
        </w:rPr>
        <w:t>.m.</w:t>
      </w:r>
    </w:p>
    <w:p w:rsidR="00AA4551" w:rsidRDefault="00DB3F4A">
      <w:pPr>
        <w:keepNext/>
        <w:keepLines/>
        <w:pBdr>
          <w:top w:val="nil"/>
          <w:left w:val="nil"/>
          <w:bottom w:val="nil"/>
          <w:right w:val="nil"/>
          <w:between w:val="nil"/>
        </w:pBdr>
        <w:tabs>
          <w:tab w:val="left" w:pos="-720"/>
        </w:tabs>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AA4551" w:rsidRDefault="00DB3F4A">
      <w:pPr>
        <w:keepNext/>
        <w:keepLines/>
        <w:pBdr>
          <w:top w:val="nil"/>
          <w:left w:val="nil"/>
          <w:bottom w:val="nil"/>
          <w:right w:val="nil"/>
          <w:between w:val="nil"/>
        </w:pBdr>
        <w:tabs>
          <w:tab w:val="left" w:pos="-720"/>
        </w:tabs>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Information should be mailed to: Office of the </w:t>
      </w:r>
      <w:r>
        <w:rPr>
          <w:rFonts w:ascii="Times New Roman" w:eastAsia="Times New Roman" w:hAnsi="Times New Roman" w:cs="Times New Roman"/>
        </w:rPr>
        <w:t>City Clerk</w:t>
      </w:r>
      <w:r>
        <w:rPr>
          <w:rFonts w:ascii="Times New Roman" w:eastAsia="Times New Roman" w:hAnsi="Times New Roman" w:cs="Times New Roman"/>
          <w:color w:val="000000"/>
        </w:rPr>
        <w:t xml:space="preserve">, ATTN:  RFP 2018 HOME Project: </w:t>
      </w:r>
      <w:r>
        <w:rPr>
          <w:rFonts w:ascii="Times New Roman" w:eastAsia="Times New Roman" w:hAnsi="Times New Roman" w:cs="Times New Roman"/>
        </w:rPr>
        <w:t>714 Wayne St. Waynesboro, MS  39367</w:t>
      </w:r>
      <w:r>
        <w:rPr>
          <w:rFonts w:ascii="Times New Roman" w:eastAsia="Times New Roman" w:hAnsi="Times New Roman" w:cs="Times New Roman"/>
          <w:color w:val="000000"/>
        </w:rPr>
        <w:t xml:space="preserve">. Proposals may be hand delivered to:  Office of the </w:t>
      </w:r>
      <w:r>
        <w:rPr>
          <w:rFonts w:ascii="Times New Roman" w:eastAsia="Times New Roman" w:hAnsi="Times New Roman" w:cs="Times New Roman"/>
        </w:rPr>
        <w:t>City Clerk</w:t>
      </w:r>
      <w:r>
        <w:rPr>
          <w:rFonts w:ascii="Times New Roman" w:eastAsia="Times New Roman" w:hAnsi="Times New Roman" w:cs="Times New Roman"/>
          <w:color w:val="000000"/>
        </w:rPr>
        <w:t xml:space="preserve">, </w:t>
      </w:r>
      <w:r>
        <w:rPr>
          <w:rFonts w:ascii="Times New Roman" w:eastAsia="Times New Roman" w:hAnsi="Times New Roman" w:cs="Times New Roman"/>
        </w:rPr>
        <w:t>714 Wayne St. Waynesboro, MS  39367</w:t>
      </w:r>
    </w:p>
    <w:p w:rsidR="00AA4551" w:rsidRDefault="00AA4551">
      <w:pPr>
        <w:pBdr>
          <w:top w:val="nil"/>
          <w:left w:val="nil"/>
          <w:bottom w:val="nil"/>
          <w:right w:val="nil"/>
          <w:between w:val="nil"/>
        </w:pBdr>
        <w:tabs>
          <w:tab w:val="left" w:pos="-720"/>
        </w:tabs>
        <w:ind w:firstLine="720"/>
        <w:jc w:val="both"/>
        <w:rPr>
          <w:rFonts w:ascii="Times New Roman" w:eastAsia="Times New Roman" w:hAnsi="Times New Roman" w:cs="Times New Roman"/>
          <w:color w:val="000000"/>
        </w:rPr>
      </w:pPr>
    </w:p>
    <w:p w:rsidR="00AA4551" w:rsidRDefault="00DB3F4A">
      <w:pPr>
        <w:pBdr>
          <w:top w:val="nil"/>
          <w:left w:val="nil"/>
          <w:bottom w:val="nil"/>
          <w:right w:val="nil"/>
          <w:between w:val="nil"/>
        </w:pBdr>
        <w:tabs>
          <w:tab w:val="left" w:pos="-720"/>
        </w:tabs>
        <w:ind w:firstLine="720"/>
        <w:jc w:val="both"/>
        <w:rPr>
          <w:rFonts w:ascii="Times New Roman" w:eastAsia="Times New Roman" w:hAnsi="Times New Roman" w:cs="Times New Roman"/>
        </w:rPr>
      </w:pPr>
      <w:r>
        <w:rPr>
          <w:rFonts w:ascii="Times New Roman" w:eastAsia="Times New Roman" w:hAnsi="Times New Roman" w:cs="Times New Roman"/>
          <w:color w:val="000000"/>
        </w:rPr>
        <w:t xml:space="preserve">For more information contact </w:t>
      </w:r>
      <w:r>
        <w:rPr>
          <w:rFonts w:ascii="Times New Roman" w:eastAsia="Times New Roman" w:hAnsi="Times New Roman" w:cs="Times New Roman"/>
        </w:rPr>
        <w:t xml:space="preserve">Terri </w:t>
      </w:r>
      <w:proofErr w:type="spellStart"/>
      <w:r>
        <w:rPr>
          <w:rFonts w:ascii="Times New Roman" w:eastAsia="Times New Roman" w:hAnsi="Times New Roman" w:cs="Times New Roman"/>
        </w:rPr>
        <w:t>Seawright</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rPr>
        <w:t>City Clerk</w:t>
      </w:r>
      <w:r>
        <w:rPr>
          <w:rFonts w:ascii="Times New Roman" w:eastAsia="Times New Roman" w:hAnsi="Times New Roman" w:cs="Times New Roman"/>
          <w:color w:val="000000"/>
        </w:rPr>
        <w:t>, at 601-</w:t>
      </w:r>
      <w:r>
        <w:rPr>
          <w:rFonts w:ascii="Times New Roman" w:eastAsia="Times New Roman" w:hAnsi="Times New Roman" w:cs="Times New Roman"/>
        </w:rPr>
        <w:t>735-4874</w:t>
      </w:r>
    </w:p>
    <w:p w:rsidR="00AA4551" w:rsidRDefault="00AA4551">
      <w:pPr>
        <w:pBdr>
          <w:top w:val="nil"/>
          <w:left w:val="nil"/>
          <w:bottom w:val="nil"/>
          <w:right w:val="nil"/>
          <w:between w:val="nil"/>
        </w:pBdr>
        <w:tabs>
          <w:tab w:val="left" w:pos="-720"/>
        </w:tabs>
        <w:ind w:firstLine="720"/>
        <w:jc w:val="both"/>
        <w:rPr>
          <w:rFonts w:ascii="Times New Roman" w:eastAsia="Times New Roman" w:hAnsi="Times New Roman" w:cs="Times New Roman"/>
        </w:rPr>
      </w:pPr>
    </w:p>
    <w:p w:rsidR="00AA4551" w:rsidRDefault="00AA4551">
      <w:pPr>
        <w:tabs>
          <w:tab w:val="left" w:pos="-720"/>
        </w:tabs>
        <w:ind w:firstLine="720"/>
        <w:jc w:val="both"/>
        <w:rPr>
          <w:rFonts w:ascii="Times New Roman" w:eastAsia="Times New Roman" w:hAnsi="Times New Roman" w:cs="Times New Roman"/>
        </w:rPr>
      </w:pPr>
    </w:p>
    <w:p w:rsidR="00AA4551" w:rsidRDefault="00AA4551">
      <w:pPr>
        <w:tabs>
          <w:tab w:val="left" w:pos="-720"/>
        </w:tabs>
        <w:ind w:firstLine="720"/>
        <w:jc w:val="both"/>
        <w:rPr>
          <w:rFonts w:ascii="Times New Roman" w:eastAsia="Times New Roman" w:hAnsi="Times New Roman" w:cs="Times New Roman"/>
        </w:rPr>
      </w:pPr>
    </w:p>
    <w:p w:rsidR="00AA4551" w:rsidRDefault="00DB3F4A">
      <w:pPr>
        <w:tabs>
          <w:tab w:val="left" w:pos="-720"/>
        </w:tabs>
        <w:ind w:firstLine="720"/>
        <w:jc w:val="both"/>
        <w:rPr>
          <w:rFonts w:ascii="Times New Roman" w:eastAsia="Times New Roman" w:hAnsi="Times New Roman" w:cs="Times New Roman"/>
          <w:b/>
        </w:rPr>
      </w:pPr>
      <w:r>
        <w:rPr>
          <w:rFonts w:ascii="Times New Roman" w:eastAsia="Times New Roman" w:hAnsi="Times New Roman" w:cs="Times New Roman"/>
          <w:b/>
        </w:rPr>
        <w:t>Instructions to newspaper:</w:t>
      </w:r>
    </w:p>
    <w:p w:rsidR="00AA4551" w:rsidRDefault="00DB3F4A">
      <w:pPr>
        <w:tabs>
          <w:tab w:val="left" w:pos="-720"/>
        </w:tabs>
        <w:ind w:firstLine="720"/>
        <w:jc w:val="both"/>
        <w:rPr>
          <w:rFonts w:ascii="Times New Roman" w:eastAsia="Times New Roman" w:hAnsi="Times New Roman" w:cs="Times New Roman"/>
          <w:b/>
        </w:rPr>
      </w:pPr>
      <w:r>
        <w:rPr>
          <w:rFonts w:ascii="Times New Roman" w:eastAsia="Times New Roman" w:hAnsi="Times New Roman" w:cs="Times New Roman"/>
          <w:b/>
        </w:rPr>
        <w:t>Publish in legal or non-legal July 12, 2018</w:t>
      </w:r>
    </w:p>
    <w:p w:rsidR="00AA4551" w:rsidRDefault="00AA4551">
      <w:pPr>
        <w:pBdr>
          <w:top w:val="nil"/>
          <w:left w:val="nil"/>
          <w:bottom w:val="nil"/>
          <w:right w:val="nil"/>
          <w:between w:val="nil"/>
        </w:pBdr>
        <w:tabs>
          <w:tab w:val="left" w:pos="-720"/>
        </w:tabs>
        <w:ind w:firstLine="720"/>
        <w:jc w:val="both"/>
        <w:rPr>
          <w:rFonts w:ascii="Times New Roman" w:eastAsia="Times New Roman" w:hAnsi="Times New Roman" w:cs="Times New Roman"/>
          <w:b/>
        </w:rPr>
      </w:pPr>
    </w:p>
    <w:sectPr w:rsidR="00AA455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551"/>
    <w:rsid w:val="00AA4551"/>
    <w:rsid w:val="00DB3F4A"/>
    <w:rsid w:val="00E71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AF51E0-E0EA-4846-91AB-451E757CA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Courier" w:hAnsi="Courier" w:cs="Courier"/>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Luckett, Secret</cp:lastModifiedBy>
  <cp:revision>2</cp:revision>
  <dcterms:created xsi:type="dcterms:W3CDTF">2018-07-09T15:51:00Z</dcterms:created>
  <dcterms:modified xsi:type="dcterms:W3CDTF">2018-07-09T15:51:00Z</dcterms:modified>
</cp:coreProperties>
</file>