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9608" w14:textId="4E0899A8" w:rsidR="0052705B" w:rsidRPr="0052705B" w:rsidRDefault="0052705B" w:rsidP="0052705B">
      <w:pPr>
        <w:jc w:val="center"/>
        <w:rPr>
          <w:b/>
          <w:bCs/>
          <w:sz w:val="26"/>
          <w:szCs w:val="26"/>
        </w:rPr>
      </w:pPr>
      <w:r w:rsidRPr="0052705B">
        <w:rPr>
          <w:b/>
          <w:bCs/>
          <w:sz w:val="26"/>
          <w:szCs w:val="26"/>
        </w:rPr>
        <w:t>Request for Qualifications for Engineering Services</w:t>
      </w:r>
    </w:p>
    <w:p w14:paraId="61598551" w14:textId="77777777" w:rsidR="0052705B" w:rsidRDefault="0052705B" w:rsidP="0052705B">
      <w:pPr>
        <w:pStyle w:val="NoSpacing"/>
        <w:jc w:val="both"/>
        <w:rPr>
          <w:sz w:val="26"/>
          <w:szCs w:val="26"/>
        </w:rPr>
      </w:pPr>
      <w:r w:rsidRPr="0052705B">
        <w:rPr>
          <w:sz w:val="26"/>
          <w:szCs w:val="26"/>
        </w:rPr>
        <w:t xml:space="preserve">The Beaver Meadow Waterworks Association </w:t>
      </w:r>
      <w:proofErr w:type="gramStart"/>
      <w:r w:rsidRPr="0052705B">
        <w:rPr>
          <w:sz w:val="26"/>
          <w:szCs w:val="26"/>
        </w:rPr>
        <w:t>requests</w:t>
      </w:r>
      <w:proofErr w:type="gramEnd"/>
      <w:r w:rsidRPr="0052705B">
        <w:rPr>
          <w:sz w:val="26"/>
          <w:szCs w:val="26"/>
        </w:rPr>
        <w:t xml:space="preserve"> Statement of Qualifications from qualified firms or individuals to provide engineering services for work related to planning, engineering, and implementation of water infrastructure projects with funding from The American Rescue Plan Act and/or other Federal and State funding.</w:t>
      </w:r>
    </w:p>
    <w:p w14:paraId="6B24CD82" w14:textId="77777777" w:rsidR="0052705B" w:rsidRDefault="0052705B" w:rsidP="0052705B">
      <w:pPr>
        <w:pStyle w:val="NoSpacing"/>
        <w:jc w:val="both"/>
        <w:rPr>
          <w:sz w:val="26"/>
          <w:szCs w:val="26"/>
        </w:rPr>
      </w:pPr>
    </w:p>
    <w:p w14:paraId="5423B3F4" w14:textId="77777777" w:rsidR="0052705B" w:rsidRDefault="0052705B" w:rsidP="0052705B">
      <w:pPr>
        <w:pStyle w:val="NoSpacing"/>
        <w:jc w:val="both"/>
        <w:rPr>
          <w:sz w:val="26"/>
          <w:szCs w:val="26"/>
        </w:rPr>
      </w:pPr>
      <w:r w:rsidRPr="0052705B">
        <w:rPr>
          <w:sz w:val="26"/>
          <w:szCs w:val="26"/>
        </w:rPr>
        <w:t xml:space="preserve">You are invited to submit SOQ in accordance with this RFQ to the Beaver Meadow Waterworks Association at Post Office Box 414, 107 N. Front Street, Sandersville, Mississippi 39477 no later than </w:t>
      </w:r>
      <w:r w:rsidRPr="0052705B">
        <w:rPr>
          <w:b/>
          <w:bCs/>
          <w:sz w:val="26"/>
          <w:szCs w:val="26"/>
        </w:rPr>
        <w:t>12:00 p.m. (Noon) on August 7, 2023</w:t>
      </w:r>
      <w:r w:rsidRPr="0052705B">
        <w:rPr>
          <w:sz w:val="26"/>
          <w:szCs w:val="26"/>
        </w:rPr>
        <w:t xml:space="preserve">. The Consultant Engineer will be responsible for performing all planning, engineering and implementation services through project closeout in accordance with federal, state, and local laws, regulations and policies. The scope of work includes but is not limited to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preform construction inspection including periodic reports to the Beaver Meadow Waterworks Association and approve all payment requests. The Beaver Meadow Waterworks Association is an Equal Opportunity Employer. The Beaver Dam Water Association encourages Minority owned Business Enterprises (MBEs) and Woman owned Business Enterprises (WBEs) to submit SOQ. </w:t>
      </w:r>
    </w:p>
    <w:p w14:paraId="4B47DE7C" w14:textId="77777777" w:rsidR="0052705B" w:rsidRDefault="0052705B" w:rsidP="0052705B">
      <w:pPr>
        <w:pStyle w:val="NoSpacing"/>
        <w:jc w:val="both"/>
        <w:rPr>
          <w:sz w:val="26"/>
          <w:szCs w:val="26"/>
        </w:rPr>
      </w:pPr>
    </w:p>
    <w:p w14:paraId="04449A0B" w14:textId="78BB7A18" w:rsidR="0052705B" w:rsidRPr="0052705B" w:rsidRDefault="0052705B" w:rsidP="0052705B">
      <w:pPr>
        <w:pStyle w:val="NoSpacing"/>
        <w:jc w:val="both"/>
        <w:rPr>
          <w:sz w:val="26"/>
          <w:szCs w:val="26"/>
        </w:rPr>
      </w:pPr>
      <w:r w:rsidRPr="0052705B">
        <w:rPr>
          <w:sz w:val="26"/>
          <w:szCs w:val="26"/>
        </w:rPr>
        <w:t xml:space="preserve">All SOQ must be submitted in a sealed envelope and marked with the following language: “Statement of Qualifications for Consultant Engineering Services.” Statement of Qualifications will be evaluated on the following factors: Qualifications (40 points), Experience (40 points), and Capacity for Performance (20 points). To be evaluated properly, the following must be addressed in detail: Qualifications – List of qualifications of person to be assigned to project; Experience – Information regarding the firm’s experience and the projects previously undertaken, including the type and amount of grants awarded, the project’s activities, and the status of projects; Capacity for Performance – Identify the number and title of staff assigned to provide services. The Beaver Meadow Waterworks Association will award a contract with the qualified individual or firm whose SOQ has the highest number of cumulative points issued by the selection committee and determined to be the most advantageous to the Beaver Meadow Waterworks Association and other factors considered. </w:t>
      </w:r>
    </w:p>
    <w:p w14:paraId="6A2A7230" w14:textId="77777777" w:rsidR="0052705B" w:rsidRDefault="0052705B" w:rsidP="0052705B">
      <w:pPr>
        <w:pStyle w:val="NoSpacing"/>
        <w:rPr>
          <w:sz w:val="26"/>
          <w:szCs w:val="26"/>
        </w:rPr>
      </w:pPr>
    </w:p>
    <w:p w14:paraId="48C9C574" w14:textId="1F2F06F4" w:rsidR="0052705B" w:rsidRPr="0052705B" w:rsidRDefault="0052705B" w:rsidP="0052705B">
      <w:pPr>
        <w:pStyle w:val="NoSpacing"/>
        <w:rPr>
          <w:sz w:val="26"/>
          <w:szCs w:val="26"/>
        </w:rPr>
      </w:pPr>
      <w:r w:rsidRPr="0052705B">
        <w:rPr>
          <w:sz w:val="26"/>
          <w:szCs w:val="26"/>
        </w:rPr>
        <w:t>Publication</w:t>
      </w:r>
    </w:p>
    <w:p w14:paraId="78D79312" w14:textId="097AC367" w:rsidR="0052705B" w:rsidRPr="0052705B" w:rsidRDefault="0052705B" w:rsidP="0052705B">
      <w:pPr>
        <w:pStyle w:val="NoSpacing"/>
        <w:rPr>
          <w:sz w:val="26"/>
          <w:szCs w:val="26"/>
        </w:rPr>
      </w:pPr>
      <w:r w:rsidRPr="0052705B">
        <w:rPr>
          <w:sz w:val="26"/>
          <w:szCs w:val="26"/>
        </w:rPr>
        <w:t>July 20, 2023</w:t>
      </w:r>
    </w:p>
    <w:p w14:paraId="2F9A3136" w14:textId="014C9413" w:rsidR="0052705B" w:rsidRPr="0052705B" w:rsidRDefault="0052705B" w:rsidP="0052705B">
      <w:pPr>
        <w:pStyle w:val="NoSpacing"/>
        <w:rPr>
          <w:sz w:val="26"/>
          <w:szCs w:val="26"/>
        </w:rPr>
      </w:pPr>
      <w:r w:rsidRPr="0052705B">
        <w:rPr>
          <w:sz w:val="26"/>
          <w:szCs w:val="26"/>
        </w:rPr>
        <w:t>July 27, 2023</w:t>
      </w:r>
    </w:p>
    <w:p w14:paraId="3C35F290" w14:textId="77777777" w:rsidR="0052705B" w:rsidRPr="0052705B" w:rsidRDefault="0052705B">
      <w:pPr>
        <w:rPr>
          <w:sz w:val="26"/>
          <w:szCs w:val="26"/>
        </w:rPr>
      </w:pPr>
    </w:p>
    <w:p w14:paraId="0A740B8F" w14:textId="77777777" w:rsidR="0052705B" w:rsidRPr="00045874" w:rsidRDefault="0052705B">
      <w:pPr>
        <w:rPr>
          <w:b/>
          <w:bCs/>
          <w:sz w:val="28"/>
          <w:szCs w:val="28"/>
        </w:rPr>
      </w:pPr>
      <w:r w:rsidRPr="00045874">
        <w:rPr>
          <w:b/>
          <w:bCs/>
          <w:sz w:val="28"/>
          <w:szCs w:val="28"/>
        </w:rPr>
        <w:lastRenderedPageBreak/>
        <w:t>PUBLICATION INSTRUCTIONS:</w:t>
      </w:r>
    </w:p>
    <w:p w14:paraId="1C90D3B0" w14:textId="3EE2594B" w:rsidR="0052705B" w:rsidRDefault="0052705B">
      <w:pPr>
        <w:rPr>
          <w:sz w:val="26"/>
          <w:szCs w:val="26"/>
        </w:rPr>
      </w:pPr>
      <w:r>
        <w:rPr>
          <w:sz w:val="26"/>
          <w:szCs w:val="26"/>
        </w:rPr>
        <w:t xml:space="preserve">Please publish in the legal section of your newspaper on </w:t>
      </w:r>
      <w:r w:rsidRPr="009B1702">
        <w:rPr>
          <w:b/>
          <w:bCs/>
          <w:sz w:val="26"/>
          <w:szCs w:val="26"/>
        </w:rPr>
        <w:t xml:space="preserve">July 20, </w:t>
      </w:r>
      <w:r w:rsidR="00683B80" w:rsidRPr="009B1702">
        <w:rPr>
          <w:b/>
          <w:bCs/>
          <w:sz w:val="26"/>
          <w:szCs w:val="26"/>
        </w:rPr>
        <w:t>2023,</w:t>
      </w:r>
      <w:r w:rsidRPr="009B1702">
        <w:rPr>
          <w:b/>
          <w:bCs/>
          <w:sz w:val="26"/>
          <w:szCs w:val="26"/>
        </w:rPr>
        <w:t xml:space="preserve"> and July 27, 2023</w:t>
      </w:r>
      <w:r>
        <w:rPr>
          <w:sz w:val="26"/>
          <w:szCs w:val="26"/>
        </w:rPr>
        <w:t xml:space="preserve"> (run two consecutive times).</w:t>
      </w:r>
    </w:p>
    <w:p w14:paraId="502F0E44" w14:textId="77777777" w:rsidR="0052705B" w:rsidRPr="00045874" w:rsidRDefault="0052705B" w:rsidP="00045874">
      <w:pPr>
        <w:pStyle w:val="NoSpacing"/>
        <w:rPr>
          <w:sz w:val="26"/>
          <w:szCs w:val="26"/>
        </w:rPr>
      </w:pPr>
    </w:p>
    <w:p w14:paraId="29E71B45" w14:textId="77777777" w:rsidR="00045874" w:rsidRDefault="0052705B" w:rsidP="00045874">
      <w:pPr>
        <w:pStyle w:val="NoSpacing"/>
        <w:rPr>
          <w:sz w:val="26"/>
          <w:szCs w:val="26"/>
        </w:rPr>
      </w:pPr>
      <w:r w:rsidRPr="00045874">
        <w:rPr>
          <w:sz w:val="26"/>
          <w:szCs w:val="26"/>
        </w:rPr>
        <w:t xml:space="preserve">Please send </w:t>
      </w:r>
      <w:r w:rsidR="00045874">
        <w:rPr>
          <w:sz w:val="26"/>
          <w:szCs w:val="26"/>
        </w:rPr>
        <w:t>Proof of Publication and</w:t>
      </w:r>
    </w:p>
    <w:p w14:paraId="3A3889FD" w14:textId="5B1D0D64" w:rsidR="0052705B" w:rsidRPr="00045874" w:rsidRDefault="00045874" w:rsidP="00045874">
      <w:pPr>
        <w:pStyle w:val="NoSpacing"/>
        <w:rPr>
          <w:sz w:val="26"/>
          <w:szCs w:val="26"/>
        </w:rPr>
      </w:pPr>
      <w:r>
        <w:rPr>
          <w:sz w:val="26"/>
          <w:szCs w:val="26"/>
        </w:rPr>
        <w:t xml:space="preserve">       </w:t>
      </w:r>
      <w:r w:rsidR="0052705B" w:rsidRPr="00045874">
        <w:rPr>
          <w:sz w:val="26"/>
          <w:szCs w:val="26"/>
        </w:rPr>
        <w:t>bill to:</w:t>
      </w:r>
      <w:r w:rsidR="0052705B" w:rsidRPr="00045874">
        <w:rPr>
          <w:sz w:val="26"/>
          <w:szCs w:val="26"/>
        </w:rPr>
        <w:tab/>
      </w:r>
      <w:r w:rsidR="0052705B" w:rsidRPr="00045874">
        <w:rPr>
          <w:sz w:val="26"/>
          <w:szCs w:val="26"/>
        </w:rPr>
        <w:tab/>
      </w:r>
      <w:r>
        <w:rPr>
          <w:sz w:val="26"/>
          <w:szCs w:val="26"/>
        </w:rPr>
        <w:tab/>
      </w:r>
      <w:r>
        <w:rPr>
          <w:sz w:val="26"/>
          <w:szCs w:val="26"/>
        </w:rPr>
        <w:tab/>
      </w:r>
      <w:r>
        <w:rPr>
          <w:sz w:val="26"/>
          <w:szCs w:val="26"/>
        </w:rPr>
        <w:tab/>
      </w:r>
      <w:r w:rsidR="0052705B" w:rsidRPr="00045874">
        <w:rPr>
          <w:sz w:val="26"/>
          <w:szCs w:val="26"/>
        </w:rPr>
        <w:t>Kent Hodge</w:t>
      </w:r>
    </w:p>
    <w:p w14:paraId="3912A08E" w14:textId="7D872AE3" w:rsidR="0052705B" w:rsidRPr="00045874" w:rsidRDefault="0052705B" w:rsidP="00045874">
      <w:pPr>
        <w:pStyle w:val="NoSpacing"/>
        <w:rPr>
          <w:sz w:val="26"/>
          <w:szCs w:val="26"/>
        </w:rPr>
      </w:pPr>
      <w:r w:rsidRPr="00045874">
        <w:rPr>
          <w:sz w:val="26"/>
          <w:szCs w:val="26"/>
        </w:rPr>
        <w:tab/>
      </w:r>
      <w:r w:rsidRPr="00045874">
        <w:rPr>
          <w:sz w:val="26"/>
          <w:szCs w:val="26"/>
        </w:rPr>
        <w:tab/>
      </w:r>
      <w:r w:rsidRPr="00045874">
        <w:rPr>
          <w:sz w:val="26"/>
          <w:szCs w:val="26"/>
        </w:rPr>
        <w:tab/>
      </w:r>
      <w:r w:rsidRPr="00045874">
        <w:rPr>
          <w:sz w:val="26"/>
          <w:szCs w:val="26"/>
        </w:rPr>
        <w:tab/>
      </w:r>
      <w:r w:rsidR="00045874">
        <w:rPr>
          <w:sz w:val="26"/>
          <w:szCs w:val="26"/>
        </w:rPr>
        <w:tab/>
      </w:r>
      <w:r w:rsidR="00045874">
        <w:rPr>
          <w:sz w:val="26"/>
          <w:szCs w:val="26"/>
        </w:rPr>
        <w:tab/>
      </w:r>
      <w:r w:rsidRPr="00045874">
        <w:rPr>
          <w:sz w:val="26"/>
          <w:szCs w:val="26"/>
        </w:rPr>
        <w:t>Beaver Meadows Water Works</w:t>
      </w:r>
      <w:r w:rsidR="0007646E">
        <w:rPr>
          <w:sz w:val="26"/>
          <w:szCs w:val="26"/>
        </w:rPr>
        <w:t xml:space="preserve"> Association</w:t>
      </w:r>
    </w:p>
    <w:p w14:paraId="55FF4849" w14:textId="77777777" w:rsidR="007B165B" w:rsidRDefault="0007646E" w:rsidP="0007646E">
      <w:pPr>
        <w:pStyle w:val="NoSpacing"/>
        <w:ind w:left="4320"/>
        <w:rPr>
          <w:sz w:val="26"/>
          <w:szCs w:val="26"/>
        </w:rPr>
      </w:pPr>
      <w:r w:rsidRPr="0052705B">
        <w:rPr>
          <w:sz w:val="26"/>
          <w:szCs w:val="26"/>
        </w:rPr>
        <w:t>Post Office Box 414</w:t>
      </w:r>
    </w:p>
    <w:p w14:paraId="0DFC286F" w14:textId="77777777" w:rsidR="007B165B" w:rsidRDefault="0007646E" w:rsidP="0007646E">
      <w:pPr>
        <w:pStyle w:val="NoSpacing"/>
        <w:ind w:left="4320"/>
        <w:rPr>
          <w:sz w:val="26"/>
          <w:szCs w:val="26"/>
        </w:rPr>
      </w:pPr>
      <w:r w:rsidRPr="0052705B">
        <w:rPr>
          <w:sz w:val="26"/>
          <w:szCs w:val="26"/>
        </w:rPr>
        <w:t>107 N. Front Street</w:t>
      </w:r>
    </w:p>
    <w:p w14:paraId="5C08C943" w14:textId="4B81D851" w:rsidR="00045874" w:rsidRDefault="007B165B" w:rsidP="0007646E">
      <w:pPr>
        <w:pStyle w:val="NoSpacing"/>
        <w:ind w:left="4320"/>
        <w:rPr>
          <w:sz w:val="26"/>
          <w:szCs w:val="26"/>
        </w:rPr>
      </w:pPr>
      <w:r>
        <w:rPr>
          <w:sz w:val="26"/>
          <w:szCs w:val="26"/>
        </w:rPr>
        <w:t xml:space="preserve"> </w:t>
      </w:r>
      <w:r w:rsidR="0007646E" w:rsidRPr="0052705B">
        <w:rPr>
          <w:sz w:val="26"/>
          <w:szCs w:val="26"/>
        </w:rPr>
        <w:t>Sandersville, Mississippi 39477</w:t>
      </w:r>
    </w:p>
    <w:p w14:paraId="24C6E1F0" w14:textId="77777777" w:rsidR="0007646E" w:rsidRDefault="0007646E" w:rsidP="0007646E">
      <w:pPr>
        <w:pStyle w:val="NoSpacing"/>
        <w:ind w:left="4320"/>
        <w:rPr>
          <w:sz w:val="26"/>
          <w:szCs w:val="26"/>
        </w:rPr>
      </w:pPr>
    </w:p>
    <w:p w14:paraId="0F11552E" w14:textId="196D3CEC" w:rsidR="00045874" w:rsidRDefault="00045874" w:rsidP="00045874">
      <w:pPr>
        <w:pStyle w:val="NoSpacing"/>
        <w:ind w:left="3600" w:hanging="3600"/>
        <w:rPr>
          <w:sz w:val="26"/>
          <w:szCs w:val="26"/>
        </w:rPr>
      </w:pPr>
      <w:r>
        <w:rPr>
          <w:sz w:val="26"/>
          <w:szCs w:val="26"/>
        </w:rPr>
        <w:t>Please send Proof of Publication to:</w:t>
      </w:r>
      <w:r>
        <w:rPr>
          <w:sz w:val="26"/>
          <w:szCs w:val="26"/>
        </w:rPr>
        <w:tab/>
        <w:t>Jenifer Buford</w:t>
      </w:r>
    </w:p>
    <w:p w14:paraId="7B284444" w14:textId="095827CE" w:rsidR="00045874" w:rsidRDefault="00045874" w:rsidP="00045874">
      <w:pPr>
        <w:pStyle w:val="NoSpacing"/>
        <w:ind w:left="3600" w:hanging="3690"/>
        <w:rPr>
          <w:sz w:val="26"/>
          <w:szCs w:val="26"/>
        </w:rPr>
      </w:pPr>
      <w:r>
        <w:rPr>
          <w:sz w:val="26"/>
          <w:szCs w:val="26"/>
        </w:rPr>
        <w:tab/>
      </w:r>
      <w:r>
        <w:rPr>
          <w:sz w:val="26"/>
          <w:szCs w:val="26"/>
        </w:rPr>
        <w:tab/>
        <w:t>East Central Planning &amp; Development District</w:t>
      </w:r>
    </w:p>
    <w:p w14:paraId="7427A86A" w14:textId="009E9B72" w:rsidR="00045874" w:rsidRDefault="00045874" w:rsidP="00045874">
      <w:pPr>
        <w:pStyle w:val="NoSpacing"/>
        <w:ind w:left="3600" w:hanging="3690"/>
        <w:rPr>
          <w:sz w:val="26"/>
          <w:szCs w:val="26"/>
        </w:rPr>
      </w:pPr>
      <w:r>
        <w:rPr>
          <w:sz w:val="26"/>
          <w:szCs w:val="26"/>
        </w:rPr>
        <w:tab/>
      </w:r>
      <w:r>
        <w:rPr>
          <w:sz w:val="26"/>
          <w:szCs w:val="26"/>
        </w:rPr>
        <w:tab/>
        <w:t>P. O. Box 499</w:t>
      </w:r>
    </w:p>
    <w:p w14:paraId="180C7582" w14:textId="12FE590E" w:rsidR="00045874" w:rsidRDefault="00045874" w:rsidP="00045874">
      <w:pPr>
        <w:pStyle w:val="NoSpacing"/>
        <w:ind w:left="3600" w:hanging="3690"/>
        <w:rPr>
          <w:sz w:val="26"/>
          <w:szCs w:val="26"/>
        </w:rPr>
      </w:pPr>
      <w:r>
        <w:rPr>
          <w:sz w:val="26"/>
          <w:szCs w:val="26"/>
        </w:rPr>
        <w:tab/>
      </w:r>
      <w:r>
        <w:rPr>
          <w:sz w:val="26"/>
          <w:szCs w:val="26"/>
        </w:rPr>
        <w:tab/>
        <w:t>Newton, M</w:t>
      </w:r>
      <w:r w:rsidR="0007646E">
        <w:rPr>
          <w:sz w:val="26"/>
          <w:szCs w:val="26"/>
        </w:rPr>
        <w:t>ississippi</w:t>
      </w:r>
      <w:r>
        <w:rPr>
          <w:sz w:val="26"/>
          <w:szCs w:val="26"/>
        </w:rPr>
        <w:t xml:space="preserve"> 39345</w:t>
      </w:r>
    </w:p>
    <w:p w14:paraId="577B8FC2" w14:textId="183FEB2E" w:rsidR="00045874" w:rsidRPr="00045874" w:rsidRDefault="00045874" w:rsidP="00045874">
      <w:pPr>
        <w:pStyle w:val="NoSpacing"/>
        <w:ind w:left="3600" w:hanging="3690"/>
        <w:rPr>
          <w:sz w:val="26"/>
          <w:szCs w:val="26"/>
        </w:rPr>
      </w:pPr>
      <w:r>
        <w:rPr>
          <w:sz w:val="26"/>
          <w:szCs w:val="26"/>
        </w:rPr>
        <w:tab/>
      </w:r>
      <w:r>
        <w:rPr>
          <w:sz w:val="26"/>
          <w:szCs w:val="26"/>
        </w:rPr>
        <w:tab/>
        <w:t>601-683-2007</w:t>
      </w:r>
    </w:p>
    <w:p w14:paraId="3AEFF3C3" w14:textId="77777777" w:rsidR="0052705B" w:rsidRDefault="0052705B" w:rsidP="00045874">
      <w:pPr>
        <w:pStyle w:val="NoSpacing"/>
        <w:rPr>
          <w:sz w:val="26"/>
          <w:szCs w:val="26"/>
        </w:rPr>
      </w:pPr>
    </w:p>
    <w:p w14:paraId="4886D1D3" w14:textId="7CA9D67E" w:rsidR="00045874" w:rsidRDefault="00045874" w:rsidP="00045874">
      <w:pPr>
        <w:pStyle w:val="NoSpacing"/>
        <w:rPr>
          <w:sz w:val="26"/>
          <w:szCs w:val="26"/>
        </w:rPr>
      </w:pPr>
      <w:r>
        <w:rPr>
          <w:sz w:val="26"/>
          <w:szCs w:val="26"/>
        </w:rPr>
        <w:t>If you have any questions or need additional information, contact Jenifer Buford at 601-683-2007.</w:t>
      </w:r>
    </w:p>
    <w:p w14:paraId="1CD50A67" w14:textId="77777777" w:rsidR="00045874" w:rsidRPr="00045874" w:rsidRDefault="00045874" w:rsidP="00045874">
      <w:pPr>
        <w:pStyle w:val="NoSpacing"/>
        <w:rPr>
          <w:sz w:val="26"/>
          <w:szCs w:val="26"/>
        </w:rPr>
      </w:pPr>
    </w:p>
    <w:sectPr w:rsidR="00045874" w:rsidRPr="0004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5B"/>
    <w:rsid w:val="00045874"/>
    <w:rsid w:val="0007646E"/>
    <w:rsid w:val="001F604A"/>
    <w:rsid w:val="002730E9"/>
    <w:rsid w:val="0052705B"/>
    <w:rsid w:val="00683B80"/>
    <w:rsid w:val="00707291"/>
    <w:rsid w:val="007773E5"/>
    <w:rsid w:val="007B165B"/>
    <w:rsid w:val="009B1702"/>
    <w:rsid w:val="00A6602A"/>
    <w:rsid w:val="00A9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8BE5"/>
  <w15:chartTrackingRefBased/>
  <w15:docId w15:val="{63344792-9DA8-4B28-B14A-EF95F82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Levera Chapman</dc:creator>
  <cp:keywords/>
  <dc:description/>
  <cp:lastModifiedBy>Cacynthia Patterson</cp:lastModifiedBy>
  <cp:revision>2</cp:revision>
  <cp:lastPrinted>2023-07-13T21:39:00Z</cp:lastPrinted>
  <dcterms:created xsi:type="dcterms:W3CDTF">2023-07-14T15:54:00Z</dcterms:created>
  <dcterms:modified xsi:type="dcterms:W3CDTF">2023-07-14T15:54:00Z</dcterms:modified>
</cp:coreProperties>
</file>