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5365C3" w:rsidP="005365C3">
      <w:pPr>
        <w:pStyle w:val="NoSpacing"/>
        <w:jc w:val="both"/>
        <w:rPr>
          <w:rFonts w:ascii="Times New Roman" w:hAnsi="Times New Roman" w:cs="Times New Roman"/>
          <w:sz w:val="24"/>
          <w:szCs w:val="24"/>
        </w:rPr>
      </w:pPr>
      <w:r>
        <w:rPr>
          <w:rFonts w:ascii="Times New Roman" w:hAnsi="Times New Roman" w:cs="Times New Roman"/>
          <w:sz w:val="24"/>
          <w:szCs w:val="24"/>
        </w:rPr>
        <w:t>The Town of Derma</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Pr>
          <w:rFonts w:ascii="Times New Roman" w:hAnsi="Times New Roman" w:cs="Times New Roman"/>
          <w:sz w:val="24"/>
          <w:szCs w:val="24"/>
        </w:rPr>
        <w:t xml:space="preserve"> HUD - </w:t>
      </w:r>
      <w:r w:rsidRPr="00D90618">
        <w:rPr>
          <w:rFonts w:ascii="Times New Roman" w:hAnsi="Times New Roman" w:cs="Times New Roman"/>
          <w:sz w:val="24"/>
          <w:szCs w:val="24"/>
        </w:rPr>
        <w:t>Community Development Block Grant</w:t>
      </w:r>
      <w:r w:rsidR="00B42C05">
        <w:rPr>
          <w:rFonts w:ascii="Times New Roman" w:hAnsi="Times New Roman" w:cs="Times New Roman"/>
          <w:sz w:val="24"/>
          <w:szCs w:val="24"/>
        </w:rPr>
        <w:t xml:space="preserve"> </w:t>
      </w:r>
      <w:r w:rsidRPr="00D90618">
        <w:rPr>
          <w:rFonts w:ascii="Times New Roman" w:hAnsi="Times New Roman" w:cs="Times New Roman"/>
          <w:sz w:val="24"/>
          <w:szCs w:val="24"/>
        </w:rPr>
        <w:t>and/or other federal funding agencies</w:t>
      </w:r>
      <w:r>
        <w:rPr>
          <w:rFonts w:ascii="Times New Roman" w:hAnsi="Times New Roman" w:cs="Times New Roman"/>
          <w:sz w:val="24"/>
          <w:szCs w:val="24"/>
        </w:rPr>
        <w:t>.</w:t>
      </w:r>
      <w:r w:rsidR="00AC058C" w:rsidRPr="001C3534">
        <w:rPr>
          <w:rFonts w:ascii="Times New Roman" w:hAnsi="Times New Roman" w:cs="Times New Roman"/>
          <w:sz w:val="24"/>
          <w:szCs w:val="24"/>
        </w:rPr>
        <w:t xml:space="preserve">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th</w:t>
      </w:r>
      <w:r>
        <w:rPr>
          <w:rFonts w:ascii="Times New Roman" w:hAnsi="Times New Roman" w:cs="Times New Roman"/>
          <w:sz w:val="24"/>
          <w:szCs w:val="24"/>
        </w:rPr>
        <w:t xml:space="preserve">e </w:t>
      </w:r>
      <w:r w:rsidR="00150299">
        <w:rPr>
          <w:rFonts w:ascii="Times New Roman" w:hAnsi="Times New Roman" w:cs="Times New Roman"/>
          <w:sz w:val="24"/>
          <w:szCs w:val="24"/>
        </w:rPr>
        <w:t>Town of Derma, Town Clerk, 120 So</w:t>
      </w:r>
      <w:r>
        <w:rPr>
          <w:rFonts w:ascii="Times New Roman" w:hAnsi="Times New Roman" w:cs="Times New Roman"/>
          <w:sz w:val="24"/>
          <w:szCs w:val="24"/>
        </w:rPr>
        <w:t xml:space="preserve">uth </w:t>
      </w:r>
      <w:r w:rsidR="00150299">
        <w:rPr>
          <w:rFonts w:ascii="Times New Roman" w:hAnsi="Times New Roman" w:cs="Times New Roman"/>
          <w:sz w:val="24"/>
          <w:szCs w:val="24"/>
        </w:rPr>
        <w:t>Main</w:t>
      </w:r>
      <w:r>
        <w:rPr>
          <w:rFonts w:ascii="Times New Roman" w:hAnsi="Times New Roman" w:cs="Times New Roman"/>
          <w:sz w:val="24"/>
          <w:szCs w:val="24"/>
        </w:rPr>
        <w:t xml:space="preserve"> </w:t>
      </w:r>
      <w:r w:rsidR="00150299">
        <w:rPr>
          <w:rFonts w:ascii="Times New Roman" w:hAnsi="Times New Roman" w:cs="Times New Roman"/>
          <w:sz w:val="24"/>
          <w:szCs w:val="24"/>
        </w:rPr>
        <w:t>Street</w:t>
      </w:r>
      <w:r w:rsidR="004F1678">
        <w:rPr>
          <w:rFonts w:ascii="Times New Roman" w:hAnsi="Times New Roman" w:cs="Times New Roman"/>
          <w:sz w:val="24"/>
          <w:szCs w:val="24"/>
        </w:rPr>
        <w:t>, Post Office Box</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98</w:t>
      </w:r>
      <w:r w:rsidR="00AE4988">
        <w:rPr>
          <w:rFonts w:ascii="Times New Roman" w:hAnsi="Times New Roman" w:cs="Times New Roman"/>
          <w:sz w:val="24"/>
          <w:szCs w:val="24"/>
        </w:rPr>
        <w:t xml:space="preserve">, </w:t>
      </w:r>
      <w:r w:rsidR="00150299">
        <w:rPr>
          <w:rFonts w:ascii="Times New Roman" w:hAnsi="Times New Roman" w:cs="Times New Roman"/>
          <w:sz w:val="24"/>
          <w:szCs w:val="24"/>
        </w:rPr>
        <w:t xml:space="preserve">Derma, </w:t>
      </w:r>
      <w:proofErr w:type="gramStart"/>
      <w:r w:rsidR="00150299">
        <w:rPr>
          <w:rFonts w:ascii="Times New Roman" w:hAnsi="Times New Roman" w:cs="Times New Roman"/>
          <w:sz w:val="24"/>
          <w:szCs w:val="24"/>
        </w:rPr>
        <w:t>Mississippi  38839</w:t>
      </w:r>
      <w:proofErr w:type="gramEnd"/>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711204">
        <w:rPr>
          <w:rFonts w:ascii="Times New Roman" w:hAnsi="Times New Roman" w:cs="Times New Roman"/>
          <w:sz w:val="24"/>
          <w:szCs w:val="24"/>
        </w:rPr>
        <w:t>April</w:t>
      </w:r>
      <w:r w:rsidR="00E80CBD">
        <w:rPr>
          <w:rFonts w:ascii="Times New Roman" w:hAnsi="Times New Roman" w:cs="Times New Roman"/>
          <w:sz w:val="24"/>
          <w:szCs w:val="24"/>
        </w:rPr>
        <w:t xml:space="preserve"> </w:t>
      </w:r>
      <w:r w:rsidR="00711204">
        <w:rPr>
          <w:rFonts w:ascii="Times New Roman" w:hAnsi="Times New Roman" w:cs="Times New Roman"/>
          <w:sz w:val="24"/>
          <w:szCs w:val="24"/>
        </w:rPr>
        <w:t>8, 2019</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 xml:space="preserve">1) prepare preliminary cost estimate and preliminary engineering </w:t>
      </w:r>
      <w:proofErr w:type="gramStart"/>
      <w:r w:rsidR="00671B40" w:rsidRPr="001C3534">
        <w:rPr>
          <w:rFonts w:ascii="Times New Roman" w:hAnsi="Times New Roman" w:cs="Times New Roman"/>
          <w:sz w:val="24"/>
          <w:szCs w:val="24"/>
        </w:rPr>
        <w:t>report ;</w:t>
      </w:r>
      <w:proofErr w:type="gramEnd"/>
      <w:r w:rsidR="00671B40" w:rsidRPr="001C3534">
        <w:rPr>
          <w:rFonts w:ascii="Times New Roman" w:hAnsi="Times New Roman" w:cs="Times New Roman"/>
          <w:sz w:val="24"/>
          <w:szCs w:val="24"/>
        </w:rPr>
        <w:t xml:space="preserve">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4F1678">
        <w:rPr>
          <w:rFonts w:ascii="Times New Roman" w:hAnsi="Times New Roman" w:cs="Times New Roman"/>
          <w:sz w:val="24"/>
          <w:szCs w:val="24"/>
        </w:rPr>
        <w:t xml:space="preserve">the Town of </w:t>
      </w:r>
      <w:r w:rsidR="00150299">
        <w:rPr>
          <w:rFonts w:ascii="Times New Roman" w:hAnsi="Times New Roman" w:cs="Times New Roman"/>
          <w:sz w:val="24"/>
          <w:szCs w:val="24"/>
        </w:rPr>
        <w:t>Derma</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4F1678"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w:t>
      </w:r>
      <w:r w:rsidR="00C618C2">
        <w:rPr>
          <w:rFonts w:ascii="Times New Roman" w:hAnsi="Times New Roman" w:cs="Times New Roman"/>
          <w:sz w:val="24"/>
          <w:szCs w:val="24"/>
        </w:rPr>
        <w:t xml:space="preserve">er.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730A46">
        <w:rPr>
          <w:rFonts w:ascii="Times New Roman" w:hAnsi="Times New Roman" w:cs="Times New Roman"/>
          <w:sz w:val="24"/>
          <w:szCs w:val="24"/>
        </w:rPr>
        <w:t>t</w:t>
      </w:r>
      <w:r>
        <w:rPr>
          <w:rFonts w:ascii="Times New Roman" w:hAnsi="Times New Roman" w:cs="Times New Roman"/>
          <w:sz w:val="24"/>
          <w:szCs w:val="24"/>
        </w:rPr>
        <w:t xml:space="preserve">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A85A2C" w:rsidRPr="001C3534">
        <w:rPr>
          <w:rFonts w:ascii="Times New Roman" w:hAnsi="Times New Roman" w:cs="Times New Roman"/>
          <w:sz w:val="24"/>
          <w:szCs w:val="24"/>
        </w:rPr>
        <w:t xml:space="preserve">.  Section 3 also requires that contracts for work </w:t>
      </w:r>
      <w:proofErr w:type="gramStart"/>
      <w:r w:rsidR="00A85A2C" w:rsidRPr="001C3534">
        <w:rPr>
          <w:rFonts w:ascii="Times New Roman" w:hAnsi="Times New Roman" w:cs="Times New Roman"/>
          <w:sz w:val="24"/>
          <w:szCs w:val="24"/>
        </w:rPr>
        <w:t>in connection with</w:t>
      </w:r>
      <w:proofErr w:type="gramEnd"/>
      <w:r w:rsidR="00A85A2C" w:rsidRPr="001C3534">
        <w:rPr>
          <w:rFonts w:ascii="Times New Roman" w:hAnsi="Times New Roman" w:cs="Times New Roman"/>
          <w:sz w:val="24"/>
          <w:szCs w:val="24"/>
        </w:rPr>
        <w:t xml:space="preserve">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lowing language</w:t>
      </w:r>
      <w:proofErr w:type="gramStart"/>
      <w:r w:rsidR="004F1678">
        <w:rPr>
          <w:rFonts w:ascii="Times New Roman" w:hAnsi="Times New Roman" w:cs="Times New Roman"/>
          <w:sz w:val="24"/>
          <w:szCs w:val="24"/>
        </w:rPr>
        <w:t>:  “</w:t>
      </w:r>
      <w:proofErr w:type="gramEnd"/>
      <w:r w:rsidR="004F1678">
        <w:rPr>
          <w:rFonts w:ascii="Times New Roman" w:hAnsi="Times New Roman" w:cs="Times New Roman"/>
          <w:sz w:val="24"/>
          <w:szCs w:val="24"/>
        </w:rPr>
        <w:t xml:space="preserve">Proposal for </w:t>
      </w:r>
      <w:r w:rsidR="00B85343">
        <w:rPr>
          <w:rFonts w:ascii="Times New Roman" w:hAnsi="Times New Roman" w:cs="Times New Roman"/>
          <w:sz w:val="24"/>
          <w:szCs w:val="24"/>
        </w:rPr>
        <w:t>CDBG Public Facilities</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w:t>
      </w:r>
      <w:proofErr w:type="gramStart"/>
      <w:r w:rsidR="001E1365" w:rsidRPr="001C3534">
        <w:rPr>
          <w:rFonts w:ascii="Times New Roman" w:hAnsi="Times New Roman" w:cs="Times New Roman"/>
          <w:sz w:val="24"/>
          <w:szCs w:val="24"/>
        </w:rPr>
        <w:t>for the purpose of</w:t>
      </w:r>
      <w:proofErr w:type="gramEnd"/>
      <w:r w:rsidR="001E1365" w:rsidRPr="001C3534">
        <w:rPr>
          <w:rFonts w:ascii="Times New Roman" w:hAnsi="Times New Roman" w:cs="Times New Roman"/>
          <w:sz w:val="24"/>
          <w:szCs w:val="24"/>
        </w:rPr>
        <w:t xml:space="preserve"> reviewing the content of the proposals and </w:t>
      </w:r>
      <w:r w:rsidR="001E1365" w:rsidRPr="001C3534">
        <w:rPr>
          <w:rFonts w:ascii="Times New Roman" w:hAnsi="Times New Roman" w:cs="Times New Roman"/>
          <w:sz w:val="24"/>
          <w:szCs w:val="24"/>
        </w:rPr>
        <w:lastRenderedPageBreak/>
        <w:t xml:space="preserve">investigating the qualifications of the firms and assigned individuals.  </w:t>
      </w:r>
      <w:r>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730A46">
        <w:rPr>
          <w:rFonts w:ascii="Times New Roman" w:hAnsi="Times New Roman" w:cs="Times New Roman"/>
          <w:sz w:val="24"/>
          <w:szCs w:val="24"/>
        </w:rPr>
        <w:t xml:space="preserve">The </w:t>
      </w:r>
      <w:r w:rsidR="00150299">
        <w:rPr>
          <w:rFonts w:ascii="Times New Roman" w:hAnsi="Times New Roman" w:cs="Times New Roman"/>
          <w:sz w:val="24"/>
          <w:szCs w:val="24"/>
        </w:rPr>
        <w:t>Town of Derma</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E1365" w:rsidRDefault="001E1365" w:rsidP="001E1365"/>
    <w:p w:rsidR="001C3534" w:rsidRDefault="001C3534" w:rsidP="001E1365">
      <w:r>
        <w:t>_____________________________________________________________________________________</w:t>
      </w:r>
    </w:p>
    <w:p w:rsidR="001C3534" w:rsidRPr="00F55CDC" w:rsidRDefault="00310D32" w:rsidP="001C3534">
      <w:pPr>
        <w:rPr>
          <w:rFonts w:ascii="Times New Roman" w:hAnsi="Times New Roman" w:cs="Times New Roman"/>
          <w:b/>
          <w:color w:val="FF0000"/>
        </w:rPr>
      </w:pPr>
      <w:r>
        <w:rPr>
          <w:rFonts w:ascii="Times New Roman" w:hAnsi="Times New Roman" w:cs="Times New Roman"/>
          <w:b/>
          <w:color w:val="FF0000"/>
        </w:rPr>
        <w:t>Please publish</w:t>
      </w:r>
      <w:r w:rsidR="001C3534" w:rsidRPr="00730A46">
        <w:rPr>
          <w:rFonts w:ascii="Times New Roman" w:hAnsi="Times New Roman" w:cs="Times New Roman"/>
          <w:b/>
          <w:color w:val="FF0000"/>
        </w:rPr>
        <w:t xml:space="preserve"> as a legal ad on</w:t>
      </w:r>
      <w:r w:rsidR="00C16AAE">
        <w:rPr>
          <w:rFonts w:ascii="Times New Roman" w:hAnsi="Times New Roman" w:cs="Times New Roman"/>
          <w:b/>
          <w:color w:val="FF0000"/>
        </w:rPr>
        <w:t xml:space="preserve"> Wednesday</w:t>
      </w:r>
      <w:r w:rsidR="00711204">
        <w:rPr>
          <w:rFonts w:ascii="Times New Roman" w:hAnsi="Times New Roman" w:cs="Times New Roman"/>
          <w:b/>
          <w:color w:val="FF0000"/>
        </w:rPr>
        <w:t xml:space="preserve"> March 20</w:t>
      </w:r>
      <w:r w:rsidR="00E80CBD">
        <w:rPr>
          <w:rFonts w:ascii="Times New Roman" w:hAnsi="Times New Roman" w:cs="Times New Roman"/>
          <w:b/>
          <w:color w:val="FF0000"/>
        </w:rPr>
        <w:t>,</w:t>
      </w:r>
      <w:r w:rsidR="00711204">
        <w:rPr>
          <w:rFonts w:ascii="Times New Roman" w:hAnsi="Times New Roman" w:cs="Times New Roman"/>
          <w:b/>
          <w:color w:val="FF0000"/>
        </w:rPr>
        <w:t xml:space="preserve"> 2019</w:t>
      </w:r>
      <w:r w:rsidR="00E80CBD">
        <w:rPr>
          <w:rFonts w:ascii="Times New Roman" w:hAnsi="Times New Roman" w:cs="Times New Roman"/>
          <w:b/>
          <w:color w:val="FF0000"/>
        </w:rPr>
        <w:t xml:space="preserve"> and March </w:t>
      </w:r>
      <w:r w:rsidR="00711204">
        <w:rPr>
          <w:rFonts w:ascii="Times New Roman" w:hAnsi="Times New Roman" w:cs="Times New Roman"/>
          <w:b/>
          <w:color w:val="FF0000"/>
        </w:rPr>
        <w:t>27, 2019.</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Default="001C3534" w:rsidP="001C3534">
      <w:pPr>
        <w:pStyle w:val="NoSpacing"/>
        <w:rPr>
          <w:rFonts w:ascii="Times New Roman" w:hAnsi="Times New Roman" w:cs="Times New Roman"/>
          <w:b/>
        </w:rPr>
      </w:pPr>
      <w:r>
        <w:rPr>
          <w:rFonts w:ascii="Times New Roman" w:hAnsi="Times New Roman" w:cs="Times New Roman"/>
          <w:b/>
        </w:rPr>
        <w:t xml:space="preserve">Pontotoc, </w:t>
      </w:r>
      <w:proofErr w:type="gramStart"/>
      <w:r>
        <w:rPr>
          <w:rFonts w:ascii="Times New Roman" w:hAnsi="Times New Roman" w:cs="Times New Roman"/>
          <w:b/>
        </w:rPr>
        <w:t>Mississippi</w:t>
      </w:r>
      <w:r w:rsidRPr="00F41C9D">
        <w:rPr>
          <w:rFonts w:ascii="Times New Roman" w:hAnsi="Times New Roman" w:cs="Times New Roman"/>
          <w:b/>
        </w:rPr>
        <w:t xml:space="preserve">  38863</w:t>
      </w:r>
      <w:proofErr w:type="gramEnd"/>
    </w:p>
    <w:p w:rsidR="00711204" w:rsidRDefault="00711204" w:rsidP="001C3534">
      <w:pPr>
        <w:pStyle w:val="NoSpacing"/>
        <w:rPr>
          <w:rFonts w:ascii="Times New Roman" w:hAnsi="Times New Roman" w:cs="Times New Roman"/>
          <w:b/>
        </w:rPr>
      </w:pPr>
    </w:p>
    <w:p w:rsidR="00711204" w:rsidRPr="00F41C9D" w:rsidRDefault="00711204" w:rsidP="001C3534">
      <w:pPr>
        <w:pStyle w:val="NoSpacing"/>
        <w:rPr>
          <w:rFonts w:ascii="Times New Roman" w:hAnsi="Times New Roman" w:cs="Times New Roman"/>
          <w:b/>
        </w:rPr>
      </w:pPr>
      <w:r>
        <w:rPr>
          <w:rFonts w:ascii="Times New Roman" w:hAnsi="Times New Roman" w:cs="Times New Roman"/>
          <w:b/>
        </w:rPr>
        <w:t>and</w:t>
      </w:r>
    </w:p>
    <w:p w:rsidR="001C3534" w:rsidRPr="00F41C9D" w:rsidRDefault="001C3534" w:rsidP="001C3534">
      <w:pPr>
        <w:pStyle w:val="NoSpacing"/>
        <w:rPr>
          <w:rFonts w:ascii="Times New Roman" w:hAnsi="Times New Roman" w:cs="Times New Roman"/>
          <w:b/>
        </w:rPr>
      </w:pPr>
    </w:p>
    <w:p w:rsidR="001C3534" w:rsidRPr="00F41C9D" w:rsidRDefault="00150299" w:rsidP="001C3534">
      <w:pPr>
        <w:pStyle w:val="NoSpacing"/>
        <w:rPr>
          <w:rFonts w:ascii="Times New Roman" w:hAnsi="Times New Roman" w:cs="Times New Roman"/>
          <w:b/>
        </w:rPr>
      </w:pPr>
      <w:r>
        <w:rPr>
          <w:rFonts w:ascii="Times New Roman" w:hAnsi="Times New Roman" w:cs="Times New Roman"/>
          <w:b/>
        </w:rPr>
        <w:t>Town of Derma</w:t>
      </w:r>
    </w:p>
    <w:p w:rsidR="001C3534" w:rsidRPr="00F41C9D" w:rsidRDefault="00B85343" w:rsidP="001C3534">
      <w:pPr>
        <w:pStyle w:val="NoSpacing"/>
        <w:rPr>
          <w:rFonts w:ascii="Times New Roman" w:hAnsi="Times New Roman" w:cs="Times New Roman"/>
          <w:b/>
        </w:rPr>
      </w:pPr>
      <w:r>
        <w:rPr>
          <w:rFonts w:ascii="Times New Roman" w:hAnsi="Times New Roman" w:cs="Times New Roman"/>
          <w:b/>
        </w:rPr>
        <w:t xml:space="preserve">Attn:  </w:t>
      </w:r>
      <w:r w:rsidR="00CC73EE">
        <w:rPr>
          <w:rFonts w:ascii="Times New Roman" w:hAnsi="Times New Roman" w:cs="Times New Roman"/>
          <w:b/>
        </w:rPr>
        <w:t>Deneen James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sidR="00CC73EE">
        <w:rPr>
          <w:rFonts w:ascii="Times New Roman" w:hAnsi="Times New Roman" w:cs="Times New Roman"/>
          <w:b/>
        </w:rPr>
        <w:t>ffice Box 120</w:t>
      </w:r>
    </w:p>
    <w:p w:rsidR="001C3534" w:rsidRPr="00F41C9D" w:rsidRDefault="00CC73EE" w:rsidP="001C3534">
      <w:pPr>
        <w:pStyle w:val="NoSpacing"/>
        <w:rPr>
          <w:rFonts w:ascii="Times New Roman" w:hAnsi="Times New Roman" w:cs="Times New Roman"/>
          <w:b/>
        </w:rPr>
      </w:pPr>
      <w:r>
        <w:rPr>
          <w:rFonts w:ascii="Times New Roman" w:hAnsi="Times New Roman" w:cs="Times New Roman"/>
          <w:b/>
        </w:rPr>
        <w:t>Derma</w:t>
      </w:r>
      <w:r w:rsidR="001C3534">
        <w:rPr>
          <w:rFonts w:ascii="Times New Roman" w:hAnsi="Times New Roman" w:cs="Times New Roman"/>
          <w:b/>
        </w:rPr>
        <w:t xml:space="preserve">, </w:t>
      </w:r>
      <w:proofErr w:type="gramStart"/>
      <w:r w:rsidR="001C3534">
        <w:rPr>
          <w:rFonts w:ascii="Times New Roman" w:hAnsi="Times New Roman" w:cs="Times New Roman"/>
          <w:b/>
        </w:rPr>
        <w:t>Mississippi</w:t>
      </w:r>
      <w:r>
        <w:rPr>
          <w:rFonts w:ascii="Times New Roman" w:hAnsi="Times New Roman" w:cs="Times New Roman"/>
          <w:b/>
        </w:rPr>
        <w:t xml:space="preserve">  38839</w:t>
      </w:r>
      <w:proofErr w:type="gramEnd"/>
    </w:p>
    <w:p w:rsidR="001C3534" w:rsidRPr="00F41C9D"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 xml:space="preserve">Bill to:  </w:t>
      </w:r>
      <w:r w:rsidR="00150299">
        <w:rPr>
          <w:rFonts w:ascii="Times New Roman" w:hAnsi="Times New Roman" w:cs="Times New Roman"/>
          <w:b/>
        </w:rPr>
        <w:t>Town of Derma</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D32" w:rsidRDefault="00310D32" w:rsidP="004A7B05">
      <w:pPr>
        <w:spacing w:after="0" w:line="240" w:lineRule="auto"/>
      </w:pPr>
      <w:r>
        <w:separator/>
      </w:r>
    </w:p>
  </w:endnote>
  <w:endnote w:type="continuationSeparator" w:id="0">
    <w:p w:rsidR="00310D32" w:rsidRDefault="00310D32"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D32" w:rsidRDefault="00310D32" w:rsidP="004A7B05">
      <w:pPr>
        <w:spacing w:after="0" w:line="240" w:lineRule="auto"/>
      </w:pPr>
      <w:r>
        <w:separator/>
      </w:r>
    </w:p>
  </w:footnote>
  <w:footnote w:type="continuationSeparator" w:id="0">
    <w:p w:rsidR="00310D32" w:rsidRDefault="00310D32"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32" w:rsidRDefault="00310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32" w:rsidRDefault="00310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32" w:rsidRDefault="00310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7DE4"/>
    <w:rsid w:val="000D4E1E"/>
    <w:rsid w:val="000D7A37"/>
    <w:rsid w:val="00101CD3"/>
    <w:rsid w:val="00126235"/>
    <w:rsid w:val="00150299"/>
    <w:rsid w:val="001927EF"/>
    <w:rsid w:val="001B7B03"/>
    <w:rsid w:val="001C3534"/>
    <w:rsid w:val="001D3CBA"/>
    <w:rsid w:val="001E1365"/>
    <w:rsid w:val="001F7945"/>
    <w:rsid w:val="002167FC"/>
    <w:rsid w:val="002970A5"/>
    <w:rsid w:val="002E6574"/>
    <w:rsid w:val="00310D32"/>
    <w:rsid w:val="003558C1"/>
    <w:rsid w:val="003746B3"/>
    <w:rsid w:val="003C4697"/>
    <w:rsid w:val="004075AC"/>
    <w:rsid w:val="004167B1"/>
    <w:rsid w:val="004353FC"/>
    <w:rsid w:val="00464C6D"/>
    <w:rsid w:val="004A7B05"/>
    <w:rsid w:val="004F1678"/>
    <w:rsid w:val="0051193B"/>
    <w:rsid w:val="00512A06"/>
    <w:rsid w:val="00531B78"/>
    <w:rsid w:val="005365C3"/>
    <w:rsid w:val="00591869"/>
    <w:rsid w:val="006036CA"/>
    <w:rsid w:val="00632046"/>
    <w:rsid w:val="00633BD0"/>
    <w:rsid w:val="00637DF7"/>
    <w:rsid w:val="00655536"/>
    <w:rsid w:val="00671B40"/>
    <w:rsid w:val="006A6489"/>
    <w:rsid w:val="006C7730"/>
    <w:rsid w:val="00711204"/>
    <w:rsid w:val="00730A46"/>
    <w:rsid w:val="00850BEC"/>
    <w:rsid w:val="00890506"/>
    <w:rsid w:val="008E59B0"/>
    <w:rsid w:val="0096348F"/>
    <w:rsid w:val="009B68FF"/>
    <w:rsid w:val="00A73DD8"/>
    <w:rsid w:val="00A85A2C"/>
    <w:rsid w:val="00AB4B40"/>
    <w:rsid w:val="00AB69EF"/>
    <w:rsid w:val="00AC058C"/>
    <w:rsid w:val="00AE4988"/>
    <w:rsid w:val="00B319BB"/>
    <w:rsid w:val="00B42C05"/>
    <w:rsid w:val="00B440E2"/>
    <w:rsid w:val="00B57CDC"/>
    <w:rsid w:val="00B71BBE"/>
    <w:rsid w:val="00B85343"/>
    <w:rsid w:val="00BB3E6F"/>
    <w:rsid w:val="00BB6E21"/>
    <w:rsid w:val="00BC2C88"/>
    <w:rsid w:val="00C16AAE"/>
    <w:rsid w:val="00C439E7"/>
    <w:rsid w:val="00C618C2"/>
    <w:rsid w:val="00CC73EE"/>
    <w:rsid w:val="00CF572E"/>
    <w:rsid w:val="00CF6165"/>
    <w:rsid w:val="00DA568B"/>
    <w:rsid w:val="00DA7839"/>
    <w:rsid w:val="00DC52FD"/>
    <w:rsid w:val="00DD17A4"/>
    <w:rsid w:val="00DD4749"/>
    <w:rsid w:val="00E2414F"/>
    <w:rsid w:val="00E80CBD"/>
    <w:rsid w:val="00EC1FA9"/>
    <w:rsid w:val="00F0717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DC8F04-3220-4035-8BFA-2B424026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2018-01-31T19:54:00Z</cp:lastPrinted>
  <dcterms:created xsi:type="dcterms:W3CDTF">2019-03-18T18:57:00Z</dcterms:created>
  <dcterms:modified xsi:type="dcterms:W3CDTF">2019-03-18T18:57:00Z</dcterms:modified>
</cp:coreProperties>
</file>