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0739539" w14:textId="77777777" w:rsidR="00537823" w:rsidRDefault="00537823" w:rsidP="00537823">
      <w:pPr>
        <w:autoSpaceDE w:val="0"/>
        <w:autoSpaceDN w:val="0"/>
        <w:adjustRightInd w:val="0"/>
        <w:spacing w:after="0" w:line="240" w:lineRule="auto"/>
        <w:jc w:val="center"/>
        <w:rPr>
          <w:rFonts w:ascii="Times New Roman" w:hAnsi="Times New Roman" w:cs="Times New Roman"/>
          <w:sz w:val="20"/>
          <w:szCs w:val="20"/>
        </w:rPr>
      </w:pPr>
      <w:r w:rsidRPr="00537823">
        <w:rPr>
          <w:rFonts w:ascii="Times New Roman" w:hAnsi="Times New Roman" w:cs="Times New Roman"/>
          <w:sz w:val="24"/>
          <w:szCs w:val="24"/>
          <w:lang w:val="en-CA"/>
        </w:rPr>
        <w:fldChar w:fldCharType="begin"/>
      </w:r>
      <w:r w:rsidRPr="00537823">
        <w:rPr>
          <w:rFonts w:ascii="Times New Roman" w:hAnsi="Times New Roman" w:cs="Times New Roman"/>
          <w:sz w:val="24"/>
          <w:szCs w:val="24"/>
          <w:lang w:val="en-CA"/>
        </w:rPr>
        <w:instrText xml:space="preserve"> SEQ CHAPTER \h \r 1</w:instrText>
      </w:r>
      <w:r w:rsidRPr="00537823">
        <w:rPr>
          <w:rFonts w:ascii="Times New Roman" w:hAnsi="Times New Roman" w:cs="Times New Roman"/>
          <w:sz w:val="24"/>
          <w:szCs w:val="24"/>
          <w:lang w:val="en-CA"/>
        </w:rPr>
        <w:fldChar w:fldCharType="end"/>
      </w:r>
      <w:r w:rsidRPr="00537823">
        <w:rPr>
          <w:rFonts w:ascii="Times New Roman" w:hAnsi="Times New Roman" w:cs="Times New Roman"/>
          <w:sz w:val="20"/>
          <w:szCs w:val="20"/>
        </w:rPr>
        <w:t>ADVERTISEMENT FOR BIDS</w:t>
      </w:r>
    </w:p>
    <w:p w14:paraId="570231D0" w14:textId="068DFEC6"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r w:rsidRPr="00537823">
        <w:rPr>
          <w:rFonts w:ascii="Times New Roman" w:hAnsi="Times New Roman" w:cs="Times New Roman"/>
          <w:sz w:val="20"/>
          <w:szCs w:val="20"/>
          <w:u w:val="single"/>
        </w:rPr>
        <w:t xml:space="preserve">Town of Vardaman                    </w:t>
      </w:r>
    </w:p>
    <w:p w14:paraId="0A3DCC09"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r w:rsidRPr="00537823">
        <w:rPr>
          <w:rFonts w:ascii="Times New Roman" w:hAnsi="Times New Roman" w:cs="Times New Roman"/>
          <w:sz w:val="20"/>
          <w:szCs w:val="20"/>
        </w:rPr>
        <w:t>Owner</w:t>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p>
    <w:p w14:paraId="7FC93614"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p>
    <w:p w14:paraId="652CA209"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u w:val="single"/>
        </w:rPr>
      </w:pPr>
      <w:r w:rsidRPr="00537823">
        <w:rPr>
          <w:rFonts w:ascii="Times New Roman" w:hAnsi="Times New Roman" w:cs="Times New Roman"/>
          <w:sz w:val="20"/>
          <w:szCs w:val="20"/>
          <w:u w:val="single"/>
        </w:rPr>
        <w:t xml:space="preserve">P.O. Box 194, Vardaman, MS 38878 </w:t>
      </w:r>
      <w:r w:rsidRPr="00537823">
        <w:rPr>
          <w:rFonts w:ascii="Times New Roman" w:hAnsi="Times New Roman" w:cs="Times New Roman"/>
          <w:sz w:val="20"/>
          <w:szCs w:val="20"/>
        </w:rPr>
        <w:tab/>
      </w:r>
    </w:p>
    <w:p w14:paraId="7C512E60"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r w:rsidRPr="00537823">
        <w:rPr>
          <w:rFonts w:ascii="Times New Roman" w:hAnsi="Times New Roman" w:cs="Times New Roman"/>
          <w:sz w:val="20"/>
          <w:szCs w:val="20"/>
        </w:rPr>
        <w:t>Address</w:t>
      </w:r>
    </w:p>
    <w:p w14:paraId="516D036C"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p>
    <w:p w14:paraId="5E292B76"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r w:rsidRPr="00537823">
        <w:rPr>
          <w:rFonts w:ascii="Times New Roman" w:hAnsi="Times New Roman" w:cs="Times New Roman"/>
          <w:sz w:val="20"/>
          <w:szCs w:val="20"/>
        </w:rPr>
        <w:t xml:space="preserve">sealed BIDS for  </w:t>
      </w:r>
      <w:r w:rsidRPr="00537823">
        <w:rPr>
          <w:rFonts w:ascii="Times New Roman" w:hAnsi="Times New Roman" w:cs="Times New Roman"/>
          <w:sz w:val="20"/>
          <w:szCs w:val="20"/>
          <w:u w:val="single"/>
        </w:rPr>
        <w:t xml:space="preserve"> </w:t>
      </w:r>
      <w:r w:rsidRPr="00537823">
        <w:rPr>
          <w:rFonts w:ascii="Times New Roman" w:hAnsi="Times New Roman" w:cs="Times New Roman"/>
          <w:b/>
          <w:bCs/>
          <w:sz w:val="20"/>
          <w:szCs w:val="20"/>
          <w:u w:val="single"/>
        </w:rPr>
        <w:t xml:space="preserve">SEWER IMPROVEMENTS (CDBG PROJECT NO. 1135-18-372-PF-01)    </w:t>
      </w:r>
      <w:r w:rsidRPr="00537823">
        <w:rPr>
          <w:rFonts w:ascii="Times New Roman" w:hAnsi="Times New Roman" w:cs="Times New Roman"/>
          <w:sz w:val="20"/>
          <w:szCs w:val="20"/>
        </w:rPr>
        <w:t xml:space="preserve">will be received by the Town of Vardaman in the office of the Mayor in Vardaman, MS until, </w:t>
      </w:r>
      <w:r w:rsidRPr="00537823">
        <w:rPr>
          <w:rFonts w:ascii="Times New Roman" w:hAnsi="Times New Roman" w:cs="Times New Roman"/>
          <w:b/>
          <w:bCs/>
          <w:sz w:val="20"/>
          <w:szCs w:val="20"/>
          <w:u w:val="single"/>
        </w:rPr>
        <w:t>NOVEMBER 18, 2019 @ 10:00 AM</w:t>
      </w:r>
      <w:r w:rsidRPr="00537823">
        <w:rPr>
          <w:rFonts w:ascii="Times New Roman" w:hAnsi="Times New Roman" w:cs="Times New Roman"/>
          <w:sz w:val="20"/>
          <w:szCs w:val="20"/>
          <w:u w:val="single"/>
        </w:rPr>
        <w:t xml:space="preserve"> </w:t>
      </w:r>
      <w:r w:rsidRPr="00537823">
        <w:rPr>
          <w:rFonts w:ascii="Times New Roman" w:hAnsi="Times New Roman" w:cs="Times New Roman"/>
          <w:sz w:val="20"/>
          <w:szCs w:val="20"/>
        </w:rPr>
        <w:t>, and then at said office publicly opened and read aloud.</w:t>
      </w:r>
    </w:p>
    <w:p w14:paraId="6C7536EA"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p>
    <w:p w14:paraId="67C8A22C"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r w:rsidRPr="00537823">
        <w:rPr>
          <w:rFonts w:ascii="Times New Roman" w:hAnsi="Times New Roman" w:cs="Times New Roman"/>
          <w:sz w:val="20"/>
          <w:szCs w:val="20"/>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170252DF"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p>
    <w:p w14:paraId="4F31E32B"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u w:val="single"/>
        </w:rPr>
      </w:pPr>
      <w:r w:rsidRPr="00537823">
        <w:rPr>
          <w:rFonts w:ascii="Times New Roman" w:hAnsi="Times New Roman" w:cs="Times New Roman"/>
          <w:sz w:val="20"/>
          <w:szCs w:val="20"/>
          <w:u w:val="single"/>
        </w:rPr>
        <w:t xml:space="preserve">(1) Willis Engineering, Inc. 133 South Mound St., Grenada, MS., 38901                                  </w:t>
      </w:r>
    </w:p>
    <w:p w14:paraId="47E4BE44"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p>
    <w:p w14:paraId="2D6401C8"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r w:rsidRPr="00537823">
        <w:rPr>
          <w:rFonts w:ascii="Times New Roman" w:hAnsi="Times New Roman" w:cs="Times New Roman"/>
          <w:sz w:val="20"/>
          <w:szCs w:val="20"/>
          <w:u w:val="single"/>
        </w:rPr>
        <w:t xml:space="preserve">(2) Plan House Printing Tupelo, 605 West Main Street, Tupelo, MS 38804                             </w:t>
      </w:r>
    </w:p>
    <w:p w14:paraId="70A52FA4"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p>
    <w:p w14:paraId="0C21AC8E"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r w:rsidRPr="00537823">
        <w:rPr>
          <w:rFonts w:ascii="Times New Roman" w:hAnsi="Times New Roman" w:cs="Times New Roman"/>
          <w:sz w:val="20"/>
          <w:szCs w:val="20"/>
          <w:u w:val="single"/>
        </w:rPr>
        <w:t xml:space="preserve">(3) Plan House Printing Hattiesburg, 1A Churchill Street, Hattiesburg, MS 39402                     </w:t>
      </w:r>
    </w:p>
    <w:p w14:paraId="02E56E60"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u w:val="single"/>
        </w:rPr>
      </w:pPr>
    </w:p>
    <w:p w14:paraId="36C8017D"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r w:rsidRPr="00537823">
        <w:rPr>
          <w:rFonts w:ascii="Times New Roman" w:hAnsi="Times New Roman" w:cs="Times New Roman"/>
          <w:sz w:val="20"/>
          <w:szCs w:val="20"/>
          <w:u w:val="single"/>
        </w:rPr>
        <w:t xml:space="preserve">(4) Plan House Printing Gulfport, 14231 Seaway Road, Ste E-7, Gulfport, MS 39503            </w:t>
      </w:r>
    </w:p>
    <w:p w14:paraId="31EDDD1F"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p>
    <w:p w14:paraId="0D48CE66"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r w:rsidRPr="00537823">
        <w:rPr>
          <w:rFonts w:ascii="Times New Roman" w:hAnsi="Times New Roman" w:cs="Times New Roman"/>
          <w:sz w:val="20"/>
          <w:szCs w:val="20"/>
        </w:rPr>
        <w:t xml:space="preserve">Bid documents are being made available via paper or digital copy. Plan holders are required to log-in or register for an account at </w:t>
      </w:r>
      <w:hyperlink r:id="rId4" w:history="1">
        <w:r w:rsidRPr="00537823">
          <w:rPr>
            <w:rFonts w:ascii="Times New Roman" w:hAnsi="Times New Roman" w:cs="Times New Roman"/>
            <w:color w:val="0000FF"/>
            <w:sz w:val="20"/>
            <w:szCs w:val="20"/>
          </w:rPr>
          <w:t>www.weiplanroom.com</w:t>
        </w:r>
      </w:hyperlink>
      <w:r w:rsidRPr="00537823">
        <w:rPr>
          <w:rFonts w:ascii="Times New Roman" w:hAnsi="Times New Roman" w:cs="Times New Roman"/>
          <w:sz w:val="20"/>
          <w:szCs w:val="20"/>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w:t>
      </w:r>
    </w:p>
    <w:p w14:paraId="3D22D441"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p>
    <w:p w14:paraId="7C359A1A"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r w:rsidRPr="00537823">
        <w:rPr>
          <w:rFonts w:ascii="Times New Roman" w:hAnsi="Times New Roman" w:cs="Times New Roman"/>
          <w:sz w:val="20"/>
          <w:szCs w:val="20"/>
        </w:rPr>
        <w:t>The successful bidders must comply with the Davis-Bacon Act which requires that all laborers and mechanics shall be paid at rates not less than those determined by the Department of Labor to be the prevailing for the locality in which the project is located</w:t>
      </w:r>
    </w:p>
    <w:p w14:paraId="2F65C524" w14:textId="77777777" w:rsidR="00537823" w:rsidRPr="00537823" w:rsidRDefault="00537823" w:rsidP="00537823">
      <w:pPr>
        <w:autoSpaceDE w:val="0"/>
        <w:autoSpaceDN w:val="0"/>
        <w:adjustRightInd w:val="0"/>
        <w:spacing w:after="0" w:line="240" w:lineRule="auto"/>
        <w:rPr>
          <w:rFonts w:ascii="Times New Roman" w:hAnsi="Times New Roman" w:cs="Times New Roman"/>
        </w:rPr>
      </w:pPr>
    </w:p>
    <w:p w14:paraId="6E48CCEB"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r w:rsidRPr="00537823">
        <w:rPr>
          <w:rFonts w:ascii="Times New Roman" w:hAnsi="Times New Roman" w:cs="Times New Roman"/>
          <w:sz w:val="20"/>
          <w:szCs w:val="20"/>
        </w:rPr>
        <w:t>In order to comply with Federal Regulation (24 CFR 85), minority and women’s business enterprises are encouraged  to submit a bid for this project.  The successful bidder will take all necessary affirmative steps to assure that minority and Woman Owned Business Enterprises are used when possible as subcontractors on this project.</w:t>
      </w:r>
    </w:p>
    <w:p w14:paraId="79EA4136"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p>
    <w:p w14:paraId="2AD4BFE9"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r w:rsidRPr="00537823">
        <w:rPr>
          <w:rFonts w:ascii="Times New Roman" w:hAnsi="Times New Roman" w:cs="Times New Roman"/>
          <w:sz w:val="20"/>
          <w:szCs w:val="20"/>
        </w:rPr>
        <w:t>The Town of Vardaman does not discriminate on the basis of disability in the admissions or access to or treatment or employment in its programs and activities.  The Town considers itself an equal employment opportunity community and seeks to further fair housing within the Town to the greatest extent possible.</w:t>
      </w:r>
    </w:p>
    <w:p w14:paraId="3ED31AE5"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p>
    <w:p w14:paraId="43BBA772"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r w:rsidRPr="00537823">
        <w:rPr>
          <w:rFonts w:ascii="Times New Roman" w:hAnsi="Times New Roman" w:cs="Times New Roman"/>
          <w:sz w:val="20"/>
          <w:szCs w:val="20"/>
        </w:rPr>
        <w:t>All local, state and federal special conditions will apply, including Section 3 of the Housing and Urban Development Act of 1968, which requires the county and contractors participating in CDBG projects give opportunities for job and employment to lower income residents of the Section 3 area that is described as Town of Vardaman, Mississippi.  Section 3 also requires that to the maximum extent feasible contracts for work in connection with Section 3 covered projects be awarded to businesses that are located in or owned by Section 3 persons residing in the Section 3 area.</w:t>
      </w:r>
      <w:r w:rsidRPr="00537823">
        <w:rPr>
          <w:rFonts w:ascii="Times New Roman" w:hAnsi="Times New Roman" w:cs="Times New Roman"/>
          <w:sz w:val="20"/>
          <w:szCs w:val="20"/>
        </w:rPr>
        <w:tab/>
      </w:r>
      <w:r w:rsidRPr="00537823">
        <w:rPr>
          <w:rFonts w:ascii="Times New Roman" w:hAnsi="Times New Roman" w:cs="Times New Roman"/>
          <w:sz w:val="20"/>
          <w:szCs w:val="20"/>
        </w:rPr>
        <w:tab/>
      </w:r>
    </w:p>
    <w:p w14:paraId="11139B9B"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u w:val="single"/>
        </w:rPr>
        <w:t>James Casey</w:t>
      </w:r>
    </w:p>
    <w:p w14:paraId="38453EF5"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t>Mayor</w:t>
      </w:r>
    </w:p>
    <w:p w14:paraId="538D18F1" w14:textId="77777777" w:rsidR="00537823" w:rsidRPr="00537823" w:rsidRDefault="00537823" w:rsidP="00537823">
      <w:pPr>
        <w:tabs>
          <w:tab w:val="left" w:pos="720"/>
          <w:tab w:val="left" w:pos="1440"/>
        </w:tabs>
        <w:autoSpaceDE w:val="0"/>
        <w:autoSpaceDN w:val="0"/>
        <w:adjustRightInd w:val="0"/>
        <w:spacing w:after="0" w:line="240" w:lineRule="auto"/>
        <w:ind w:left="1440" w:hanging="1440"/>
        <w:rPr>
          <w:rFonts w:ascii="Times New Roman" w:hAnsi="Times New Roman" w:cs="Times New Roman"/>
          <w:sz w:val="20"/>
          <w:szCs w:val="20"/>
        </w:rPr>
      </w:pPr>
      <w:r w:rsidRPr="00537823">
        <w:rPr>
          <w:rFonts w:ascii="Times New Roman" w:hAnsi="Times New Roman" w:cs="Times New Roman"/>
          <w:sz w:val="20"/>
          <w:szCs w:val="20"/>
        </w:rPr>
        <w:t xml:space="preserve">ADVERTISE: </w:t>
      </w:r>
      <w:r w:rsidRPr="00537823">
        <w:rPr>
          <w:rFonts w:ascii="Times New Roman" w:hAnsi="Times New Roman" w:cs="Times New Roman"/>
          <w:sz w:val="20"/>
          <w:szCs w:val="20"/>
        </w:rPr>
        <w:tab/>
        <w:t>October 16, 2019</w:t>
      </w:r>
      <w:r w:rsidRPr="00537823">
        <w:rPr>
          <w:rFonts w:ascii="Times New Roman" w:hAnsi="Times New Roman" w:cs="Times New Roman"/>
          <w:sz w:val="20"/>
          <w:szCs w:val="20"/>
        </w:rPr>
        <w:tab/>
      </w:r>
      <w:r w:rsidRPr="00537823">
        <w:rPr>
          <w:rFonts w:ascii="Times New Roman" w:hAnsi="Times New Roman" w:cs="Times New Roman"/>
          <w:sz w:val="20"/>
          <w:szCs w:val="20"/>
        </w:rPr>
        <w:tab/>
      </w:r>
    </w:p>
    <w:p w14:paraId="6702AA84" w14:textId="77777777" w:rsidR="00537823" w:rsidRPr="00537823" w:rsidRDefault="00537823" w:rsidP="00537823">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0"/>
          <w:szCs w:val="20"/>
        </w:rPr>
      </w:pPr>
      <w:r w:rsidRPr="00537823">
        <w:rPr>
          <w:rFonts w:ascii="Times New Roman" w:hAnsi="Times New Roman" w:cs="Times New Roman"/>
          <w:sz w:val="20"/>
          <w:szCs w:val="20"/>
        </w:rPr>
        <w:tab/>
      </w:r>
      <w:r w:rsidRPr="00537823">
        <w:rPr>
          <w:rFonts w:ascii="Times New Roman" w:hAnsi="Times New Roman" w:cs="Times New Roman"/>
          <w:sz w:val="20"/>
          <w:szCs w:val="20"/>
        </w:rPr>
        <w:tab/>
        <w:t>October 23, 2019</w:t>
      </w:r>
      <w:r w:rsidRPr="00537823">
        <w:rPr>
          <w:rFonts w:ascii="Times New Roman" w:hAnsi="Times New Roman" w:cs="Times New Roman"/>
          <w:sz w:val="20"/>
          <w:szCs w:val="20"/>
        </w:rPr>
        <w:tab/>
      </w:r>
    </w:p>
    <w:p w14:paraId="6C548967"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p>
    <w:p w14:paraId="02283380" w14:textId="77777777" w:rsidR="00152CF9" w:rsidRDefault="00537823" w:rsidP="00537823">
      <w:r w:rsidRPr="00537823">
        <w:rPr>
          <w:rFonts w:ascii="Times New Roman" w:hAnsi="Times New Roman" w:cs="Times New Roman"/>
          <w:sz w:val="20"/>
          <w:szCs w:val="20"/>
        </w:rPr>
        <w:t>Please send proof of publication to the Town of Vardaman.</w:t>
      </w:r>
    </w:p>
    <w:sectPr w:rsidR="00152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23"/>
    <w:rsid w:val="00152CF9"/>
    <w:rsid w:val="00537823"/>
    <w:rsid w:val="005E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2B4D"/>
  <w15:chartTrackingRefBased/>
  <w15:docId w15:val="{A7E0EF45-3282-4ECF-8430-D708E971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Secret Luckett</cp:lastModifiedBy>
  <cp:revision>2</cp:revision>
  <dcterms:created xsi:type="dcterms:W3CDTF">2019-10-25T20:31:00Z</dcterms:created>
  <dcterms:modified xsi:type="dcterms:W3CDTF">2019-10-25T20:31:00Z</dcterms:modified>
</cp:coreProperties>
</file>