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A1611C">
        <w:rPr>
          <w:rFonts w:asciiTheme="minorHAnsi" w:hAnsiTheme="minorHAnsi"/>
          <w:caps/>
          <w:u w:val="single"/>
        </w:rPr>
        <w:t>DOUBLE BITUMINOUS SURFACE TREATMENT (DBST)</w:t>
      </w:r>
      <w:r w:rsidR="00291B4B">
        <w:rPr>
          <w:rFonts w:asciiTheme="minorHAnsi" w:hAnsiTheme="minorHAnsi"/>
          <w:caps/>
        </w:rPr>
        <w:t xml:space="preserve"> </w:t>
      </w:r>
      <w:r w:rsidRPr="00291B4B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31096D"/>
    <w:rsid w:val="00391069"/>
    <w:rsid w:val="0045751A"/>
    <w:rsid w:val="00757A27"/>
    <w:rsid w:val="007A141B"/>
    <w:rsid w:val="008D25B7"/>
    <w:rsid w:val="00A1611C"/>
    <w:rsid w:val="00BB42B5"/>
    <w:rsid w:val="00C029B6"/>
    <w:rsid w:val="00C1513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C7C62-6A8A-42DB-93D1-83CB10B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2018-12-26T21:53:00Z</dcterms:created>
  <dcterms:modified xsi:type="dcterms:W3CDTF">2018-12-26T21:53:00Z</dcterms:modified>
</cp:coreProperties>
</file>