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F7DF" w14:textId="5D3E4078" w:rsidR="008C648C" w:rsidRDefault="008C648C" w:rsidP="008C648C">
      <w:pPr>
        <w:spacing w:after="0" w:line="240" w:lineRule="auto"/>
        <w:jc w:val="center"/>
        <w:rPr>
          <w:sz w:val="24"/>
          <w:szCs w:val="24"/>
        </w:rPr>
      </w:pPr>
      <w:bookmarkStart w:id="0" w:name="_GoBack"/>
      <w:bookmarkEnd w:id="0"/>
    </w:p>
    <w:p w14:paraId="3275A20A" w14:textId="26731BC0" w:rsidR="008C648C" w:rsidRDefault="00E63CF1" w:rsidP="008C648C">
      <w:pPr>
        <w:spacing w:after="0" w:line="240" w:lineRule="auto"/>
        <w:jc w:val="center"/>
        <w:rPr>
          <w:sz w:val="28"/>
          <w:szCs w:val="28"/>
        </w:rPr>
      </w:pPr>
      <w:r>
        <w:rPr>
          <w:sz w:val="28"/>
          <w:szCs w:val="28"/>
        </w:rPr>
        <w:t xml:space="preserve">ADVERTISEMENT - </w:t>
      </w:r>
      <w:r w:rsidR="008C648C" w:rsidRPr="008C648C">
        <w:rPr>
          <w:sz w:val="28"/>
          <w:szCs w:val="28"/>
        </w:rPr>
        <w:t xml:space="preserve">REQUEST FOR </w:t>
      </w:r>
      <w:r w:rsidR="009517C3">
        <w:rPr>
          <w:sz w:val="28"/>
          <w:szCs w:val="28"/>
        </w:rPr>
        <w:t>QUALIFICATIONS</w:t>
      </w:r>
    </w:p>
    <w:p w14:paraId="6E0588DF" w14:textId="6560B517" w:rsidR="008C648C" w:rsidRDefault="008C648C" w:rsidP="008C648C">
      <w:pPr>
        <w:spacing w:after="0" w:line="240" w:lineRule="auto"/>
        <w:jc w:val="center"/>
        <w:rPr>
          <w:sz w:val="28"/>
          <w:szCs w:val="28"/>
        </w:rPr>
      </w:pPr>
    </w:p>
    <w:p w14:paraId="1071FFF1" w14:textId="63CFEF0C" w:rsidR="00E63CF1" w:rsidRDefault="00E63CF1" w:rsidP="008C648C">
      <w:pPr>
        <w:spacing w:after="0" w:line="240" w:lineRule="auto"/>
        <w:rPr>
          <w:sz w:val="24"/>
          <w:szCs w:val="24"/>
        </w:rPr>
      </w:pPr>
      <w:r>
        <w:rPr>
          <w:sz w:val="24"/>
          <w:szCs w:val="24"/>
        </w:rPr>
        <w:t xml:space="preserve">Sealed Statements of Qualifications will be received by </w:t>
      </w:r>
      <w:r w:rsidR="00C35667">
        <w:rPr>
          <w:sz w:val="24"/>
          <w:szCs w:val="24"/>
        </w:rPr>
        <w:t xml:space="preserve">Pearl River Community College </w:t>
      </w:r>
      <w:r>
        <w:rPr>
          <w:sz w:val="24"/>
          <w:szCs w:val="24"/>
        </w:rPr>
        <w:t xml:space="preserve">at </w:t>
      </w:r>
      <w:r w:rsidR="00C35667">
        <w:rPr>
          <w:sz w:val="24"/>
          <w:szCs w:val="24"/>
        </w:rPr>
        <w:t>The Office of the President, Alexander Administration Building, 101 HWY 11 North, Poplarville MS 39470</w:t>
      </w:r>
      <w:r>
        <w:rPr>
          <w:sz w:val="24"/>
          <w:szCs w:val="24"/>
        </w:rPr>
        <w:t xml:space="preserve"> until</w:t>
      </w:r>
      <w:r w:rsidR="00C35667">
        <w:rPr>
          <w:sz w:val="24"/>
          <w:szCs w:val="24"/>
        </w:rPr>
        <w:t xml:space="preserve"> 3:00 P.M. on  Wednesday December 5, </w:t>
      </w:r>
      <w:r>
        <w:rPr>
          <w:sz w:val="24"/>
          <w:szCs w:val="24"/>
        </w:rPr>
        <w:t>2018, for:</w:t>
      </w:r>
    </w:p>
    <w:p w14:paraId="3B128E54" w14:textId="77777777" w:rsidR="00F71075" w:rsidRDefault="00F71075" w:rsidP="008C648C">
      <w:pPr>
        <w:spacing w:after="0" w:line="240" w:lineRule="auto"/>
        <w:rPr>
          <w:sz w:val="24"/>
          <w:szCs w:val="24"/>
        </w:rPr>
      </w:pPr>
    </w:p>
    <w:p w14:paraId="1DBF7F44" w14:textId="26B42316" w:rsidR="008C648C" w:rsidRDefault="00F71075" w:rsidP="00F71075">
      <w:pPr>
        <w:jc w:val="both"/>
        <w:rPr>
          <w:sz w:val="24"/>
          <w:szCs w:val="24"/>
        </w:rPr>
      </w:pPr>
      <w:r>
        <w:rPr>
          <w:sz w:val="24"/>
        </w:rPr>
        <w:t xml:space="preserve">Professional engineering/architectural services </w:t>
      </w:r>
      <w:r w:rsidRPr="001B54CC">
        <w:rPr>
          <w:sz w:val="24"/>
        </w:rPr>
        <w:t xml:space="preserve">to provide complete </w:t>
      </w:r>
      <w:r w:rsidR="001E5314">
        <w:rPr>
          <w:sz w:val="24"/>
        </w:rPr>
        <w:t xml:space="preserve">Design and Construction </w:t>
      </w:r>
      <w:r w:rsidR="001E5314">
        <w:rPr>
          <w:sz w:val="24"/>
        </w:rPr>
        <w:br/>
        <w:t>Administrative</w:t>
      </w:r>
      <w:r w:rsidRPr="001B54CC">
        <w:rPr>
          <w:sz w:val="24"/>
        </w:rPr>
        <w:t xml:space="preserve"> services for construction projects undertaken by </w:t>
      </w:r>
      <w:r>
        <w:rPr>
          <w:sz w:val="24"/>
        </w:rPr>
        <w:t>Pearl River Community College for the Proposed Hancock County Campus.</w:t>
      </w:r>
      <w:r w:rsidRPr="001B54CC">
        <w:rPr>
          <w:sz w:val="24"/>
        </w:rPr>
        <w:t xml:space="preserve"> </w:t>
      </w:r>
    </w:p>
    <w:p w14:paraId="574E6AE1" w14:textId="733709D3" w:rsidR="008C648C" w:rsidRDefault="0094566B" w:rsidP="008C648C">
      <w:pPr>
        <w:spacing w:after="0" w:line="240" w:lineRule="auto"/>
        <w:rPr>
          <w:sz w:val="24"/>
          <w:szCs w:val="24"/>
        </w:rPr>
      </w:pPr>
      <w:r>
        <w:rPr>
          <w:sz w:val="24"/>
          <w:szCs w:val="24"/>
        </w:rPr>
        <w:t>Information packets will be located at</w:t>
      </w:r>
      <w:r w:rsidR="000448C3">
        <w:rPr>
          <w:sz w:val="24"/>
          <w:szCs w:val="24"/>
        </w:rPr>
        <w:t xml:space="preserve"> Pearl River Community College in The Office of the President, Alexander Administration Building, 101 HWY 11 North, Poplarville MS 39470</w:t>
      </w:r>
      <w:r>
        <w:rPr>
          <w:sz w:val="24"/>
          <w:szCs w:val="24"/>
        </w:rPr>
        <w:t xml:space="preserve"> </w:t>
      </w:r>
      <w:r w:rsidRPr="000448C3">
        <w:rPr>
          <w:sz w:val="24"/>
          <w:szCs w:val="24"/>
        </w:rPr>
        <w:t xml:space="preserve">Monday through Friday, 8:00 a.m. to </w:t>
      </w:r>
      <w:r w:rsidR="000448C3">
        <w:rPr>
          <w:sz w:val="24"/>
          <w:szCs w:val="24"/>
        </w:rPr>
        <w:t>3</w:t>
      </w:r>
      <w:r w:rsidRPr="000448C3">
        <w:rPr>
          <w:sz w:val="24"/>
          <w:szCs w:val="24"/>
        </w:rPr>
        <w:t>:00 p.m.</w:t>
      </w:r>
      <w:r w:rsidR="000448C3">
        <w:rPr>
          <w:sz w:val="24"/>
          <w:szCs w:val="24"/>
        </w:rPr>
        <w:t xml:space="preserve"> Please note, the College will be closed November 19 through 23, 2018 for Thanksgiving Holiday. Architectural/</w:t>
      </w:r>
      <w:r w:rsidR="008C648C" w:rsidRPr="000448C3">
        <w:rPr>
          <w:sz w:val="24"/>
          <w:szCs w:val="24"/>
        </w:rPr>
        <w:t>Engineering</w:t>
      </w:r>
      <w:r w:rsidR="008C648C">
        <w:rPr>
          <w:sz w:val="24"/>
          <w:szCs w:val="24"/>
        </w:rPr>
        <w:t xml:space="preserve"> firms should submit a list of their qualifications, experience, and capacity for performance.  Firms</w:t>
      </w:r>
      <w:r w:rsidR="000448C3">
        <w:rPr>
          <w:sz w:val="24"/>
          <w:szCs w:val="24"/>
        </w:rPr>
        <w:t xml:space="preserve"> </w:t>
      </w:r>
      <w:r w:rsidR="008C648C">
        <w:rPr>
          <w:sz w:val="24"/>
          <w:szCs w:val="24"/>
        </w:rPr>
        <w:t xml:space="preserve">must submit the name of the primary contact person and the person within the firm </w:t>
      </w:r>
      <w:r>
        <w:rPr>
          <w:sz w:val="24"/>
          <w:szCs w:val="24"/>
        </w:rPr>
        <w:t xml:space="preserve">(if applicable) </w:t>
      </w:r>
      <w:r w:rsidR="008C648C">
        <w:rPr>
          <w:sz w:val="24"/>
          <w:szCs w:val="24"/>
        </w:rPr>
        <w:t xml:space="preserve">who </w:t>
      </w:r>
      <w:r>
        <w:rPr>
          <w:sz w:val="24"/>
          <w:szCs w:val="24"/>
        </w:rPr>
        <w:t>shall</w:t>
      </w:r>
      <w:r w:rsidR="008C648C">
        <w:rPr>
          <w:sz w:val="24"/>
          <w:szCs w:val="24"/>
        </w:rPr>
        <w:t xml:space="preserve"> be the </w:t>
      </w:r>
      <w:r w:rsidR="003149A8">
        <w:rPr>
          <w:sz w:val="24"/>
          <w:szCs w:val="24"/>
        </w:rPr>
        <w:t>Owner</w:t>
      </w:r>
      <w:r w:rsidR="008C648C">
        <w:rPr>
          <w:sz w:val="24"/>
          <w:szCs w:val="24"/>
        </w:rPr>
        <w:t xml:space="preserve">’s contact and party </w:t>
      </w:r>
      <w:r w:rsidR="00464E90">
        <w:rPr>
          <w:sz w:val="24"/>
          <w:szCs w:val="24"/>
        </w:rPr>
        <w:t>primarily responsible for rendering services</w:t>
      </w:r>
      <w:r w:rsidR="003149A8">
        <w:rPr>
          <w:sz w:val="24"/>
          <w:szCs w:val="24"/>
        </w:rPr>
        <w:t>,</w:t>
      </w:r>
      <w:r w:rsidR="00464E90">
        <w:rPr>
          <w:sz w:val="24"/>
          <w:szCs w:val="24"/>
        </w:rPr>
        <w:t xml:space="preserve"> if selected.</w:t>
      </w:r>
    </w:p>
    <w:p w14:paraId="0E37308F" w14:textId="778DCBA8" w:rsidR="00E63CF1" w:rsidRDefault="00E63CF1" w:rsidP="008C648C">
      <w:pPr>
        <w:spacing w:after="0" w:line="240" w:lineRule="auto"/>
        <w:rPr>
          <w:sz w:val="24"/>
          <w:szCs w:val="24"/>
        </w:rPr>
      </w:pPr>
    </w:p>
    <w:p w14:paraId="23F275B0" w14:textId="77777777" w:rsidR="00E63CF1" w:rsidRPr="00FE598B" w:rsidRDefault="00E63CF1" w:rsidP="00E63CF1">
      <w:pPr>
        <w:spacing w:after="120" w:line="240" w:lineRule="auto"/>
        <w:rPr>
          <w:sz w:val="24"/>
          <w:szCs w:val="24"/>
        </w:rPr>
      </w:pPr>
      <w:r w:rsidRPr="00FE598B">
        <w:rPr>
          <w:sz w:val="24"/>
          <w:szCs w:val="24"/>
        </w:rPr>
        <w:t>Additional information regarding the scope of work for this solicitation may also be examined at the following locations:</w:t>
      </w:r>
    </w:p>
    <w:p w14:paraId="2799A69F" w14:textId="77777777" w:rsidR="00E63CF1" w:rsidRPr="00FE598B" w:rsidRDefault="00E63CF1" w:rsidP="00E63CF1">
      <w:pPr>
        <w:spacing w:after="0" w:line="240" w:lineRule="auto"/>
        <w:rPr>
          <w:rFonts w:cs="Arial"/>
          <w:sz w:val="24"/>
          <w:szCs w:val="24"/>
        </w:rPr>
      </w:pPr>
      <w:r w:rsidRPr="00FE598B">
        <w:rPr>
          <w:rFonts w:cs="Arial"/>
          <w:sz w:val="24"/>
          <w:szCs w:val="24"/>
        </w:rPr>
        <w:t xml:space="preserve">A. </w:t>
      </w:r>
      <w:r w:rsidRPr="00FE598B">
        <w:rPr>
          <w:rFonts w:cs="Arial"/>
          <w:sz w:val="24"/>
          <w:szCs w:val="24"/>
        </w:rPr>
        <w:tab/>
        <w:t>Mississippi Procurement Technical Assistance Program (MPTAP)</w:t>
      </w:r>
    </w:p>
    <w:p w14:paraId="4C99F8C1" w14:textId="77777777" w:rsidR="00E63CF1" w:rsidRPr="00FE598B" w:rsidRDefault="00E63CF1" w:rsidP="00E63CF1">
      <w:pPr>
        <w:spacing w:after="0" w:line="240" w:lineRule="auto"/>
        <w:ind w:firstLine="720"/>
        <w:rPr>
          <w:rFonts w:cs="Arial"/>
          <w:sz w:val="24"/>
          <w:szCs w:val="24"/>
        </w:rPr>
      </w:pPr>
      <w:r w:rsidRPr="00FE598B">
        <w:rPr>
          <w:rFonts w:cs="Arial"/>
          <w:sz w:val="24"/>
          <w:szCs w:val="24"/>
        </w:rPr>
        <w:t>Mississippi Development Authority, Minority &amp; Small Business Development</w:t>
      </w:r>
    </w:p>
    <w:p w14:paraId="49E8D988" w14:textId="77777777" w:rsidR="00E63CF1" w:rsidRPr="00FE598B" w:rsidRDefault="00E63CF1" w:rsidP="00E63CF1">
      <w:pPr>
        <w:spacing w:after="0" w:line="240" w:lineRule="auto"/>
        <w:ind w:firstLine="720"/>
        <w:rPr>
          <w:rFonts w:cs="Arial"/>
          <w:sz w:val="24"/>
          <w:szCs w:val="24"/>
        </w:rPr>
      </w:pPr>
      <w:r w:rsidRPr="00FE598B">
        <w:rPr>
          <w:rFonts w:cs="Arial"/>
          <w:sz w:val="24"/>
          <w:szCs w:val="24"/>
        </w:rPr>
        <w:t>Woolfolk Building</w:t>
      </w:r>
    </w:p>
    <w:p w14:paraId="04EE12F2" w14:textId="77777777" w:rsidR="00E63CF1" w:rsidRPr="00FE598B" w:rsidRDefault="00E63CF1" w:rsidP="00E63CF1">
      <w:pPr>
        <w:spacing w:after="0" w:line="240" w:lineRule="auto"/>
        <w:ind w:firstLine="720"/>
        <w:rPr>
          <w:rFonts w:cs="Arial"/>
          <w:sz w:val="24"/>
          <w:szCs w:val="24"/>
        </w:rPr>
      </w:pPr>
      <w:r w:rsidRPr="00FE598B">
        <w:rPr>
          <w:rFonts w:cs="Arial"/>
          <w:sz w:val="24"/>
          <w:szCs w:val="24"/>
        </w:rPr>
        <w:t>501 North West Street</w:t>
      </w:r>
    </w:p>
    <w:p w14:paraId="3C598DE7" w14:textId="77777777" w:rsidR="00E63CF1" w:rsidRPr="00FE598B" w:rsidRDefault="00E63CF1" w:rsidP="00E63CF1">
      <w:pPr>
        <w:spacing w:after="0" w:line="240" w:lineRule="auto"/>
        <w:ind w:firstLine="720"/>
        <w:rPr>
          <w:rFonts w:cs="Arial"/>
          <w:sz w:val="24"/>
          <w:szCs w:val="24"/>
        </w:rPr>
      </w:pPr>
      <w:r w:rsidRPr="00FE598B">
        <w:rPr>
          <w:rFonts w:cs="Arial"/>
          <w:sz w:val="24"/>
          <w:szCs w:val="24"/>
        </w:rPr>
        <w:t>Suite B 01</w:t>
      </w:r>
    </w:p>
    <w:p w14:paraId="52A5B567" w14:textId="77777777" w:rsidR="00E63CF1" w:rsidRPr="00FE598B" w:rsidRDefault="00E63CF1" w:rsidP="00E63CF1">
      <w:pPr>
        <w:spacing w:after="0" w:line="240" w:lineRule="auto"/>
        <w:ind w:firstLine="720"/>
        <w:rPr>
          <w:rFonts w:cs="Arial"/>
          <w:sz w:val="24"/>
          <w:szCs w:val="24"/>
        </w:rPr>
      </w:pPr>
      <w:r w:rsidRPr="00FE598B">
        <w:rPr>
          <w:rFonts w:cs="Arial"/>
          <w:sz w:val="24"/>
          <w:szCs w:val="24"/>
        </w:rPr>
        <w:t>Jackson, MS  39201</w:t>
      </w:r>
    </w:p>
    <w:p w14:paraId="3A2D0C22" w14:textId="77777777" w:rsidR="00E63CF1" w:rsidRPr="00FE598B" w:rsidRDefault="00E63CF1" w:rsidP="00E63CF1">
      <w:pPr>
        <w:spacing w:after="0" w:line="240" w:lineRule="auto"/>
        <w:rPr>
          <w:rFonts w:cs="Arial"/>
          <w:sz w:val="24"/>
          <w:szCs w:val="24"/>
        </w:rPr>
      </w:pPr>
    </w:p>
    <w:p w14:paraId="6D37346A" w14:textId="77777777" w:rsidR="00E63CF1" w:rsidRPr="00FE598B" w:rsidRDefault="00E63CF1" w:rsidP="00E63CF1">
      <w:pPr>
        <w:spacing w:after="0" w:line="240" w:lineRule="auto"/>
        <w:rPr>
          <w:rFonts w:cs="Arial"/>
          <w:color w:val="000000"/>
          <w:sz w:val="24"/>
          <w:szCs w:val="24"/>
        </w:rPr>
      </w:pPr>
      <w:r w:rsidRPr="00FE598B">
        <w:rPr>
          <w:rFonts w:cs="Arial"/>
          <w:color w:val="000000"/>
          <w:sz w:val="24"/>
          <w:szCs w:val="24"/>
        </w:rPr>
        <w:t xml:space="preserve">B. </w:t>
      </w:r>
      <w:r w:rsidRPr="00FE598B">
        <w:rPr>
          <w:rFonts w:cs="Arial"/>
          <w:color w:val="000000"/>
          <w:sz w:val="24"/>
          <w:szCs w:val="24"/>
        </w:rPr>
        <w:tab/>
        <w:t>South MS Contract Procurement Center</w:t>
      </w:r>
    </w:p>
    <w:p w14:paraId="79E2ABF5" w14:textId="77777777" w:rsidR="00E63CF1" w:rsidRPr="00FE598B" w:rsidRDefault="00E63CF1" w:rsidP="00E63CF1">
      <w:pPr>
        <w:spacing w:after="0" w:line="240" w:lineRule="auto"/>
        <w:ind w:firstLine="720"/>
        <w:rPr>
          <w:rFonts w:cs="Arial"/>
          <w:sz w:val="24"/>
          <w:szCs w:val="24"/>
        </w:rPr>
      </w:pPr>
      <w:r w:rsidRPr="00FE598B">
        <w:rPr>
          <w:rFonts w:cs="Arial"/>
          <w:sz w:val="24"/>
          <w:szCs w:val="24"/>
        </w:rPr>
        <w:t xml:space="preserve">1636 </w:t>
      </w:r>
      <w:proofErr w:type="spellStart"/>
      <w:r w:rsidRPr="00FE598B">
        <w:rPr>
          <w:rFonts w:cs="Arial"/>
          <w:sz w:val="24"/>
          <w:szCs w:val="24"/>
        </w:rPr>
        <w:t>Popps</w:t>
      </w:r>
      <w:proofErr w:type="spellEnd"/>
      <w:r w:rsidRPr="00FE598B">
        <w:rPr>
          <w:rFonts w:cs="Arial"/>
          <w:sz w:val="24"/>
          <w:szCs w:val="24"/>
        </w:rPr>
        <w:t xml:space="preserve"> Ferry Road, Suite 203</w:t>
      </w:r>
    </w:p>
    <w:p w14:paraId="07EBD41D" w14:textId="77777777" w:rsidR="00E63CF1" w:rsidRPr="00FE598B" w:rsidRDefault="00E63CF1" w:rsidP="00E63CF1">
      <w:pPr>
        <w:spacing w:after="0" w:line="240" w:lineRule="auto"/>
        <w:ind w:firstLine="720"/>
        <w:rPr>
          <w:rFonts w:cs="Arial"/>
          <w:sz w:val="24"/>
          <w:szCs w:val="24"/>
        </w:rPr>
      </w:pPr>
      <w:r w:rsidRPr="00FE598B">
        <w:rPr>
          <w:rFonts w:cs="Arial"/>
          <w:sz w:val="24"/>
          <w:szCs w:val="24"/>
        </w:rPr>
        <w:t>Biloxi, MS 39532</w:t>
      </w:r>
    </w:p>
    <w:p w14:paraId="7D35049E" w14:textId="7A6AD08B" w:rsidR="00E63CF1" w:rsidRDefault="00E63CF1" w:rsidP="00E63CF1">
      <w:pPr>
        <w:spacing w:after="0" w:line="240" w:lineRule="auto"/>
        <w:ind w:firstLine="720"/>
        <w:rPr>
          <w:rFonts w:cs="Arial"/>
          <w:sz w:val="24"/>
          <w:szCs w:val="24"/>
        </w:rPr>
      </w:pPr>
      <w:r w:rsidRPr="00FE598B">
        <w:rPr>
          <w:rFonts w:cs="Arial"/>
          <w:sz w:val="24"/>
          <w:szCs w:val="24"/>
        </w:rPr>
        <w:t>Phone (228) 396-1288</w:t>
      </w:r>
    </w:p>
    <w:p w14:paraId="6ECF5962" w14:textId="23A4EC3B" w:rsidR="00B4789C" w:rsidRDefault="00B4789C" w:rsidP="00E63CF1">
      <w:pPr>
        <w:spacing w:after="0" w:line="240" w:lineRule="auto"/>
        <w:ind w:firstLine="720"/>
        <w:rPr>
          <w:rFonts w:cs="Arial"/>
          <w:color w:val="000000"/>
          <w:sz w:val="24"/>
          <w:szCs w:val="24"/>
        </w:rPr>
      </w:pPr>
    </w:p>
    <w:p w14:paraId="786E9C59" w14:textId="77777777" w:rsidR="00B4789C" w:rsidRPr="00FE598B" w:rsidRDefault="00B4789C" w:rsidP="00B4789C">
      <w:pPr>
        <w:spacing w:after="0" w:line="240" w:lineRule="auto"/>
        <w:rPr>
          <w:rFonts w:cs="Arial"/>
          <w:sz w:val="24"/>
          <w:szCs w:val="24"/>
        </w:rPr>
      </w:pPr>
      <w:r w:rsidRPr="00FE598B">
        <w:rPr>
          <w:rFonts w:cs="Arial"/>
          <w:sz w:val="24"/>
          <w:szCs w:val="24"/>
        </w:rPr>
        <w:t xml:space="preserve">Any contract awarded under this solicitation may be paid for in whole or in part with grant funding from the Department of the Treasury and the Mississippi Department of Environmental Quality under the Resources and Ecosystems Sustainability, Tourist Opportunities, and Revived Economies of the Gulf Coast Sates Act of 2012 (RESTORE Act). Any contract resulting from this solicitation will be subject to the terms and conditions of said funding award, the RESTORE Act Financial Assistance Standard Terms and Conditions and Program-Specific Terms and Conditions, the Standard Sub-Award Terms and Conditions, the RETORE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The Mississippi </w:t>
      </w:r>
      <w:r w:rsidRPr="00FE598B">
        <w:rPr>
          <w:rFonts w:cs="Arial"/>
          <w:sz w:val="24"/>
          <w:szCs w:val="24"/>
        </w:rPr>
        <w:lastRenderedPageBreak/>
        <w:t>Department of Environmental Quality, the United States, or any of its departments, agencies or employees is not and will not be a party to this solicitation or any resulting contract.</w:t>
      </w:r>
    </w:p>
    <w:p w14:paraId="4670EB02" w14:textId="77777777" w:rsidR="00B4789C" w:rsidRPr="00FE598B" w:rsidRDefault="00B4789C" w:rsidP="00B4789C">
      <w:pPr>
        <w:spacing w:after="0" w:line="240" w:lineRule="auto"/>
        <w:rPr>
          <w:rFonts w:cs="Arial"/>
          <w:sz w:val="24"/>
          <w:szCs w:val="24"/>
        </w:rPr>
      </w:pPr>
    </w:p>
    <w:p w14:paraId="74F47C1F" w14:textId="77777777" w:rsidR="00B4789C" w:rsidRPr="007D3CE2" w:rsidRDefault="00B4789C" w:rsidP="00B4789C">
      <w:pPr>
        <w:spacing w:after="0" w:line="240" w:lineRule="auto"/>
        <w:rPr>
          <w:rFonts w:cs="Arial"/>
          <w:sz w:val="24"/>
          <w:szCs w:val="24"/>
        </w:rPr>
      </w:pPr>
      <w:r w:rsidRPr="00FE598B">
        <w:rPr>
          <w:rFonts w:cs="Arial"/>
          <w:sz w:val="24"/>
          <w:szCs w:val="24"/>
        </w:rPr>
        <w:t>Minority and women’s business enterprises are solicited to submit a statement of qualifications and are encouraged to make inquiries regarding potential subcontracting opportunities.</w:t>
      </w:r>
      <w:r>
        <w:rPr>
          <w:rFonts w:cs="Arial"/>
          <w:sz w:val="24"/>
          <w:szCs w:val="24"/>
        </w:rPr>
        <w:t xml:space="preserve"> </w:t>
      </w:r>
      <w:r w:rsidRPr="00FE598B">
        <w:rPr>
          <w:rFonts w:cs="Arial"/>
          <w:sz w:val="24"/>
          <w:szCs w:val="24"/>
        </w:rPr>
        <w:t xml:space="preserve">When subcontracting, all potential contractors must make positive efforts to use small and minority owned business and women business enterprises. See 2. C. F. R. §200.321. </w:t>
      </w:r>
    </w:p>
    <w:p w14:paraId="75FF286B" w14:textId="77777777" w:rsidR="00E63CF1" w:rsidRDefault="00E63CF1" w:rsidP="00E63CF1">
      <w:pPr>
        <w:spacing w:after="0" w:line="240" w:lineRule="auto"/>
        <w:rPr>
          <w:rFonts w:cs="Arial"/>
          <w:sz w:val="24"/>
          <w:szCs w:val="24"/>
        </w:rPr>
      </w:pPr>
    </w:p>
    <w:p w14:paraId="21DEA2CC" w14:textId="019FDD56" w:rsidR="00E63CF1" w:rsidRDefault="00E63CF1" w:rsidP="00E63CF1">
      <w:pPr>
        <w:spacing w:after="0" w:line="240" w:lineRule="auto"/>
        <w:rPr>
          <w:sz w:val="24"/>
          <w:szCs w:val="24"/>
        </w:rPr>
      </w:pPr>
      <w:r>
        <w:rPr>
          <w:sz w:val="24"/>
          <w:szCs w:val="24"/>
        </w:rPr>
        <w:t xml:space="preserve">If you have any questions concerning the </w:t>
      </w:r>
      <w:r w:rsidR="0094566B">
        <w:rPr>
          <w:sz w:val="24"/>
          <w:szCs w:val="24"/>
        </w:rPr>
        <w:t>R</w:t>
      </w:r>
      <w:r>
        <w:rPr>
          <w:sz w:val="24"/>
          <w:szCs w:val="24"/>
        </w:rPr>
        <w:t xml:space="preserve">equest for </w:t>
      </w:r>
      <w:r w:rsidR="0094566B">
        <w:rPr>
          <w:sz w:val="24"/>
          <w:szCs w:val="24"/>
        </w:rPr>
        <w:t>Q</w:t>
      </w:r>
      <w:r>
        <w:rPr>
          <w:sz w:val="24"/>
          <w:szCs w:val="24"/>
        </w:rPr>
        <w:t xml:space="preserve">ualifications, please call </w:t>
      </w:r>
      <w:r w:rsidR="000448C3" w:rsidRPr="000448C3">
        <w:rPr>
          <w:sz w:val="24"/>
          <w:szCs w:val="24"/>
        </w:rPr>
        <w:t>601-403-1201</w:t>
      </w:r>
      <w:r w:rsidR="000448C3">
        <w:rPr>
          <w:sz w:val="24"/>
          <w:szCs w:val="24"/>
        </w:rPr>
        <w:t xml:space="preserve"> or email </w:t>
      </w:r>
      <w:hyperlink r:id="rId6" w:history="1">
        <w:r w:rsidR="000448C3" w:rsidRPr="00E0785B">
          <w:rPr>
            <w:rStyle w:val="Hyperlink"/>
            <w:sz w:val="24"/>
            <w:szCs w:val="24"/>
          </w:rPr>
          <w:t>abreerwood@prcc.edu</w:t>
        </w:r>
      </w:hyperlink>
      <w:r w:rsidR="000448C3">
        <w:rPr>
          <w:sz w:val="24"/>
          <w:szCs w:val="24"/>
        </w:rPr>
        <w:t xml:space="preserve">. Please identify subject of email as PRCC Hancock County Project. </w:t>
      </w:r>
    </w:p>
    <w:sectPr w:rsidR="00E63CF1" w:rsidSect="00FE598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1A0"/>
    <w:multiLevelType w:val="hybridMultilevel"/>
    <w:tmpl w:val="B9A8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314C"/>
    <w:multiLevelType w:val="hybridMultilevel"/>
    <w:tmpl w:val="60D6726C"/>
    <w:lvl w:ilvl="0" w:tplc="F0C2D59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242071"/>
    <w:multiLevelType w:val="hybridMultilevel"/>
    <w:tmpl w:val="E124A9D8"/>
    <w:lvl w:ilvl="0" w:tplc="1A94105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1E02D7"/>
    <w:multiLevelType w:val="hybridMultilevel"/>
    <w:tmpl w:val="A9A0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8C"/>
    <w:rsid w:val="000448C3"/>
    <w:rsid w:val="00172A30"/>
    <w:rsid w:val="00172CCB"/>
    <w:rsid w:val="001E5314"/>
    <w:rsid w:val="00203196"/>
    <w:rsid w:val="002B564C"/>
    <w:rsid w:val="003149A8"/>
    <w:rsid w:val="00386F6A"/>
    <w:rsid w:val="00464E90"/>
    <w:rsid w:val="006038E4"/>
    <w:rsid w:val="00742FCB"/>
    <w:rsid w:val="007865ED"/>
    <w:rsid w:val="007941C7"/>
    <w:rsid w:val="008C648C"/>
    <w:rsid w:val="0094566B"/>
    <w:rsid w:val="009456EA"/>
    <w:rsid w:val="009517C3"/>
    <w:rsid w:val="00967257"/>
    <w:rsid w:val="009A2095"/>
    <w:rsid w:val="009D55A0"/>
    <w:rsid w:val="00AD7A8B"/>
    <w:rsid w:val="00B4789C"/>
    <w:rsid w:val="00B912CE"/>
    <w:rsid w:val="00C111F9"/>
    <w:rsid w:val="00C35667"/>
    <w:rsid w:val="00C46571"/>
    <w:rsid w:val="00E63CF1"/>
    <w:rsid w:val="00E6521D"/>
    <w:rsid w:val="00F71075"/>
    <w:rsid w:val="00FE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3FE2"/>
  <w15:chartTrackingRefBased/>
  <w15:docId w15:val="{39A8C828-68B5-4C58-8753-BB02B9CC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B564C"/>
    <w:pPr>
      <w:keepNext/>
      <w:keepLines/>
      <w:widowControl w:val="0"/>
      <w:spacing w:before="40" w:after="0" w:line="240" w:lineRule="auto"/>
      <w:outlineLvl w:val="4"/>
    </w:pPr>
    <w:rPr>
      <w:rFonts w:asciiTheme="majorHAnsi" w:eastAsiaTheme="majorEastAsia" w:hAnsiTheme="majorHAnsi" w:cstheme="majorBidi"/>
      <w:snapToGrid w:val="0"/>
      <w:color w:val="2F5496" w:themeColor="accent1" w:themeShade="BF"/>
      <w:szCs w:val="20"/>
    </w:rPr>
  </w:style>
  <w:style w:type="paragraph" w:styleId="Heading9">
    <w:name w:val="heading 9"/>
    <w:basedOn w:val="Normal"/>
    <w:next w:val="Normal"/>
    <w:link w:val="Heading9Char"/>
    <w:uiPriority w:val="9"/>
    <w:semiHidden/>
    <w:unhideWhenUsed/>
    <w:qFormat/>
    <w:rsid w:val="002B56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90"/>
    <w:pPr>
      <w:ind w:left="720"/>
      <w:contextualSpacing/>
    </w:pPr>
  </w:style>
  <w:style w:type="character" w:customStyle="1" w:styleId="Heading5Char">
    <w:name w:val="Heading 5 Char"/>
    <w:basedOn w:val="DefaultParagraphFont"/>
    <w:link w:val="Heading5"/>
    <w:uiPriority w:val="9"/>
    <w:semiHidden/>
    <w:rsid w:val="002B564C"/>
    <w:rPr>
      <w:rFonts w:asciiTheme="majorHAnsi" w:eastAsiaTheme="majorEastAsia" w:hAnsiTheme="majorHAnsi" w:cstheme="majorBidi"/>
      <w:snapToGrid w:val="0"/>
      <w:color w:val="2F5496" w:themeColor="accent1" w:themeShade="BF"/>
      <w:szCs w:val="20"/>
    </w:rPr>
  </w:style>
  <w:style w:type="paragraph" w:customStyle="1" w:styleId="HeadingDEA2">
    <w:name w:val="Heading DEA 2"/>
    <w:basedOn w:val="Heading9"/>
    <w:rsid w:val="002B564C"/>
    <w:pPr>
      <w:keepNext w:val="0"/>
      <w:keepLines w:val="0"/>
      <w:widowControl w:val="0"/>
      <w:spacing w:before="240" w:after="60" w:line="240" w:lineRule="auto"/>
    </w:pPr>
    <w:rPr>
      <w:rFonts w:ascii="Arial" w:eastAsia="Times New Roman" w:hAnsi="Arial" w:cs="Arial"/>
      <w:b/>
      <w:i w:val="0"/>
      <w:iCs w:val="0"/>
      <w:snapToGrid w:val="0"/>
      <w:color w:val="auto"/>
      <w:sz w:val="24"/>
      <w:szCs w:val="24"/>
    </w:rPr>
  </w:style>
  <w:style w:type="character" w:styleId="Hyperlink">
    <w:name w:val="Hyperlink"/>
    <w:basedOn w:val="DefaultParagraphFont"/>
    <w:uiPriority w:val="99"/>
    <w:unhideWhenUsed/>
    <w:rsid w:val="002B564C"/>
    <w:rPr>
      <w:color w:val="0563C1" w:themeColor="hyperlink"/>
      <w:u w:val="single"/>
    </w:rPr>
  </w:style>
  <w:style w:type="character" w:customStyle="1" w:styleId="Heading9Char">
    <w:name w:val="Heading 9 Char"/>
    <w:basedOn w:val="DefaultParagraphFont"/>
    <w:link w:val="Heading9"/>
    <w:uiPriority w:val="9"/>
    <w:semiHidden/>
    <w:rsid w:val="002B564C"/>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6038E4"/>
    <w:rPr>
      <w:color w:val="808080"/>
      <w:shd w:val="clear" w:color="auto" w:fill="E6E6E6"/>
    </w:rPr>
  </w:style>
  <w:style w:type="character" w:styleId="CommentReference">
    <w:name w:val="annotation reference"/>
    <w:basedOn w:val="DefaultParagraphFont"/>
    <w:uiPriority w:val="99"/>
    <w:semiHidden/>
    <w:unhideWhenUsed/>
    <w:rsid w:val="00E6521D"/>
    <w:rPr>
      <w:sz w:val="16"/>
      <w:szCs w:val="16"/>
    </w:rPr>
  </w:style>
  <w:style w:type="paragraph" w:styleId="CommentText">
    <w:name w:val="annotation text"/>
    <w:basedOn w:val="Normal"/>
    <w:link w:val="CommentTextChar"/>
    <w:uiPriority w:val="99"/>
    <w:unhideWhenUsed/>
    <w:rsid w:val="00E6521D"/>
    <w:pPr>
      <w:widowControl w:val="0"/>
      <w:spacing w:after="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uiPriority w:val="99"/>
    <w:rsid w:val="00E6521D"/>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FE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789C"/>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4789C"/>
    <w:rPr>
      <w:rFonts w:ascii="Arial" w:eastAsia="Times New Roman" w:hAnsi="Arial" w:cs="Times New Roman"/>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reerwood@pr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DC6AB-EB31-49AE-A967-ADE8C8FB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Feathers</dc:creator>
  <cp:keywords/>
  <dc:description/>
  <cp:lastModifiedBy>Secret Luckett</cp:lastModifiedBy>
  <cp:revision>2</cp:revision>
  <dcterms:created xsi:type="dcterms:W3CDTF">2018-11-05T16:36:00Z</dcterms:created>
  <dcterms:modified xsi:type="dcterms:W3CDTF">2018-11-05T16:36:00Z</dcterms:modified>
</cp:coreProperties>
</file>