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AB48" w14:textId="1602CF53" w:rsidR="00827857" w:rsidRPr="001B54CC" w:rsidRDefault="00F30E16" w:rsidP="00C05925">
      <w:pPr>
        <w:jc w:val="center"/>
        <w:rPr>
          <w:b/>
          <w:sz w:val="24"/>
        </w:rPr>
      </w:pPr>
      <w:bookmarkStart w:id="0" w:name="_GoBack"/>
      <w:bookmarkEnd w:id="0"/>
      <w:r>
        <w:rPr>
          <w:b/>
          <w:sz w:val="24"/>
        </w:rPr>
        <w:t>PEAR</w:t>
      </w:r>
      <w:r w:rsidR="00C86197">
        <w:rPr>
          <w:b/>
          <w:sz w:val="24"/>
        </w:rPr>
        <w:t>L</w:t>
      </w:r>
      <w:r>
        <w:rPr>
          <w:b/>
          <w:sz w:val="24"/>
        </w:rPr>
        <w:t xml:space="preserve"> RIVER COMMUNITY COLLEGE</w:t>
      </w:r>
    </w:p>
    <w:p w14:paraId="3BC3A1A7" w14:textId="77777777" w:rsidR="00827857" w:rsidRPr="001B54CC" w:rsidRDefault="00827857" w:rsidP="00827857">
      <w:pPr>
        <w:jc w:val="center"/>
        <w:rPr>
          <w:b/>
          <w:sz w:val="24"/>
        </w:rPr>
      </w:pPr>
      <w:r w:rsidRPr="001B54CC">
        <w:rPr>
          <w:b/>
          <w:sz w:val="24"/>
        </w:rPr>
        <w:t xml:space="preserve">REQUEST FOR STATEMENTS OF QUALIFICATIONS TO PROVIDE </w:t>
      </w:r>
    </w:p>
    <w:p w14:paraId="5B1D5BDB" w14:textId="20616B41" w:rsidR="00827857" w:rsidRPr="001B54CC" w:rsidRDefault="00827857" w:rsidP="00827857">
      <w:pPr>
        <w:jc w:val="center"/>
        <w:rPr>
          <w:b/>
          <w:sz w:val="24"/>
        </w:rPr>
      </w:pPr>
      <w:r w:rsidRPr="001B54CC">
        <w:rPr>
          <w:b/>
          <w:sz w:val="24"/>
        </w:rPr>
        <w:t>ARCHITECTURAL</w:t>
      </w:r>
      <w:r w:rsidR="00C31064">
        <w:rPr>
          <w:b/>
          <w:sz w:val="24"/>
        </w:rPr>
        <w:t>/ENGINEERING</w:t>
      </w:r>
      <w:r w:rsidRPr="001B54CC">
        <w:rPr>
          <w:b/>
          <w:sz w:val="24"/>
        </w:rPr>
        <w:t xml:space="preserve"> SERVICES</w:t>
      </w:r>
    </w:p>
    <w:p w14:paraId="1059D8BF" w14:textId="77777777" w:rsidR="00C71262" w:rsidRPr="001B54CC" w:rsidRDefault="00C71262" w:rsidP="00B85A24">
      <w:pPr>
        <w:jc w:val="center"/>
        <w:rPr>
          <w:sz w:val="24"/>
        </w:rPr>
      </w:pPr>
    </w:p>
    <w:p w14:paraId="61DCD859" w14:textId="77777777" w:rsidR="00B85A24" w:rsidRPr="001B54CC" w:rsidRDefault="00B85A24" w:rsidP="00B85A24">
      <w:pPr>
        <w:jc w:val="center"/>
        <w:rPr>
          <w:sz w:val="24"/>
        </w:rPr>
      </w:pPr>
    </w:p>
    <w:p w14:paraId="7688228D" w14:textId="50F4134F" w:rsidR="00256D7F" w:rsidRPr="001B54CC" w:rsidRDefault="00C31064" w:rsidP="00B85A24">
      <w:pPr>
        <w:jc w:val="both"/>
        <w:rPr>
          <w:sz w:val="24"/>
        </w:rPr>
      </w:pPr>
      <w:bookmarkStart w:id="1" w:name="_Hlk528326015"/>
      <w:r>
        <w:rPr>
          <w:sz w:val="24"/>
        </w:rPr>
        <w:t xml:space="preserve">Pearl River Community </w:t>
      </w:r>
      <w:r w:rsidR="00B971CE">
        <w:rPr>
          <w:sz w:val="24"/>
        </w:rPr>
        <w:t xml:space="preserve">College </w:t>
      </w:r>
      <w:r w:rsidR="00B85A24" w:rsidRPr="001B54CC">
        <w:rPr>
          <w:sz w:val="24"/>
        </w:rPr>
        <w:t xml:space="preserve">will accept sealed statements of qualifications from qualified firms or individuals </w:t>
      </w:r>
      <w:r w:rsidR="008D68C8">
        <w:rPr>
          <w:sz w:val="24"/>
        </w:rPr>
        <w:t xml:space="preserve">for professional engineering/architectural services </w:t>
      </w:r>
      <w:r w:rsidR="00B85A24" w:rsidRPr="001B54CC">
        <w:rPr>
          <w:sz w:val="24"/>
        </w:rPr>
        <w:t>to provide complete Architectural</w:t>
      </w:r>
      <w:r w:rsidR="00B971CE">
        <w:rPr>
          <w:sz w:val="24"/>
        </w:rPr>
        <w:t xml:space="preserve"> &amp; Engineering</w:t>
      </w:r>
      <w:r w:rsidR="00B85A24" w:rsidRPr="001B54CC">
        <w:rPr>
          <w:sz w:val="24"/>
        </w:rPr>
        <w:t xml:space="preserve"> services for </w:t>
      </w:r>
      <w:proofErr w:type="gramStart"/>
      <w:r w:rsidR="00B85A24" w:rsidRPr="001B54CC">
        <w:rPr>
          <w:sz w:val="24"/>
        </w:rPr>
        <w:t>any and all</w:t>
      </w:r>
      <w:proofErr w:type="gramEnd"/>
      <w:r w:rsidR="00B85A24" w:rsidRPr="001B54CC">
        <w:rPr>
          <w:sz w:val="24"/>
        </w:rPr>
        <w:t xml:space="preserve"> construction and capital improvement projects undertaken by the </w:t>
      </w:r>
      <w:r w:rsidR="00722C1E">
        <w:rPr>
          <w:sz w:val="24"/>
        </w:rPr>
        <w:t>Pearl River Community College for the P</w:t>
      </w:r>
      <w:r w:rsidR="00B971CE">
        <w:rPr>
          <w:sz w:val="24"/>
        </w:rPr>
        <w:t>roposed Hancock County Campus.</w:t>
      </w:r>
      <w:r w:rsidR="00B85A24" w:rsidRPr="001B54CC">
        <w:rPr>
          <w:sz w:val="24"/>
        </w:rPr>
        <w:t xml:space="preserve"> This Request for Statements of Qualifications does not guarantee an award of any amount of Architectural</w:t>
      </w:r>
      <w:r w:rsidR="000F43F0">
        <w:rPr>
          <w:sz w:val="24"/>
        </w:rPr>
        <w:t>/Engineering</w:t>
      </w:r>
      <w:r w:rsidR="00B85A24" w:rsidRPr="001B54CC">
        <w:rPr>
          <w:sz w:val="24"/>
        </w:rPr>
        <w:t xml:space="preserve"> services.  </w:t>
      </w:r>
    </w:p>
    <w:bookmarkEnd w:id="1"/>
    <w:p w14:paraId="635A71B6" w14:textId="1CF1B2C8" w:rsidR="00B85A24" w:rsidRDefault="00B85A24" w:rsidP="00C71262">
      <w:pPr>
        <w:jc w:val="both"/>
        <w:rPr>
          <w:sz w:val="24"/>
        </w:rPr>
      </w:pPr>
    </w:p>
    <w:p w14:paraId="6E5B690A" w14:textId="77777777" w:rsidR="002D1D75" w:rsidRPr="002D1D75" w:rsidRDefault="002D1D75" w:rsidP="002D1D75">
      <w:pPr>
        <w:jc w:val="both"/>
        <w:rPr>
          <w:sz w:val="24"/>
        </w:rPr>
      </w:pPr>
      <w:r w:rsidRPr="002D1D75">
        <w:rPr>
          <w:sz w:val="24"/>
        </w:rPr>
        <w:t>By applying to this RFQ, firms/individuals submitting Statements of Qualifications warrant and represent the following:</w:t>
      </w:r>
    </w:p>
    <w:p w14:paraId="43D98EBB" w14:textId="77777777" w:rsidR="002D1D75" w:rsidRPr="002D1D75" w:rsidRDefault="002D1D75" w:rsidP="002D1D75">
      <w:pPr>
        <w:jc w:val="both"/>
        <w:rPr>
          <w:sz w:val="24"/>
        </w:rPr>
      </w:pPr>
    </w:p>
    <w:p w14:paraId="0C457D92" w14:textId="77777777" w:rsidR="002D1D75" w:rsidRPr="002D1D75" w:rsidRDefault="002D1D75" w:rsidP="002D1D75">
      <w:pPr>
        <w:jc w:val="both"/>
        <w:rPr>
          <w:sz w:val="24"/>
        </w:rPr>
      </w:pPr>
      <w:r w:rsidRPr="002D1D75">
        <w:rPr>
          <w:sz w:val="24"/>
        </w:rPr>
        <w:t>-</w:t>
      </w:r>
      <w:r w:rsidRPr="002D1D75">
        <w:rPr>
          <w:sz w:val="24"/>
        </w:rPr>
        <w:tab/>
        <w:t>The firm/individual does not have any unpaid Federal tax liability for which all judicial and administrative remedies have been exhausted.</w:t>
      </w:r>
    </w:p>
    <w:p w14:paraId="60EEF126" w14:textId="77777777" w:rsidR="002D1D75" w:rsidRPr="002D1D75" w:rsidRDefault="002D1D75" w:rsidP="002D1D75">
      <w:pPr>
        <w:jc w:val="both"/>
        <w:rPr>
          <w:sz w:val="24"/>
        </w:rPr>
      </w:pPr>
    </w:p>
    <w:p w14:paraId="7F646F61" w14:textId="08BDCD8F" w:rsidR="002D1D75" w:rsidRDefault="002D1D75" w:rsidP="002D1D75">
      <w:pPr>
        <w:jc w:val="both"/>
        <w:rPr>
          <w:sz w:val="24"/>
        </w:rPr>
      </w:pPr>
      <w:r w:rsidRPr="002D1D75">
        <w:rPr>
          <w:sz w:val="24"/>
        </w:rPr>
        <w:t>-</w:t>
      </w:r>
      <w:r w:rsidRPr="002D1D75">
        <w:rPr>
          <w:sz w:val="24"/>
        </w:rPr>
        <w:tab/>
        <w:t>The firm/individual has a valid DUNS number and active registration with the General Services Administration’s, government-wide System for Award Management Exclusions (SAM exclusions). The SAM Exclusions can be found at https//www.sam.gov/portal/public/SAM/.</w:t>
      </w:r>
    </w:p>
    <w:p w14:paraId="74839DB8" w14:textId="77777777" w:rsidR="002D1D75" w:rsidRPr="001B54CC" w:rsidRDefault="002D1D75" w:rsidP="002D1D75">
      <w:pPr>
        <w:jc w:val="both"/>
        <w:rPr>
          <w:sz w:val="24"/>
        </w:rPr>
      </w:pPr>
    </w:p>
    <w:p w14:paraId="1FC93E7E" w14:textId="77777777" w:rsidR="00827857" w:rsidRPr="001B54CC" w:rsidRDefault="00827857" w:rsidP="00827857">
      <w:pPr>
        <w:jc w:val="both"/>
        <w:rPr>
          <w:sz w:val="24"/>
          <w:u w:val="single"/>
        </w:rPr>
      </w:pPr>
      <w:r w:rsidRPr="001B54CC">
        <w:rPr>
          <w:sz w:val="24"/>
          <w:u w:val="single"/>
        </w:rPr>
        <w:t>Scope of Work</w:t>
      </w:r>
    </w:p>
    <w:p w14:paraId="066F266B" w14:textId="6C249962" w:rsidR="00827857" w:rsidRPr="001B54CC" w:rsidRDefault="00827857" w:rsidP="001B54CC">
      <w:pPr>
        <w:numPr>
          <w:ilvl w:val="0"/>
          <w:numId w:val="11"/>
        </w:numPr>
        <w:jc w:val="both"/>
        <w:rPr>
          <w:sz w:val="24"/>
        </w:rPr>
      </w:pPr>
      <w:r w:rsidRPr="001B54CC">
        <w:rPr>
          <w:sz w:val="24"/>
        </w:rPr>
        <w:t xml:space="preserve">Architectural design for construction and improvements including all design surveys, preliminary design work, final design phase, preparation of plans and specifications, </w:t>
      </w:r>
      <w:r w:rsidR="00C86197">
        <w:rPr>
          <w:sz w:val="24"/>
        </w:rPr>
        <w:t xml:space="preserve">construction administration, </w:t>
      </w:r>
      <w:r w:rsidRPr="001B54CC">
        <w:rPr>
          <w:sz w:val="24"/>
        </w:rPr>
        <w:t xml:space="preserve">and construction inspection.  </w:t>
      </w:r>
    </w:p>
    <w:p w14:paraId="712184A6" w14:textId="77777777" w:rsidR="00827857" w:rsidRPr="001B54CC" w:rsidRDefault="00827857" w:rsidP="001B54CC">
      <w:pPr>
        <w:numPr>
          <w:ilvl w:val="0"/>
          <w:numId w:val="11"/>
        </w:numPr>
        <w:jc w:val="both"/>
        <w:rPr>
          <w:sz w:val="24"/>
        </w:rPr>
      </w:pPr>
      <w:r w:rsidRPr="001B54CC">
        <w:rPr>
          <w:sz w:val="24"/>
        </w:rPr>
        <w:t>Make formal presentations to the board of trustees during design phase.</w:t>
      </w:r>
    </w:p>
    <w:p w14:paraId="2DEAD3D6" w14:textId="77777777" w:rsidR="00827857" w:rsidRPr="001B54CC" w:rsidRDefault="00827857" w:rsidP="001B54CC">
      <w:pPr>
        <w:numPr>
          <w:ilvl w:val="0"/>
          <w:numId w:val="11"/>
        </w:numPr>
        <w:jc w:val="both"/>
        <w:rPr>
          <w:sz w:val="24"/>
        </w:rPr>
      </w:pPr>
      <w:r w:rsidRPr="001B54CC">
        <w:rPr>
          <w:sz w:val="24"/>
        </w:rPr>
        <w:t xml:space="preserve">Attend monthly board meetings during design and construction phases. </w:t>
      </w:r>
    </w:p>
    <w:p w14:paraId="24CD7237" w14:textId="66962479" w:rsidR="00B85A24" w:rsidRPr="001B54CC" w:rsidRDefault="00C71262" w:rsidP="001B54CC">
      <w:pPr>
        <w:numPr>
          <w:ilvl w:val="0"/>
          <w:numId w:val="11"/>
        </w:numPr>
        <w:jc w:val="both"/>
        <w:rPr>
          <w:sz w:val="24"/>
        </w:rPr>
      </w:pPr>
      <w:r w:rsidRPr="001B54CC">
        <w:rPr>
          <w:sz w:val="24"/>
        </w:rPr>
        <w:t xml:space="preserve">Recommendations relative to the installation of different building systems </w:t>
      </w:r>
    </w:p>
    <w:p w14:paraId="78A367AB" w14:textId="77777777" w:rsidR="00C71262" w:rsidRPr="001B54CC" w:rsidRDefault="00C71262" w:rsidP="001B54CC">
      <w:pPr>
        <w:numPr>
          <w:ilvl w:val="0"/>
          <w:numId w:val="11"/>
        </w:numPr>
        <w:jc w:val="both"/>
        <w:rPr>
          <w:sz w:val="24"/>
        </w:rPr>
      </w:pPr>
      <w:r w:rsidRPr="001B54CC">
        <w:rPr>
          <w:sz w:val="24"/>
        </w:rPr>
        <w:t>Specific conceptual drawings and detailed engineering and construction drawings that will serve as</w:t>
      </w:r>
      <w:r w:rsidR="00B85A24" w:rsidRPr="001B54CC">
        <w:rPr>
          <w:sz w:val="24"/>
        </w:rPr>
        <w:t xml:space="preserve"> </w:t>
      </w:r>
      <w:r w:rsidRPr="001B54CC">
        <w:rPr>
          <w:sz w:val="24"/>
        </w:rPr>
        <w:t>the basis for both bidding and construction by a general contractor.</w:t>
      </w:r>
    </w:p>
    <w:p w14:paraId="2FCCF419" w14:textId="571329CA" w:rsidR="00B85A24" w:rsidRPr="001B54CC" w:rsidRDefault="00574BB3" w:rsidP="001B54CC">
      <w:pPr>
        <w:numPr>
          <w:ilvl w:val="0"/>
          <w:numId w:val="11"/>
        </w:numPr>
        <w:jc w:val="both"/>
        <w:rPr>
          <w:sz w:val="24"/>
        </w:rPr>
      </w:pPr>
      <w:r>
        <w:rPr>
          <w:sz w:val="24"/>
        </w:rPr>
        <w:t>Opinion of Probable Construction Cost</w:t>
      </w:r>
      <w:r w:rsidR="00B85A24" w:rsidRPr="001B54CC">
        <w:rPr>
          <w:sz w:val="24"/>
        </w:rPr>
        <w:t xml:space="preserve"> </w:t>
      </w:r>
    </w:p>
    <w:p w14:paraId="64BD28FD" w14:textId="77777777" w:rsidR="00B85A24" w:rsidRPr="001B54CC" w:rsidRDefault="00C71262" w:rsidP="001B54CC">
      <w:pPr>
        <w:numPr>
          <w:ilvl w:val="0"/>
          <w:numId w:val="11"/>
        </w:numPr>
        <w:jc w:val="both"/>
        <w:rPr>
          <w:sz w:val="24"/>
        </w:rPr>
      </w:pPr>
      <w:r w:rsidRPr="001B54CC">
        <w:rPr>
          <w:sz w:val="24"/>
        </w:rPr>
        <w:t>Preparation of necessary bid documents to be sent to construction firms for the project.</w:t>
      </w:r>
      <w:r w:rsidR="00B85A24" w:rsidRPr="001B54CC">
        <w:rPr>
          <w:sz w:val="24"/>
        </w:rPr>
        <w:t xml:space="preserve">  </w:t>
      </w:r>
    </w:p>
    <w:p w14:paraId="47DA5DCF" w14:textId="7D4EB678" w:rsidR="00B85A24" w:rsidRPr="001B54CC" w:rsidRDefault="002B6FB0" w:rsidP="001B54CC">
      <w:pPr>
        <w:numPr>
          <w:ilvl w:val="0"/>
          <w:numId w:val="11"/>
        </w:numPr>
        <w:jc w:val="both"/>
        <w:rPr>
          <w:sz w:val="24"/>
        </w:rPr>
      </w:pPr>
      <w:r w:rsidRPr="001B54CC">
        <w:rPr>
          <w:sz w:val="24"/>
        </w:rPr>
        <w:t>Review bids</w:t>
      </w:r>
      <w:r w:rsidR="00C71262" w:rsidRPr="001B54CC">
        <w:rPr>
          <w:sz w:val="24"/>
        </w:rPr>
        <w:t xml:space="preserve"> </w:t>
      </w:r>
      <w:r w:rsidRPr="001B54CC">
        <w:rPr>
          <w:sz w:val="24"/>
        </w:rPr>
        <w:t xml:space="preserve">received </w:t>
      </w:r>
      <w:r>
        <w:rPr>
          <w:sz w:val="24"/>
        </w:rPr>
        <w:t>and</w:t>
      </w:r>
      <w:r w:rsidR="00390849">
        <w:rPr>
          <w:sz w:val="24"/>
        </w:rPr>
        <w:t xml:space="preserve"> </w:t>
      </w:r>
      <w:r w:rsidR="00C71262" w:rsidRPr="001B54CC">
        <w:rPr>
          <w:sz w:val="24"/>
        </w:rPr>
        <w:t>assist the owner in awarding</w:t>
      </w:r>
      <w:r w:rsidR="00B85A24" w:rsidRPr="001B54CC">
        <w:rPr>
          <w:sz w:val="24"/>
        </w:rPr>
        <w:t xml:space="preserve"> </w:t>
      </w:r>
      <w:r w:rsidR="00C71262" w:rsidRPr="001B54CC">
        <w:rPr>
          <w:sz w:val="24"/>
        </w:rPr>
        <w:t>the contract, as well as in preparing an appropriate contract (owner will</w:t>
      </w:r>
      <w:r w:rsidR="00B85A24" w:rsidRPr="001B54CC">
        <w:rPr>
          <w:sz w:val="24"/>
        </w:rPr>
        <w:t xml:space="preserve"> </w:t>
      </w:r>
      <w:r w:rsidR="00C71262" w:rsidRPr="001B54CC">
        <w:rPr>
          <w:sz w:val="24"/>
        </w:rPr>
        <w:t>have legal representation) if standard AIA Contract Documents are not used.</w:t>
      </w:r>
      <w:r w:rsidR="00B85A24" w:rsidRPr="001B54CC">
        <w:rPr>
          <w:sz w:val="24"/>
        </w:rPr>
        <w:t xml:space="preserve"> </w:t>
      </w:r>
    </w:p>
    <w:p w14:paraId="1F4D9742" w14:textId="73F3B9E1" w:rsidR="00B85A24" w:rsidRPr="001B54CC" w:rsidRDefault="00C71262" w:rsidP="001B54CC">
      <w:pPr>
        <w:numPr>
          <w:ilvl w:val="0"/>
          <w:numId w:val="11"/>
        </w:numPr>
        <w:jc w:val="both"/>
        <w:rPr>
          <w:sz w:val="24"/>
        </w:rPr>
      </w:pPr>
      <w:r w:rsidRPr="001B54CC">
        <w:rPr>
          <w:sz w:val="24"/>
        </w:rPr>
        <w:t xml:space="preserve">Regular site </w:t>
      </w:r>
      <w:r w:rsidR="002B6FB0" w:rsidRPr="001B54CC">
        <w:rPr>
          <w:sz w:val="24"/>
        </w:rPr>
        <w:t xml:space="preserve">observations </w:t>
      </w:r>
      <w:r w:rsidR="002B6FB0">
        <w:rPr>
          <w:sz w:val="24"/>
        </w:rPr>
        <w:t>to</w:t>
      </w:r>
      <w:r w:rsidR="00C91519">
        <w:rPr>
          <w:sz w:val="24"/>
        </w:rPr>
        <w:t xml:space="preserve"> monitor the</w:t>
      </w:r>
      <w:r w:rsidRPr="001B54CC">
        <w:rPr>
          <w:sz w:val="24"/>
        </w:rPr>
        <w:t xml:space="preserve"> contractor and subcontractors during the construction </w:t>
      </w:r>
      <w:r w:rsidR="002B6FB0">
        <w:rPr>
          <w:sz w:val="24"/>
        </w:rPr>
        <w:t xml:space="preserve">pay </w:t>
      </w:r>
      <w:r w:rsidRPr="001B54CC">
        <w:rPr>
          <w:sz w:val="24"/>
        </w:rPr>
        <w:t>phase, and</w:t>
      </w:r>
      <w:r w:rsidR="00B85A24" w:rsidRPr="001B54CC">
        <w:rPr>
          <w:sz w:val="24"/>
        </w:rPr>
        <w:t xml:space="preserve"> </w:t>
      </w:r>
      <w:r w:rsidRPr="001B54CC">
        <w:rPr>
          <w:sz w:val="24"/>
        </w:rPr>
        <w:t xml:space="preserve">sign off on construction </w:t>
      </w:r>
      <w:r w:rsidR="00EE5F39">
        <w:rPr>
          <w:sz w:val="24"/>
        </w:rPr>
        <w:t xml:space="preserve">pay </w:t>
      </w:r>
      <w:r w:rsidR="00A42576">
        <w:rPr>
          <w:sz w:val="24"/>
        </w:rPr>
        <w:t xml:space="preserve">applications </w:t>
      </w:r>
      <w:r w:rsidRPr="001B54CC">
        <w:rPr>
          <w:sz w:val="24"/>
        </w:rPr>
        <w:t>to assure that scheduled payments are made, with appropriate</w:t>
      </w:r>
      <w:r w:rsidR="00B85A24" w:rsidRPr="001B54CC">
        <w:rPr>
          <w:sz w:val="24"/>
        </w:rPr>
        <w:t xml:space="preserve"> </w:t>
      </w:r>
      <w:r w:rsidRPr="001B54CC">
        <w:rPr>
          <w:sz w:val="24"/>
        </w:rPr>
        <w:t>holdbacks, when predetermined work has been completed.</w:t>
      </w:r>
      <w:r w:rsidR="00B85A24" w:rsidRPr="001B54CC">
        <w:rPr>
          <w:sz w:val="24"/>
        </w:rPr>
        <w:t xml:space="preserve">  </w:t>
      </w:r>
      <w:r w:rsidR="00820755">
        <w:rPr>
          <w:sz w:val="24"/>
        </w:rPr>
        <w:t xml:space="preserve">Preparation with monthly pay applications. </w:t>
      </w:r>
    </w:p>
    <w:p w14:paraId="7EB07645" w14:textId="77777777" w:rsidR="00C71262" w:rsidRPr="001B54CC" w:rsidRDefault="00C71262" w:rsidP="001B54CC">
      <w:pPr>
        <w:numPr>
          <w:ilvl w:val="0"/>
          <w:numId w:val="11"/>
        </w:numPr>
        <w:jc w:val="both"/>
        <w:rPr>
          <w:sz w:val="24"/>
        </w:rPr>
      </w:pPr>
      <w:r w:rsidRPr="001B54CC">
        <w:rPr>
          <w:sz w:val="24"/>
        </w:rPr>
        <w:t>Assistance, where necessary, with the government approval process (i.e., permits).</w:t>
      </w:r>
    </w:p>
    <w:p w14:paraId="52B63737" w14:textId="4E01A507" w:rsidR="00332A0A" w:rsidRDefault="00332A0A" w:rsidP="001B54CC">
      <w:pPr>
        <w:numPr>
          <w:ilvl w:val="0"/>
          <w:numId w:val="11"/>
        </w:numPr>
        <w:jc w:val="both"/>
        <w:rPr>
          <w:sz w:val="24"/>
        </w:rPr>
      </w:pPr>
      <w:r w:rsidRPr="001B54CC">
        <w:rPr>
          <w:sz w:val="24"/>
        </w:rPr>
        <w:t>Final sign-off on the project, assuring that the final project represents what was originally</w:t>
      </w:r>
      <w:r w:rsidR="00B85A24" w:rsidRPr="001B54CC">
        <w:rPr>
          <w:sz w:val="24"/>
        </w:rPr>
        <w:t xml:space="preserve"> </w:t>
      </w:r>
      <w:r w:rsidRPr="001B54CC">
        <w:rPr>
          <w:sz w:val="24"/>
        </w:rPr>
        <w:t>conceptualized and captured in the working drawings.</w:t>
      </w:r>
    </w:p>
    <w:p w14:paraId="3024D68F" w14:textId="450B79F9" w:rsidR="00C86197" w:rsidRPr="001B54CC" w:rsidRDefault="00C86197" w:rsidP="001B54CC">
      <w:pPr>
        <w:numPr>
          <w:ilvl w:val="0"/>
          <w:numId w:val="11"/>
        </w:numPr>
        <w:jc w:val="both"/>
        <w:rPr>
          <w:sz w:val="24"/>
        </w:rPr>
      </w:pPr>
      <w:r>
        <w:rPr>
          <w:sz w:val="24"/>
        </w:rPr>
        <w:t>Preparation of Record Drawings.</w:t>
      </w:r>
    </w:p>
    <w:p w14:paraId="6ACCA6DB" w14:textId="77777777" w:rsidR="00B971CE" w:rsidRDefault="00B971CE" w:rsidP="00332A0A">
      <w:pPr>
        <w:jc w:val="both"/>
        <w:rPr>
          <w:sz w:val="24"/>
        </w:rPr>
      </w:pPr>
    </w:p>
    <w:p w14:paraId="469878CB" w14:textId="77777777" w:rsidR="002D1D75" w:rsidRDefault="002D1D75" w:rsidP="00332A0A">
      <w:pPr>
        <w:jc w:val="both"/>
        <w:rPr>
          <w:sz w:val="24"/>
        </w:rPr>
      </w:pPr>
    </w:p>
    <w:p w14:paraId="6F3BF492" w14:textId="77777777" w:rsidR="002D1D75" w:rsidRDefault="002D1D75" w:rsidP="00332A0A">
      <w:pPr>
        <w:jc w:val="both"/>
        <w:rPr>
          <w:sz w:val="24"/>
        </w:rPr>
      </w:pPr>
    </w:p>
    <w:p w14:paraId="48E5B2B4" w14:textId="77777777" w:rsidR="002D1D75" w:rsidRDefault="002D1D75" w:rsidP="00332A0A">
      <w:pPr>
        <w:jc w:val="both"/>
        <w:rPr>
          <w:sz w:val="24"/>
        </w:rPr>
      </w:pPr>
    </w:p>
    <w:p w14:paraId="16DCF215" w14:textId="6A228218" w:rsidR="00332A0A" w:rsidRPr="001B54CC" w:rsidRDefault="00B971CE" w:rsidP="00332A0A">
      <w:pPr>
        <w:jc w:val="both"/>
        <w:rPr>
          <w:sz w:val="24"/>
        </w:rPr>
      </w:pPr>
      <w:r>
        <w:rPr>
          <w:sz w:val="24"/>
        </w:rPr>
        <w:lastRenderedPageBreak/>
        <w:t>P</w:t>
      </w:r>
      <w:r w:rsidR="00332A0A" w:rsidRPr="001B54CC">
        <w:rPr>
          <w:sz w:val="24"/>
        </w:rPr>
        <w:t>lease answer the</w:t>
      </w:r>
      <w:r w:rsidR="00323FC7" w:rsidRPr="001B54CC">
        <w:rPr>
          <w:sz w:val="24"/>
        </w:rPr>
        <w:t xml:space="preserve"> </w:t>
      </w:r>
      <w:r w:rsidR="00332A0A" w:rsidRPr="001B54CC">
        <w:rPr>
          <w:sz w:val="24"/>
        </w:rPr>
        <w:t>questions providing information to support new construct</w:t>
      </w:r>
      <w:r>
        <w:rPr>
          <w:sz w:val="24"/>
        </w:rPr>
        <w:t>ion:</w:t>
      </w:r>
    </w:p>
    <w:p w14:paraId="353FBD1D" w14:textId="77777777" w:rsidR="00C71262" w:rsidRPr="001B54CC" w:rsidRDefault="00C71262" w:rsidP="00332A0A">
      <w:pPr>
        <w:jc w:val="both"/>
        <w:rPr>
          <w:sz w:val="24"/>
        </w:rPr>
      </w:pPr>
    </w:p>
    <w:p w14:paraId="6946BED3" w14:textId="77777777" w:rsidR="00332A0A" w:rsidRPr="001B54CC" w:rsidRDefault="00332A0A" w:rsidP="001B54CC">
      <w:pPr>
        <w:numPr>
          <w:ilvl w:val="0"/>
          <w:numId w:val="13"/>
        </w:numPr>
        <w:rPr>
          <w:sz w:val="24"/>
        </w:rPr>
      </w:pPr>
      <w:r w:rsidRPr="001B54CC">
        <w:rPr>
          <w:sz w:val="24"/>
        </w:rPr>
        <w:t>Provide the following information:</w:t>
      </w:r>
    </w:p>
    <w:p w14:paraId="5A1394D2" w14:textId="77777777" w:rsidR="00332A0A" w:rsidRPr="001B54CC" w:rsidRDefault="00332A0A" w:rsidP="001B54CC">
      <w:pPr>
        <w:numPr>
          <w:ilvl w:val="1"/>
          <w:numId w:val="13"/>
        </w:numPr>
        <w:rPr>
          <w:sz w:val="24"/>
        </w:rPr>
      </w:pPr>
      <w:r w:rsidRPr="001B54CC">
        <w:rPr>
          <w:sz w:val="24"/>
        </w:rPr>
        <w:t>Name of firm</w:t>
      </w:r>
    </w:p>
    <w:p w14:paraId="3C4112E8" w14:textId="77777777" w:rsidR="00332A0A" w:rsidRPr="001B54CC" w:rsidRDefault="00332A0A" w:rsidP="001B54CC">
      <w:pPr>
        <w:numPr>
          <w:ilvl w:val="1"/>
          <w:numId w:val="13"/>
        </w:numPr>
        <w:rPr>
          <w:sz w:val="24"/>
        </w:rPr>
      </w:pPr>
      <w:r w:rsidRPr="001B54CC">
        <w:rPr>
          <w:sz w:val="24"/>
        </w:rPr>
        <w:t>Complete address</w:t>
      </w:r>
    </w:p>
    <w:p w14:paraId="277F2739" w14:textId="77777777" w:rsidR="00332A0A" w:rsidRPr="001B54CC" w:rsidRDefault="00332A0A" w:rsidP="001B54CC">
      <w:pPr>
        <w:numPr>
          <w:ilvl w:val="1"/>
          <w:numId w:val="13"/>
        </w:numPr>
        <w:rPr>
          <w:sz w:val="24"/>
        </w:rPr>
      </w:pPr>
      <w:r w:rsidRPr="001B54CC">
        <w:rPr>
          <w:sz w:val="24"/>
        </w:rPr>
        <w:t>Contact person</w:t>
      </w:r>
    </w:p>
    <w:p w14:paraId="5410807C" w14:textId="77777777" w:rsidR="00332A0A" w:rsidRPr="001B54CC" w:rsidRDefault="00332A0A" w:rsidP="001B54CC">
      <w:pPr>
        <w:numPr>
          <w:ilvl w:val="1"/>
          <w:numId w:val="13"/>
        </w:numPr>
        <w:rPr>
          <w:sz w:val="24"/>
        </w:rPr>
      </w:pPr>
      <w:r w:rsidRPr="001B54CC">
        <w:rPr>
          <w:sz w:val="24"/>
        </w:rPr>
        <w:t>Telephone number</w:t>
      </w:r>
    </w:p>
    <w:p w14:paraId="181DF987" w14:textId="77777777" w:rsidR="00332A0A" w:rsidRPr="001B54CC" w:rsidRDefault="00332A0A" w:rsidP="001B54CC">
      <w:pPr>
        <w:numPr>
          <w:ilvl w:val="1"/>
          <w:numId w:val="13"/>
        </w:numPr>
        <w:rPr>
          <w:sz w:val="24"/>
        </w:rPr>
      </w:pPr>
      <w:r w:rsidRPr="001B54CC">
        <w:rPr>
          <w:sz w:val="24"/>
        </w:rPr>
        <w:t>Fax number</w:t>
      </w:r>
    </w:p>
    <w:p w14:paraId="50FA79C6" w14:textId="77777777" w:rsidR="00332A0A" w:rsidRPr="001B54CC" w:rsidRDefault="00332A0A" w:rsidP="001B54CC">
      <w:pPr>
        <w:numPr>
          <w:ilvl w:val="1"/>
          <w:numId w:val="13"/>
        </w:numPr>
        <w:rPr>
          <w:sz w:val="24"/>
        </w:rPr>
      </w:pPr>
      <w:r w:rsidRPr="001B54CC">
        <w:rPr>
          <w:sz w:val="24"/>
        </w:rPr>
        <w:t>Internet address</w:t>
      </w:r>
    </w:p>
    <w:p w14:paraId="341E7094" w14:textId="77777777" w:rsidR="00332A0A" w:rsidRPr="001B54CC" w:rsidRDefault="00332A0A" w:rsidP="001B54CC">
      <w:pPr>
        <w:numPr>
          <w:ilvl w:val="1"/>
          <w:numId w:val="13"/>
        </w:numPr>
        <w:rPr>
          <w:sz w:val="24"/>
        </w:rPr>
      </w:pPr>
      <w:r w:rsidRPr="001B54CC">
        <w:rPr>
          <w:sz w:val="24"/>
        </w:rPr>
        <w:t>E-mail address</w:t>
      </w:r>
    </w:p>
    <w:p w14:paraId="0ED1BAD4" w14:textId="77777777" w:rsidR="00332A0A" w:rsidRPr="001B54CC" w:rsidRDefault="00332A0A" w:rsidP="001B54CC">
      <w:pPr>
        <w:numPr>
          <w:ilvl w:val="0"/>
          <w:numId w:val="13"/>
        </w:numPr>
        <w:rPr>
          <w:sz w:val="24"/>
        </w:rPr>
      </w:pPr>
      <w:r w:rsidRPr="001B54CC">
        <w:rPr>
          <w:sz w:val="24"/>
        </w:rPr>
        <w:t>Provide a General Statement of Qualifications that responds to the project background information</w:t>
      </w:r>
      <w:r w:rsidR="001B54CC" w:rsidRPr="001B54CC">
        <w:rPr>
          <w:sz w:val="24"/>
        </w:rPr>
        <w:t xml:space="preserve"> </w:t>
      </w:r>
      <w:r w:rsidRPr="001B54CC">
        <w:rPr>
          <w:sz w:val="24"/>
        </w:rPr>
        <w:t>given above.</w:t>
      </w:r>
    </w:p>
    <w:p w14:paraId="1EF9216C" w14:textId="77777777" w:rsidR="00332A0A" w:rsidRPr="001B54CC" w:rsidRDefault="00332A0A" w:rsidP="001B54CC">
      <w:pPr>
        <w:numPr>
          <w:ilvl w:val="0"/>
          <w:numId w:val="13"/>
        </w:numPr>
        <w:rPr>
          <w:sz w:val="24"/>
        </w:rPr>
      </w:pPr>
      <w:r w:rsidRPr="001B54CC">
        <w:rPr>
          <w:sz w:val="24"/>
        </w:rPr>
        <w:t>Personnel</w:t>
      </w:r>
    </w:p>
    <w:p w14:paraId="5683EDDF" w14:textId="77777777" w:rsidR="00332A0A" w:rsidRPr="001B54CC" w:rsidRDefault="00332A0A" w:rsidP="001B54CC">
      <w:pPr>
        <w:numPr>
          <w:ilvl w:val="1"/>
          <w:numId w:val="13"/>
        </w:numPr>
        <w:rPr>
          <w:sz w:val="24"/>
        </w:rPr>
      </w:pPr>
      <w:r w:rsidRPr="001B54CC">
        <w:rPr>
          <w:sz w:val="24"/>
        </w:rPr>
        <w:t>List the professional and support positions and number of personnel in each position.</w:t>
      </w:r>
    </w:p>
    <w:p w14:paraId="1E496259" w14:textId="77777777" w:rsidR="00332A0A" w:rsidRPr="001B54CC" w:rsidRDefault="00332A0A" w:rsidP="001B54CC">
      <w:pPr>
        <w:numPr>
          <w:ilvl w:val="1"/>
          <w:numId w:val="13"/>
        </w:numPr>
        <w:rPr>
          <w:sz w:val="24"/>
        </w:rPr>
      </w:pPr>
      <w:r w:rsidRPr="001B54CC">
        <w:rPr>
          <w:sz w:val="24"/>
        </w:rPr>
        <w:t>Provide an organizational chart, including resumes of all personnel who would be committed</w:t>
      </w:r>
      <w:r w:rsidR="001B54CC" w:rsidRPr="001B54CC">
        <w:rPr>
          <w:sz w:val="24"/>
        </w:rPr>
        <w:t xml:space="preserve"> </w:t>
      </w:r>
      <w:r w:rsidRPr="001B54CC">
        <w:rPr>
          <w:sz w:val="24"/>
        </w:rPr>
        <w:t xml:space="preserve">to this project. Provide specific information as to their experience on projects </w:t>
      </w:r>
      <w:proofErr w:type="gramStart"/>
      <w:r w:rsidRPr="001B54CC">
        <w:rPr>
          <w:sz w:val="24"/>
        </w:rPr>
        <w:t>similar to</w:t>
      </w:r>
      <w:proofErr w:type="gramEnd"/>
      <w:r w:rsidRPr="001B54CC">
        <w:rPr>
          <w:sz w:val="24"/>
        </w:rPr>
        <w:t xml:space="preserve"> this</w:t>
      </w:r>
      <w:r w:rsidR="001B54CC" w:rsidRPr="001B54CC">
        <w:rPr>
          <w:sz w:val="24"/>
        </w:rPr>
        <w:t xml:space="preserve"> </w:t>
      </w:r>
      <w:r w:rsidRPr="001B54CC">
        <w:rPr>
          <w:sz w:val="24"/>
        </w:rPr>
        <w:t>one. For the project manager and project architects identified as part of the project team,</w:t>
      </w:r>
      <w:r w:rsidR="001B54CC" w:rsidRPr="001B54CC">
        <w:rPr>
          <w:sz w:val="24"/>
        </w:rPr>
        <w:t xml:space="preserve"> </w:t>
      </w:r>
      <w:r w:rsidRPr="001B54CC">
        <w:rPr>
          <w:sz w:val="24"/>
        </w:rPr>
        <w:t xml:space="preserve">provide the name and phone number of two </w:t>
      </w:r>
      <w:r w:rsidR="001B54CC">
        <w:rPr>
          <w:sz w:val="24"/>
        </w:rPr>
        <w:t>or more</w:t>
      </w:r>
      <w:r w:rsidRPr="001B54CC">
        <w:rPr>
          <w:sz w:val="24"/>
        </w:rPr>
        <w:t xml:space="preserve"> clients with whom the</w:t>
      </w:r>
      <w:r w:rsidR="001B54CC" w:rsidRPr="001B54CC">
        <w:rPr>
          <w:sz w:val="24"/>
        </w:rPr>
        <w:t xml:space="preserve"> </w:t>
      </w:r>
      <w:r w:rsidRPr="001B54CC">
        <w:rPr>
          <w:sz w:val="24"/>
        </w:rPr>
        <w:t>architect has worked on a similar building project.</w:t>
      </w:r>
    </w:p>
    <w:p w14:paraId="004EBE1D" w14:textId="77777777" w:rsidR="00332A0A" w:rsidRPr="001B54CC" w:rsidRDefault="00332A0A" w:rsidP="001B54CC">
      <w:pPr>
        <w:numPr>
          <w:ilvl w:val="1"/>
          <w:numId w:val="13"/>
        </w:numPr>
        <w:rPr>
          <w:sz w:val="24"/>
        </w:rPr>
      </w:pPr>
      <w:r w:rsidRPr="001B54CC">
        <w:rPr>
          <w:sz w:val="24"/>
        </w:rPr>
        <w:t>List professional consultants outside your firm whom you propose would provide services</w:t>
      </w:r>
      <w:r w:rsidR="001B54CC" w:rsidRPr="001B54CC">
        <w:rPr>
          <w:sz w:val="24"/>
        </w:rPr>
        <w:t xml:space="preserve"> </w:t>
      </w:r>
      <w:r w:rsidRPr="001B54CC">
        <w:rPr>
          <w:sz w:val="24"/>
        </w:rPr>
        <w:t>not available in your firm. Provide specific information documenting their work on similar</w:t>
      </w:r>
      <w:r w:rsidR="001B54CC" w:rsidRPr="001B54CC">
        <w:rPr>
          <w:sz w:val="24"/>
        </w:rPr>
        <w:t xml:space="preserve"> </w:t>
      </w:r>
      <w:r w:rsidRPr="001B54CC">
        <w:rPr>
          <w:sz w:val="24"/>
        </w:rPr>
        <w:t>projects.</w:t>
      </w:r>
    </w:p>
    <w:p w14:paraId="67E0007A" w14:textId="6566E0D0" w:rsidR="00332A0A" w:rsidRPr="001B54CC" w:rsidRDefault="0033341A" w:rsidP="001B54CC">
      <w:pPr>
        <w:numPr>
          <w:ilvl w:val="0"/>
          <w:numId w:val="13"/>
        </w:numPr>
        <w:rPr>
          <w:sz w:val="24"/>
        </w:rPr>
      </w:pPr>
      <w:r>
        <w:rPr>
          <w:sz w:val="24"/>
        </w:rPr>
        <w:t xml:space="preserve">Similar </w:t>
      </w:r>
      <w:r w:rsidR="001B54CC">
        <w:rPr>
          <w:sz w:val="24"/>
        </w:rPr>
        <w:t>Facilities</w:t>
      </w:r>
    </w:p>
    <w:p w14:paraId="177F2D07" w14:textId="2C6612F2" w:rsidR="00332A0A" w:rsidRPr="001B54CC" w:rsidRDefault="00332A0A" w:rsidP="001B54CC">
      <w:pPr>
        <w:numPr>
          <w:ilvl w:val="1"/>
          <w:numId w:val="13"/>
        </w:numPr>
        <w:rPr>
          <w:sz w:val="24"/>
        </w:rPr>
      </w:pPr>
      <w:r w:rsidRPr="001B54CC">
        <w:rPr>
          <w:sz w:val="24"/>
        </w:rPr>
        <w:t xml:space="preserve">Submit a list of all </w:t>
      </w:r>
      <w:r w:rsidR="0033341A">
        <w:rPr>
          <w:sz w:val="24"/>
        </w:rPr>
        <w:t>similar</w:t>
      </w:r>
      <w:r w:rsidRPr="001B54CC">
        <w:rPr>
          <w:sz w:val="24"/>
        </w:rPr>
        <w:t xml:space="preserve"> projects your firm currently has in progress and the</w:t>
      </w:r>
      <w:r w:rsidR="001B54CC" w:rsidRPr="001B54CC">
        <w:rPr>
          <w:sz w:val="24"/>
        </w:rPr>
        <w:t xml:space="preserve"> </w:t>
      </w:r>
      <w:r w:rsidRPr="001B54CC">
        <w:rPr>
          <w:sz w:val="24"/>
        </w:rPr>
        <w:t>status of each.</w:t>
      </w:r>
    </w:p>
    <w:p w14:paraId="04EF2C34" w14:textId="7250417F" w:rsidR="00332A0A" w:rsidRPr="001B54CC" w:rsidRDefault="0033341A" w:rsidP="001B54CC">
      <w:pPr>
        <w:numPr>
          <w:ilvl w:val="1"/>
          <w:numId w:val="13"/>
        </w:numPr>
        <w:rPr>
          <w:sz w:val="24"/>
        </w:rPr>
      </w:pPr>
      <w:r>
        <w:rPr>
          <w:sz w:val="24"/>
        </w:rPr>
        <w:t>P</w:t>
      </w:r>
      <w:r w:rsidR="00332A0A" w:rsidRPr="001B54CC">
        <w:rPr>
          <w:sz w:val="24"/>
        </w:rPr>
        <w:t>rovide the following:</w:t>
      </w:r>
    </w:p>
    <w:p w14:paraId="667F8561" w14:textId="77777777" w:rsidR="00332A0A" w:rsidRPr="001B54CC" w:rsidRDefault="00332A0A" w:rsidP="002036B2">
      <w:pPr>
        <w:numPr>
          <w:ilvl w:val="2"/>
          <w:numId w:val="13"/>
        </w:numPr>
        <w:rPr>
          <w:sz w:val="24"/>
        </w:rPr>
      </w:pPr>
      <w:r w:rsidRPr="001B54CC">
        <w:rPr>
          <w:sz w:val="24"/>
        </w:rPr>
        <w:t>Name of project</w:t>
      </w:r>
    </w:p>
    <w:p w14:paraId="452CC6CF" w14:textId="77777777" w:rsidR="00332A0A" w:rsidRPr="001B54CC" w:rsidRDefault="00332A0A" w:rsidP="002036B2">
      <w:pPr>
        <w:numPr>
          <w:ilvl w:val="2"/>
          <w:numId w:val="13"/>
        </w:numPr>
        <w:rPr>
          <w:sz w:val="24"/>
        </w:rPr>
      </w:pPr>
      <w:r w:rsidRPr="001B54CC">
        <w:rPr>
          <w:sz w:val="24"/>
        </w:rPr>
        <w:t>Client contact</w:t>
      </w:r>
    </w:p>
    <w:p w14:paraId="61D3D49B" w14:textId="77777777" w:rsidR="00332A0A" w:rsidRPr="001B54CC" w:rsidRDefault="00332A0A" w:rsidP="002036B2">
      <w:pPr>
        <w:numPr>
          <w:ilvl w:val="2"/>
          <w:numId w:val="13"/>
        </w:numPr>
        <w:rPr>
          <w:sz w:val="24"/>
        </w:rPr>
      </w:pPr>
      <w:r w:rsidRPr="001B54CC">
        <w:rPr>
          <w:sz w:val="24"/>
        </w:rPr>
        <w:t>Owner’s total initial budget</w:t>
      </w:r>
    </w:p>
    <w:p w14:paraId="16901D3F" w14:textId="77777777" w:rsidR="00332A0A" w:rsidRPr="001B54CC" w:rsidRDefault="00332A0A" w:rsidP="002036B2">
      <w:pPr>
        <w:numPr>
          <w:ilvl w:val="2"/>
          <w:numId w:val="13"/>
        </w:numPr>
        <w:rPr>
          <w:sz w:val="24"/>
        </w:rPr>
      </w:pPr>
      <w:r w:rsidRPr="001B54CC">
        <w:rPr>
          <w:sz w:val="24"/>
        </w:rPr>
        <w:t>Total project cost</w:t>
      </w:r>
    </w:p>
    <w:p w14:paraId="31BEB2AF" w14:textId="77777777" w:rsidR="00332A0A" w:rsidRPr="001B54CC" w:rsidRDefault="00332A0A" w:rsidP="002036B2">
      <w:pPr>
        <w:numPr>
          <w:ilvl w:val="3"/>
          <w:numId w:val="13"/>
        </w:numPr>
        <w:rPr>
          <w:sz w:val="24"/>
        </w:rPr>
      </w:pPr>
      <w:r w:rsidRPr="001B54CC">
        <w:rPr>
          <w:sz w:val="24"/>
        </w:rPr>
        <w:t>Number of change orders</w:t>
      </w:r>
    </w:p>
    <w:p w14:paraId="7BD9B146" w14:textId="77777777" w:rsidR="00332A0A" w:rsidRPr="001B54CC" w:rsidRDefault="00332A0A" w:rsidP="002036B2">
      <w:pPr>
        <w:numPr>
          <w:ilvl w:val="3"/>
          <w:numId w:val="13"/>
        </w:numPr>
        <w:rPr>
          <w:sz w:val="24"/>
        </w:rPr>
      </w:pPr>
      <w:r w:rsidRPr="001B54CC">
        <w:rPr>
          <w:sz w:val="24"/>
        </w:rPr>
        <w:t>Total cost of change orders</w:t>
      </w:r>
    </w:p>
    <w:p w14:paraId="6972B221" w14:textId="77777777" w:rsidR="00F4458D" w:rsidRPr="001B54CC" w:rsidRDefault="00332A0A" w:rsidP="002036B2">
      <w:pPr>
        <w:numPr>
          <w:ilvl w:val="2"/>
          <w:numId w:val="13"/>
        </w:numPr>
        <w:rPr>
          <w:sz w:val="24"/>
        </w:rPr>
      </w:pPr>
      <w:r w:rsidRPr="001B54CC">
        <w:rPr>
          <w:sz w:val="24"/>
        </w:rPr>
        <w:t>Date of bid</w:t>
      </w:r>
    </w:p>
    <w:p w14:paraId="702884CF" w14:textId="77777777" w:rsidR="00332A0A" w:rsidRPr="001B54CC" w:rsidRDefault="00332A0A" w:rsidP="002036B2">
      <w:pPr>
        <w:pStyle w:val="DocID"/>
        <w:numPr>
          <w:ilvl w:val="2"/>
          <w:numId w:val="13"/>
        </w:numPr>
        <w:rPr>
          <w:sz w:val="24"/>
        </w:rPr>
      </w:pPr>
      <w:r w:rsidRPr="001B54CC">
        <w:rPr>
          <w:sz w:val="24"/>
        </w:rPr>
        <w:t>Scheduled completion date</w:t>
      </w:r>
    </w:p>
    <w:p w14:paraId="5D7BFDD2" w14:textId="77777777" w:rsidR="00332A0A" w:rsidRPr="001B54CC" w:rsidRDefault="00332A0A" w:rsidP="002036B2">
      <w:pPr>
        <w:pStyle w:val="DocID"/>
        <w:numPr>
          <w:ilvl w:val="2"/>
          <w:numId w:val="13"/>
        </w:numPr>
        <w:rPr>
          <w:sz w:val="24"/>
        </w:rPr>
      </w:pPr>
      <w:r w:rsidRPr="001B54CC">
        <w:rPr>
          <w:sz w:val="24"/>
        </w:rPr>
        <w:t>Actual completion date</w:t>
      </w:r>
    </w:p>
    <w:p w14:paraId="78C54E9B" w14:textId="77777777" w:rsidR="00332A0A" w:rsidRPr="001B54CC" w:rsidRDefault="00332A0A" w:rsidP="001B54CC">
      <w:pPr>
        <w:pStyle w:val="DocID"/>
        <w:numPr>
          <w:ilvl w:val="1"/>
          <w:numId w:val="13"/>
        </w:numPr>
        <w:rPr>
          <w:sz w:val="24"/>
        </w:rPr>
      </w:pPr>
      <w:r w:rsidRPr="001B54CC">
        <w:rPr>
          <w:sz w:val="24"/>
        </w:rPr>
        <w:t>List your three best projects and the project personnel, including consultants, for those</w:t>
      </w:r>
      <w:r w:rsidR="001B54CC" w:rsidRPr="001B54CC">
        <w:rPr>
          <w:sz w:val="24"/>
        </w:rPr>
        <w:t xml:space="preserve"> </w:t>
      </w:r>
      <w:r w:rsidRPr="001B54CC">
        <w:rPr>
          <w:sz w:val="24"/>
        </w:rPr>
        <w:t>projects.</w:t>
      </w:r>
    </w:p>
    <w:p w14:paraId="0779E283" w14:textId="77777777" w:rsidR="00332A0A" w:rsidRPr="001B54CC" w:rsidRDefault="00332A0A" w:rsidP="001B54CC">
      <w:pPr>
        <w:pStyle w:val="DocID"/>
        <w:numPr>
          <w:ilvl w:val="0"/>
          <w:numId w:val="13"/>
        </w:numPr>
        <w:rPr>
          <w:sz w:val="24"/>
        </w:rPr>
      </w:pPr>
      <w:r w:rsidRPr="001B54CC">
        <w:rPr>
          <w:sz w:val="24"/>
        </w:rPr>
        <w:t>Special Design Concerns</w:t>
      </w:r>
    </w:p>
    <w:p w14:paraId="69F35FB4" w14:textId="77777777" w:rsidR="00332A0A" w:rsidRPr="002036B2" w:rsidRDefault="00332A0A" w:rsidP="002036B2">
      <w:pPr>
        <w:pStyle w:val="DocID"/>
        <w:numPr>
          <w:ilvl w:val="1"/>
          <w:numId w:val="13"/>
        </w:numPr>
        <w:rPr>
          <w:sz w:val="24"/>
        </w:rPr>
      </w:pPr>
      <w:r w:rsidRPr="002036B2">
        <w:rPr>
          <w:sz w:val="24"/>
        </w:rPr>
        <w:t>Explain how your firm ensures compliance with the Americans with Disabilities Act (ADA).</w:t>
      </w:r>
      <w:r w:rsidR="002036B2" w:rsidRPr="002036B2">
        <w:rPr>
          <w:sz w:val="24"/>
        </w:rPr>
        <w:t xml:space="preserve">  </w:t>
      </w:r>
      <w:r w:rsidRPr="002036B2">
        <w:rPr>
          <w:sz w:val="24"/>
        </w:rPr>
        <w:t>Provide examples.</w:t>
      </w:r>
    </w:p>
    <w:p w14:paraId="38AB6B5C" w14:textId="52CEDA9C" w:rsidR="00332A0A" w:rsidRPr="002036B2" w:rsidRDefault="00332A0A" w:rsidP="002036B2">
      <w:pPr>
        <w:pStyle w:val="DocID"/>
        <w:numPr>
          <w:ilvl w:val="1"/>
          <w:numId w:val="13"/>
        </w:numPr>
        <w:rPr>
          <w:sz w:val="24"/>
        </w:rPr>
      </w:pPr>
      <w:r w:rsidRPr="002036B2">
        <w:rPr>
          <w:sz w:val="24"/>
        </w:rPr>
        <w:t xml:space="preserve">Efficient energy usage is a concern of the </w:t>
      </w:r>
      <w:r w:rsidR="00820755">
        <w:rPr>
          <w:sz w:val="24"/>
        </w:rPr>
        <w:t>College</w:t>
      </w:r>
      <w:r w:rsidRPr="002036B2">
        <w:rPr>
          <w:sz w:val="24"/>
        </w:rPr>
        <w:t>. Describe how your firm incorporates</w:t>
      </w:r>
      <w:r w:rsidR="002036B2" w:rsidRPr="002036B2">
        <w:rPr>
          <w:sz w:val="24"/>
        </w:rPr>
        <w:t xml:space="preserve"> </w:t>
      </w:r>
      <w:r w:rsidRPr="002036B2">
        <w:rPr>
          <w:sz w:val="24"/>
        </w:rPr>
        <w:t>this aspect of design into its work. Provide examples.</w:t>
      </w:r>
    </w:p>
    <w:p w14:paraId="234282A3" w14:textId="77777777" w:rsidR="00332A0A" w:rsidRPr="001B54CC" w:rsidRDefault="00332A0A" w:rsidP="001B54CC">
      <w:pPr>
        <w:pStyle w:val="DocID"/>
        <w:numPr>
          <w:ilvl w:val="0"/>
          <w:numId w:val="13"/>
        </w:numPr>
        <w:rPr>
          <w:sz w:val="24"/>
        </w:rPr>
      </w:pPr>
      <w:r w:rsidRPr="001B54CC">
        <w:rPr>
          <w:sz w:val="24"/>
        </w:rPr>
        <w:t xml:space="preserve"> Architectural/Engineering Service</w:t>
      </w:r>
    </w:p>
    <w:p w14:paraId="499A755D" w14:textId="77777777" w:rsidR="00332A0A" w:rsidRPr="001B54CC" w:rsidRDefault="00332A0A" w:rsidP="001B54CC">
      <w:pPr>
        <w:pStyle w:val="DocID"/>
        <w:numPr>
          <w:ilvl w:val="1"/>
          <w:numId w:val="13"/>
        </w:numPr>
        <w:rPr>
          <w:sz w:val="24"/>
        </w:rPr>
      </w:pPr>
      <w:r w:rsidRPr="001B54CC">
        <w:rPr>
          <w:sz w:val="24"/>
        </w:rPr>
        <w:t>Provide information on your current workload and how you would accommodate this project.</w:t>
      </w:r>
    </w:p>
    <w:p w14:paraId="45955BEF" w14:textId="77777777" w:rsidR="00332A0A" w:rsidRPr="002036B2" w:rsidRDefault="00332A0A" w:rsidP="002036B2">
      <w:pPr>
        <w:pStyle w:val="DocID"/>
        <w:numPr>
          <w:ilvl w:val="1"/>
          <w:numId w:val="13"/>
        </w:numPr>
        <w:rPr>
          <w:sz w:val="24"/>
        </w:rPr>
      </w:pPr>
      <w:r w:rsidRPr="002036B2">
        <w:rPr>
          <w:sz w:val="24"/>
        </w:rPr>
        <w:t>Describe in detail the process you would follow from schematic approval through approval of</w:t>
      </w:r>
      <w:r w:rsidR="002036B2" w:rsidRPr="002036B2">
        <w:rPr>
          <w:sz w:val="24"/>
        </w:rPr>
        <w:t xml:space="preserve"> </w:t>
      </w:r>
      <w:r w:rsidRPr="002036B2">
        <w:rPr>
          <w:sz w:val="24"/>
        </w:rPr>
        <w:t>the final design.</w:t>
      </w:r>
    </w:p>
    <w:p w14:paraId="0DF4AFED" w14:textId="77777777" w:rsidR="00332A0A" w:rsidRPr="002036B2" w:rsidRDefault="00332A0A" w:rsidP="002036B2">
      <w:pPr>
        <w:pStyle w:val="DocID"/>
        <w:numPr>
          <w:ilvl w:val="1"/>
          <w:numId w:val="13"/>
        </w:numPr>
        <w:rPr>
          <w:sz w:val="24"/>
        </w:rPr>
      </w:pPr>
      <w:r w:rsidRPr="002036B2">
        <w:rPr>
          <w:sz w:val="24"/>
        </w:rPr>
        <w:lastRenderedPageBreak/>
        <w:t>Outline the design schedule you would implement to meet the expected construction and</w:t>
      </w:r>
      <w:r w:rsidR="002036B2" w:rsidRPr="002036B2">
        <w:rPr>
          <w:sz w:val="24"/>
        </w:rPr>
        <w:t xml:space="preserve"> </w:t>
      </w:r>
      <w:r w:rsidRPr="002036B2">
        <w:rPr>
          <w:sz w:val="24"/>
        </w:rPr>
        <w:t>occupancy dates. Describe the methods you would use to maintain this schedule.</w:t>
      </w:r>
    </w:p>
    <w:p w14:paraId="7F0DD13D" w14:textId="77777777" w:rsidR="002036B2" w:rsidRDefault="00332A0A" w:rsidP="00332A0A">
      <w:pPr>
        <w:pStyle w:val="DocID"/>
        <w:numPr>
          <w:ilvl w:val="1"/>
          <w:numId w:val="13"/>
        </w:numPr>
        <w:rPr>
          <w:sz w:val="24"/>
        </w:rPr>
      </w:pPr>
      <w:r w:rsidRPr="002036B2">
        <w:rPr>
          <w:sz w:val="24"/>
        </w:rPr>
        <w:t>Describe the types of problems you have encountered on similar projects, and explain what</w:t>
      </w:r>
      <w:r w:rsidR="002036B2" w:rsidRPr="002036B2">
        <w:rPr>
          <w:sz w:val="24"/>
        </w:rPr>
        <w:t xml:space="preserve"> </w:t>
      </w:r>
      <w:r w:rsidRPr="002036B2">
        <w:rPr>
          <w:sz w:val="24"/>
        </w:rPr>
        <w:t>you did to resolve the problems and what you would do differently to avoid such problems</w:t>
      </w:r>
      <w:r w:rsidR="002036B2" w:rsidRPr="002036B2">
        <w:rPr>
          <w:sz w:val="24"/>
        </w:rPr>
        <w:t xml:space="preserve"> </w:t>
      </w:r>
      <w:r w:rsidRPr="002036B2">
        <w:rPr>
          <w:sz w:val="24"/>
        </w:rPr>
        <w:t>on future projects.</w:t>
      </w:r>
    </w:p>
    <w:p w14:paraId="50210F90" w14:textId="77777777" w:rsidR="002036B2" w:rsidRPr="002036B2" w:rsidRDefault="00332A0A" w:rsidP="00332A0A">
      <w:pPr>
        <w:pStyle w:val="DocID"/>
        <w:numPr>
          <w:ilvl w:val="1"/>
          <w:numId w:val="13"/>
        </w:numPr>
        <w:rPr>
          <w:sz w:val="24"/>
        </w:rPr>
      </w:pPr>
      <w:r w:rsidRPr="002036B2">
        <w:rPr>
          <w:sz w:val="24"/>
        </w:rPr>
        <w:t>Describe how your firm can add value to this project and the process and include examples</w:t>
      </w:r>
      <w:r w:rsidR="002036B2" w:rsidRPr="002036B2">
        <w:rPr>
          <w:sz w:val="24"/>
        </w:rPr>
        <w:t xml:space="preserve"> </w:t>
      </w:r>
      <w:r w:rsidRPr="002036B2">
        <w:rPr>
          <w:sz w:val="24"/>
        </w:rPr>
        <w:t>of situations from comparable projects where the owner realized</w:t>
      </w:r>
      <w:r w:rsidR="002036B2">
        <w:rPr>
          <w:sz w:val="24"/>
        </w:rPr>
        <w:t xml:space="preserve"> </w:t>
      </w:r>
      <w:r w:rsidRPr="002036B2">
        <w:rPr>
          <w:sz w:val="24"/>
        </w:rPr>
        <w:t>tangible value.</w:t>
      </w:r>
    </w:p>
    <w:p w14:paraId="1F5EF1A3" w14:textId="77777777" w:rsidR="00332A0A" w:rsidRPr="001B54CC" w:rsidRDefault="00332A0A" w:rsidP="00332A0A">
      <w:pPr>
        <w:pStyle w:val="DocID"/>
        <w:rPr>
          <w:sz w:val="24"/>
        </w:rPr>
      </w:pPr>
      <w:r w:rsidRPr="001B54CC">
        <w:rPr>
          <w:sz w:val="24"/>
        </w:rPr>
        <w:t>7. Construction Costs</w:t>
      </w:r>
    </w:p>
    <w:p w14:paraId="1868CA64" w14:textId="77777777" w:rsidR="00332A0A" w:rsidRPr="001B54CC" w:rsidRDefault="00332A0A" w:rsidP="002036B2">
      <w:pPr>
        <w:pStyle w:val="DocID"/>
        <w:numPr>
          <w:ilvl w:val="0"/>
          <w:numId w:val="17"/>
        </w:numPr>
        <w:rPr>
          <w:sz w:val="24"/>
        </w:rPr>
      </w:pPr>
      <w:r w:rsidRPr="001B54CC">
        <w:rPr>
          <w:sz w:val="24"/>
        </w:rPr>
        <w:t>Describe cost control methods you use and how you establish cost estimates. Include</w:t>
      </w:r>
      <w:r w:rsidR="002036B2">
        <w:rPr>
          <w:sz w:val="24"/>
        </w:rPr>
        <w:t xml:space="preserve"> </w:t>
      </w:r>
      <w:r w:rsidRPr="001B54CC">
        <w:rPr>
          <w:sz w:val="24"/>
        </w:rPr>
        <w:t>information on determining costs associated with construction in existing facilities.</w:t>
      </w:r>
    </w:p>
    <w:p w14:paraId="07291F72" w14:textId="77777777" w:rsidR="00332A0A" w:rsidRPr="001B54CC" w:rsidRDefault="00332A0A" w:rsidP="002036B2">
      <w:pPr>
        <w:pStyle w:val="DocID"/>
        <w:numPr>
          <w:ilvl w:val="0"/>
          <w:numId w:val="17"/>
        </w:numPr>
        <w:rPr>
          <w:sz w:val="24"/>
        </w:rPr>
      </w:pPr>
      <w:r w:rsidRPr="001B54CC">
        <w:rPr>
          <w:sz w:val="24"/>
        </w:rPr>
        <w:t>List the steps in your standard change order procedure.</w:t>
      </w:r>
    </w:p>
    <w:p w14:paraId="4FA805F8" w14:textId="77777777" w:rsidR="00332A0A" w:rsidRPr="001B54CC" w:rsidRDefault="00332A0A" w:rsidP="00332A0A">
      <w:pPr>
        <w:pStyle w:val="DocID"/>
        <w:rPr>
          <w:sz w:val="24"/>
        </w:rPr>
      </w:pPr>
      <w:r w:rsidRPr="001B54CC">
        <w:rPr>
          <w:sz w:val="24"/>
        </w:rPr>
        <w:t>8. Legal Concerns</w:t>
      </w:r>
    </w:p>
    <w:p w14:paraId="7BF9E5B7" w14:textId="77777777" w:rsidR="00332A0A" w:rsidRPr="001B54CC" w:rsidRDefault="00332A0A" w:rsidP="002036B2">
      <w:pPr>
        <w:pStyle w:val="DocID"/>
        <w:numPr>
          <w:ilvl w:val="0"/>
          <w:numId w:val="19"/>
        </w:numPr>
        <w:rPr>
          <w:sz w:val="24"/>
        </w:rPr>
      </w:pPr>
      <w:r w:rsidRPr="001B54CC">
        <w:rPr>
          <w:sz w:val="24"/>
        </w:rPr>
        <w:t>Explain the circumstances and outcome of any litigation, arbitration, or claims filed against</w:t>
      </w:r>
      <w:r w:rsidR="002036B2">
        <w:rPr>
          <w:sz w:val="24"/>
        </w:rPr>
        <w:t xml:space="preserve"> </w:t>
      </w:r>
      <w:r w:rsidRPr="001B54CC">
        <w:rPr>
          <w:sz w:val="24"/>
        </w:rPr>
        <w:t>your company by a client or any of the same you have filed against a client.</w:t>
      </w:r>
    </w:p>
    <w:p w14:paraId="3CEE8987" w14:textId="77777777" w:rsidR="00332A0A" w:rsidRPr="001B54CC" w:rsidRDefault="00332A0A" w:rsidP="002036B2">
      <w:pPr>
        <w:pStyle w:val="DocID"/>
        <w:numPr>
          <w:ilvl w:val="0"/>
          <w:numId w:val="19"/>
        </w:numPr>
        <w:rPr>
          <w:sz w:val="24"/>
        </w:rPr>
      </w:pPr>
      <w:r w:rsidRPr="001B54CC">
        <w:rPr>
          <w:sz w:val="24"/>
        </w:rPr>
        <w:t>Explain your General Liability Insurance coverage.</w:t>
      </w:r>
    </w:p>
    <w:p w14:paraId="261ED730" w14:textId="77777777" w:rsidR="00332A0A" w:rsidRPr="001B54CC" w:rsidRDefault="00332A0A" w:rsidP="002036B2">
      <w:pPr>
        <w:pStyle w:val="DocID"/>
        <w:numPr>
          <w:ilvl w:val="0"/>
          <w:numId w:val="19"/>
        </w:numPr>
        <w:rPr>
          <w:sz w:val="24"/>
        </w:rPr>
      </w:pPr>
      <w:r w:rsidRPr="001B54CC">
        <w:rPr>
          <w:sz w:val="24"/>
        </w:rPr>
        <w:t>Explain your Professional Liability Insurance coverage.</w:t>
      </w:r>
    </w:p>
    <w:p w14:paraId="658AC5B6" w14:textId="77777777" w:rsidR="00C05925" w:rsidRDefault="00C05925" w:rsidP="00C05925">
      <w:pPr>
        <w:pStyle w:val="Footer"/>
        <w:rPr>
          <w:lang w:val="en-US" w:eastAsia="en-US"/>
        </w:rPr>
      </w:pPr>
    </w:p>
    <w:p w14:paraId="17CFD4ED" w14:textId="77777777" w:rsidR="00CC5FE5" w:rsidRDefault="00CC5FE5" w:rsidP="00C05925">
      <w:pPr>
        <w:pStyle w:val="Footer"/>
        <w:rPr>
          <w:lang w:val="en-US" w:eastAsia="en-US"/>
        </w:rPr>
      </w:pPr>
    </w:p>
    <w:p w14:paraId="1B28519B" w14:textId="48288725" w:rsidR="00C05925" w:rsidRPr="001B54CC" w:rsidRDefault="00C05925" w:rsidP="00C05925">
      <w:pPr>
        <w:jc w:val="both"/>
        <w:rPr>
          <w:sz w:val="24"/>
        </w:rPr>
      </w:pPr>
      <w:r w:rsidRPr="001B54CC">
        <w:rPr>
          <w:sz w:val="24"/>
        </w:rPr>
        <w:t xml:space="preserve">The Contract will be negotiated and awarded to the individual, firm, or firms, whose qualifications are determined to be the most advantageous to the </w:t>
      </w:r>
      <w:r w:rsidR="0033341A">
        <w:rPr>
          <w:sz w:val="24"/>
        </w:rPr>
        <w:t>Pearl River Community College</w:t>
      </w:r>
      <w:r w:rsidRPr="001B54CC">
        <w:rPr>
          <w:sz w:val="24"/>
        </w:rPr>
        <w:t>.  The factors to be considered in the evaluation of qualifications and their relative importance are set forth below.</w:t>
      </w:r>
    </w:p>
    <w:p w14:paraId="74CF620D" w14:textId="77777777" w:rsidR="00C05925" w:rsidRPr="001B54CC" w:rsidRDefault="00C05925" w:rsidP="00C05925">
      <w:pPr>
        <w:jc w:val="both"/>
        <w:rPr>
          <w:sz w:val="24"/>
        </w:rPr>
      </w:pPr>
      <w:r w:rsidRPr="001B54CC">
        <w:rPr>
          <w:sz w:val="24"/>
        </w:rPr>
        <w:t> </w:t>
      </w:r>
    </w:p>
    <w:p w14:paraId="52F17625" w14:textId="77777777" w:rsidR="00C05925" w:rsidRPr="001B54CC" w:rsidRDefault="00C05925" w:rsidP="00C05925">
      <w:pPr>
        <w:jc w:val="both"/>
        <w:rPr>
          <w:sz w:val="24"/>
        </w:rPr>
      </w:pPr>
      <w:r w:rsidRPr="001B54CC">
        <w:rPr>
          <w:sz w:val="24"/>
        </w:rPr>
        <w:t>Those desiring consideration should submit information by the time and date stated above and must include the following:</w:t>
      </w:r>
    </w:p>
    <w:p w14:paraId="144E592A" w14:textId="77777777" w:rsidR="00C05925" w:rsidRPr="001B54CC" w:rsidRDefault="00C05925" w:rsidP="00C05925">
      <w:pPr>
        <w:jc w:val="both"/>
        <w:rPr>
          <w:sz w:val="24"/>
        </w:rPr>
      </w:pPr>
      <w:r w:rsidRPr="001B54CC">
        <w:rPr>
          <w:sz w:val="24"/>
        </w:rPr>
        <w:t> </w:t>
      </w:r>
    </w:p>
    <w:p w14:paraId="1CBF4D11" w14:textId="77777777" w:rsidR="00C05925" w:rsidRPr="001B54CC" w:rsidRDefault="00C05925" w:rsidP="00C05925">
      <w:pPr>
        <w:numPr>
          <w:ilvl w:val="0"/>
          <w:numId w:val="22"/>
        </w:numPr>
        <w:jc w:val="both"/>
        <w:rPr>
          <w:sz w:val="24"/>
        </w:rPr>
      </w:pPr>
      <w:r w:rsidRPr="001B54CC">
        <w:rPr>
          <w:sz w:val="24"/>
          <w:u w:val="single"/>
        </w:rPr>
        <w:t>Qualifications</w:t>
      </w:r>
      <w:r w:rsidRPr="001B54CC">
        <w:rPr>
          <w:sz w:val="24"/>
        </w:rPr>
        <w:t xml:space="preserve"> – Information reflecting qualifications of the company and of each staff person to be assigned to provide services.  List professional consultants outside your firm whom you propose would provide services not available in your firm.  Provide specific information documenting their work on similar projects.</w:t>
      </w:r>
    </w:p>
    <w:p w14:paraId="71FC507A" w14:textId="77777777" w:rsidR="00C05925" w:rsidRPr="001B54CC" w:rsidRDefault="00C05925" w:rsidP="00C05925">
      <w:pPr>
        <w:ind w:firstLine="60"/>
        <w:jc w:val="both"/>
        <w:rPr>
          <w:sz w:val="24"/>
        </w:rPr>
      </w:pPr>
    </w:p>
    <w:p w14:paraId="77A84736" w14:textId="77777777" w:rsidR="00C05925" w:rsidRPr="001B54CC" w:rsidRDefault="00C05925" w:rsidP="00C05925">
      <w:pPr>
        <w:numPr>
          <w:ilvl w:val="0"/>
          <w:numId w:val="22"/>
        </w:numPr>
        <w:jc w:val="both"/>
        <w:rPr>
          <w:sz w:val="24"/>
        </w:rPr>
      </w:pPr>
      <w:r w:rsidRPr="001B54CC">
        <w:rPr>
          <w:sz w:val="24"/>
          <w:u w:val="single"/>
        </w:rPr>
        <w:t>Experience</w:t>
      </w:r>
      <w:r w:rsidRPr="001B54CC">
        <w:rPr>
          <w:sz w:val="24"/>
        </w:rPr>
        <w:t xml:space="preserve"> - Information regarding the experience of the firm or proposer.  This should include types of projects undertaken.  </w:t>
      </w:r>
    </w:p>
    <w:p w14:paraId="0DC0DC3B" w14:textId="77777777" w:rsidR="00C05925" w:rsidRPr="001B54CC" w:rsidRDefault="00C05925" w:rsidP="00C05925">
      <w:pPr>
        <w:jc w:val="both"/>
        <w:rPr>
          <w:sz w:val="24"/>
        </w:rPr>
      </w:pPr>
    </w:p>
    <w:p w14:paraId="3ACD6F6B" w14:textId="0EF70ADD" w:rsidR="00C05925" w:rsidRDefault="00C05925" w:rsidP="00C05925">
      <w:pPr>
        <w:numPr>
          <w:ilvl w:val="0"/>
          <w:numId w:val="22"/>
        </w:numPr>
        <w:jc w:val="both"/>
        <w:rPr>
          <w:sz w:val="24"/>
        </w:rPr>
      </w:pPr>
      <w:r w:rsidRPr="001B54CC">
        <w:rPr>
          <w:sz w:val="24"/>
          <w:u w:val="single"/>
        </w:rPr>
        <w:t>Capacity for Performance</w:t>
      </w:r>
      <w:r w:rsidRPr="001B54CC">
        <w:rPr>
          <w:sz w:val="24"/>
        </w:rPr>
        <w:t xml:space="preserve"> - Identify the number and title of staff available to be assigned to provide services.</w:t>
      </w:r>
    </w:p>
    <w:p w14:paraId="629215F7" w14:textId="77777777" w:rsidR="0033341A" w:rsidRDefault="0033341A" w:rsidP="0033341A">
      <w:pPr>
        <w:pStyle w:val="ListParagraph"/>
      </w:pPr>
    </w:p>
    <w:p w14:paraId="366883B9" w14:textId="744810F2" w:rsidR="0033341A" w:rsidRPr="001B54CC" w:rsidRDefault="0033341A" w:rsidP="00C05925">
      <w:pPr>
        <w:numPr>
          <w:ilvl w:val="0"/>
          <w:numId w:val="22"/>
        </w:numPr>
        <w:jc w:val="both"/>
        <w:rPr>
          <w:sz w:val="24"/>
        </w:rPr>
      </w:pPr>
      <w:r w:rsidRPr="002B6FB0">
        <w:rPr>
          <w:sz w:val="24"/>
          <w:u w:val="single"/>
        </w:rPr>
        <w:t>Corporate Location</w:t>
      </w:r>
      <w:r>
        <w:rPr>
          <w:sz w:val="24"/>
        </w:rPr>
        <w:t xml:space="preserve"> – Indicate corporate headquarters and location which will oversee </w:t>
      </w:r>
      <w:proofErr w:type="gramStart"/>
      <w:r>
        <w:rPr>
          <w:sz w:val="24"/>
        </w:rPr>
        <w:t>the majority of</w:t>
      </w:r>
      <w:proofErr w:type="gramEnd"/>
      <w:r>
        <w:rPr>
          <w:sz w:val="24"/>
        </w:rPr>
        <w:t xml:space="preserve"> the design and construction administration services. </w:t>
      </w:r>
    </w:p>
    <w:p w14:paraId="7638273F" w14:textId="77777777" w:rsidR="00C05925" w:rsidRPr="001B54CC" w:rsidRDefault="00C05925" w:rsidP="00C05925">
      <w:pPr>
        <w:jc w:val="both"/>
        <w:rPr>
          <w:sz w:val="24"/>
        </w:rPr>
      </w:pPr>
    </w:p>
    <w:p w14:paraId="7ECD872F" w14:textId="77777777" w:rsidR="002D1D75" w:rsidRDefault="002D1D75" w:rsidP="00C05925">
      <w:pPr>
        <w:jc w:val="both"/>
        <w:rPr>
          <w:sz w:val="24"/>
        </w:rPr>
      </w:pPr>
    </w:p>
    <w:p w14:paraId="6D28B4D9" w14:textId="77777777" w:rsidR="002D1D75" w:rsidRDefault="002D1D75" w:rsidP="00C05925">
      <w:pPr>
        <w:jc w:val="both"/>
        <w:rPr>
          <w:sz w:val="24"/>
        </w:rPr>
      </w:pPr>
    </w:p>
    <w:p w14:paraId="49F272CF" w14:textId="77777777" w:rsidR="002D1D75" w:rsidRDefault="002D1D75" w:rsidP="00C05925">
      <w:pPr>
        <w:jc w:val="both"/>
        <w:rPr>
          <w:sz w:val="24"/>
        </w:rPr>
      </w:pPr>
    </w:p>
    <w:p w14:paraId="165C104D" w14:textId="77777777" w:rsidR="002D1D75" w:rsidRDefault="002D1D75" w:rsidP="00C05925">
      <w:pPr>
        <w:jc w:val="both"/>
        <w:rPr>
          <w:sz w:val="24"/>
        </w:rPr>
      </w:pPr>
    </w:p>
    <w:p w14:paraId="056B5FEA" w14:textId="77777777" w:rsidR="002D1D75" w:rsidRDefault="002D1D75" w:rsidP="00C05925">
      <w:pPr>
        <w:jc w:val="both"/>
        <w:rPr>
          <w:sz w:val="24"/>
        </w:rPr>
      </w:pPr>
    </w:p>
    <w:p w14:paraId="634691BF" w14:textId="64EA23C6" w:rsidR="00C05925" w:rsidRPr="001B54CC" w:rsidRDefault="00C05925" w:rsidP="00C05925">
      <w:pPr>
        <w:jc w:val="both"/>
        <w:rPr>
          <w:sz w:val="24"/>
        </w:rPr>
      </w:pPr>
      <w:r w:rsidRPr="001B54CC">
        <w:rPr>
          <w:sz w:val="24"/>
        </w:rPr>
        <w:lastRenderedPageBreak/>
        <w:t xml:space="preserve">All submissions will be rated on the following system to determine the best response. </w:t>
      </w:r>
    </w:p>
    <w:p w14:paraId="255241F3" w14:textId="77777777" w:rsidR="00C05925" w:rsidRPr="001B54CC" w:rsidRDefault="00C05925" w:rsidP="00C05925">
      <w:pPr>
        <w:jc w:val="both"/>
        <w:rPr>
          <w:sz w:val="24"/>
        </w:rPr>
      </w:pPr>
      <w:r w:rsidRPr="001B54CC">
        <w:rPr>
          <w:bCs/>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7673"/>
        <w:gridCol w:w="1216"/>
      </w:tblGrid>
      <w:tr w:rsidR="00C05925" w:rsidRPr="001B54CC" w14:paraId="0E7E2095" w14:textId="77777777" w:rsidTr="005978BA">
        <w:tc>
          <w:tcPr>
            <w:tcW w:w="468" w:type="dxa"/>
          </w:tcPr>
          <w:p w14:paraId="5FB8E0E4" w14:textId="77777777" w:rsidR="00C05925" w:rsidRPr="001B54CC" w:rsidRDefault="00C05925" w:rsidP="005978BA">
            <w:pPr>
              <w:jc w:val="both"/>
              <w:rPr>
                <w:sz w:val="24"/>
              </w:rPr>
            </w:pPr>
          </w:p>
        </w:tc>
        <w:tc>
          <w:tcPr>
            <w:tcW w:w="8370" w:type="dxa"/>
          </w:tcPr>
          <w:p w14:paraId="52986DF5" w14:textId="77777777" w:rsidR="00C05925" w:rsidRPr="001B54CC" w:rsidRDefault="00C05925" w:rsidP="005978BA">
            <w:pPr>
              <w:jc w:val="both"/>
              <w:rPr>
                <w:sz w:val="24"/>
              </w:rPr>
            </w:pPr>
          </w:p>
        </w:tc>
        <w:tc>
          <w:tcPr>
            <w:tcW w:w="738" w:type="dxa"/>
          </w:tcPr>
          <w:p w14:paraId="3CBF35C2" w14:textId="77777777" w:rsidR="00C05925" w:rsidRPr="001B54CC" w:rsidRDefault="00C05925" w:rsidP="005978BA">
            <w:pPr>
              <w:jc w:val="both"/>
              <w:rPr>
                <w:sz w:val="24"/>
              </w:rPr>
            </w:pPr>
            <w:r w:rsidRPr="001B54CC">
              <w:rPr>
                <w:sz w:val="24"/>
              </w:rPr>
              <w:t>Maximum Points</w:t>
            </w:r>
          </w:p>
        </w:tc>
      </w:tr>
      <w:tr w:rsidR="00C05925" w:rsidRPr="001B54CC" w14:paraId="3D63E019" w14:textId="77777777" w:rsidTr="005978BA">
        <w:tc>
          <w:tcPr>
            <w:tcW w:w="468" w:type="dxa"/>
          </w:tcPr>
          <w:p w14:paraId="17B4A416" w14:textId="77777777" w:rsidR="00C05925" w:rsidRPr="001B54CC" w:rsidRDefault="00C05925" w:rsidP="005978BA">
            <w:pPr>
              <w:jc w:val="both"/>
              <w:rPr>
                <w:sz w:val="24"/>
              </w:rPr>
            </w:pPr>
            <w:r w:rsidRPr="001B54CC">
              <w:rPr>
                <w:sz w:val="24"/>
              </w:rPr>
              <w:t>1.</w:t>
            </w:r>
          </w:p>
        </w:tc>
        <w:tc>
          <w:tcPr>
            <w:tcW w:w="8370" w:type="dxa"/>
          </w:tcPr>
          <w:p w14:paraId="08079D10" w14:textId="77777777" w:rsidR="00C05925" w:rsidRPr="001B54CC" w:rsidRDefault="00C05925" w:rsidP="005978BA">
            <w:pPr>
              <w:jc w:val="both"/>
              <w:rPr>
                <w:sz w:val="24"/>
              </w:rPr>
            </w:pPr>
            <w:r w:rsidRPr="001B54CC">
              <w:rPr>
                <w:sz w:val="24"/>
              </w:rPr>
              <w:t>Qualifications</w:t>
            </w:r>
          </w:p>
        </w:tc>
        <w:tc>
          <w:tcPr>
            <w:tcW w:w="738" w:type="dxa"/>
          </w:tcPr>
          <w:p w14:paraId="272123B7" w14:textId="48A6A4DF" w:rsidR="00C05925" w:rsidRPr="001B54CC" w:rsidRDefault="0033341A" w:rsidP="005978BA">
            <w:pPr>
              <w:jc w:val="both"/>
              <w:rPr>
                <w:sz w:val="24"/>
              </w:rPr>
            </w:pPr>
            <w:r>
              <w:rPr>
                <w:sz w:val="24"/>
              </w:rPr>
              <w:t>35</w:t>
            </w:r>
          </w:p>
        </w:tc>
      </w:tr>
      <w:tr w:rsidR="00C05925" w:rsidRPr="001B54CC" w14:paraId="641A02E2" w14:textId="77777777" w:rsidTr="005978BA">
        <w:tc>
          <w:tcPr>
            <w:tcW w:w="468" w:type="dxa"/>
          </w:tcPr>
          <w:p w14:paraId="3B98F6E6" w14:textId="77777777" w:rsidR="00C05925" w:rsidRPr="001B54CC" w:rsidRDefault="00C05925" w:rsidP="005978BA">
            <w:pPr>
              <w:jc w:val="both"/>
              <w:rPr>
                <w:sz w:val="24"/>
              </w:rPr>
            </w:pPr>
            <w:r w:rsidRPr="001B54CC">
              <w:rPr>
                <w:sz w:val="24"/>
              </w:rPr>
              <w:t>2.</w:t>
            </w:r>
          </w:p>
        </w:tc>
        <w:tc>
          <w:tcPr>
            <w:tcW w:w="8370" w:type="dxa"/>
          </w:tcPr>
          <w:p w14:paraId="7644AAE5" w14:textId="77777777" w:rsidR="00C05925" w:rsidRPr="001B54CC" w:rsidRDefault="00C05925" w:rsidP="005978BA">
            <w:pPr>
              <w:jc w:val="both"/>
              <w:rPr>
                <w:sz w:val="24"/>
              </w:rPr>
            </w:pPr>
            <w:r w:rsidRPr="001B54CC">
              <w:rPr>
                <w:sz w:val="24"/>
              </w:rPr>
              <w:t>Experience</w:t>
            </w:r>
          </w:p>
        </w:tc>
        <w:tc>
          <w:tcPr>
            <w:tcW w:w="738" w:type="dxa"/>
          </w:tcPr>
          <w:p w14:paraId="435D0F1F" w14:textId="13774F05" w:rsidR="00C05925" w:rsidRPr="001B54CC" w:rsidRDefault="0033341A" w:rsidP="005978BA">
            <w:pPr>
              <w:jc w:val="both"/>
              <w:rPr>
                <w:sz w:val="24"/>
              </w:rPr>
            </w:pPr>
            <w:r>
              <w:rPr>
                <w:sz w:val="24"/>
              </w:rPr>
              <w:t>30</w:t>
            </w:r>
          </w:p>
        </w:tc>
      </w:tr>
      <w:tr w:rsidR="00C05925" w:rsidRPr="001B54CC" w14:paraId="56E7DE94" w14:textId="77777777" w:rsidTr="005978BA">
        <w:tc>
          <w:tcPr>
            <w:tcW w:w="468" w:type="dxa"/>
          </w:tcPr>
          <w:p w14:paraId="54ED8426" w14:textId="77777777" w:rsidR="00C05925" w:rsidRPr="001B54CC" w:rsidRDefault="00C05925" w:rsidP="005978BA">
            <w:pPr>
              <w:jc w:val="both"/>
              <w:rPr>
                <w:sz w:val="24"/>
              </w:rPr>
            </w:pPr>
            <w:r w:rsidRPr="001B54CC">
              <w:rPr>
                <w:sz w:val="24"/>
              </w:rPr>
              <w:t>3.</w:t>
            </w:r>
          </w:p>
        </w:tc>
        <w:tc>
          <w:tcPr>
            <w:tcW w:w="8370" w:type="dxa"/>
          </w:tcPr>
          <w:p w14:paraId="36F37CCC" w14:textId="77777777" w:rsidR="00C05925" w:rsidRPr="001B54CC" w:rsidRDefault="00C05925" w:rsidP="005978BA">
            <w:pPr>
              <w:jc w:val="both"/>
              <w:rPr>
                <w:sz w:val="24"/>
              </w:rPr>
            </w:pPr>
            <w:r w:rsidRPr="001B54CC">
              <w:rPr>
                <w:sz w:val="24"/>
              </w:rPr>
              <w:t xml:space="preserve">Capacity for Performance </w:t>
            </w:r>
          </w:p>
        </w:tc>
        <w:tc>
          <w:tcPr>
            <w:tcW w:w="738" w:type="dxa"/>
          </w:tcPr>
          <w:p w14:paraId="36077387" w14:textId="77777777" w:rsidR="00C05925" w:rsidRPr="001B54CC" w:rsidRDefault="00C05925" w:rsidP="005978BA">
            <w:pPr>
              <w:jc w:val="both"/>
              <w:rPr>
                <w:sz w:val="24"/>
              </w:rPr>
            </w:pPr>
            <w:r w:rsidRPr="001B54CC">
              <w:rPr>
                <w:sz w:val="24"/>
              </w:rPr>
              <w:t>20</w:t>
            </w:r>
          </w:p>
        </w:tc>
      </w:tr>
      <w:tr w:rsidR="00171AC9" w:rsidRPr="001B54CC" w14:paraId="32CFF928" w14:textId="77777777" w:rsidTr="005978BA">
        <w:tc>
          <w:tcPr>
            <w:tcW w:w="468" w:type="dxa"/>
          </w:tcPr>
          <w:p w14:paraId="24ACFDE0" w14:textId="7536FAC4" w:rsidR="00171AC9" w:rsidRPr="001B54CC" w:rsidRDefault="00171AC9" w:rsidP="005978BA">
            <w:pPr>
              <w:jc w:val="both"/>
              <w:rPr>
                <w:sz w:val="24"/>
              </w:rPr>
            </w:pPr>
            <w:r>
              <w:rPr>
                <w:sz w:val="24"/>
              </w:rPr>
              <w:t>4.</w:t>
            </w:r>
          </w:p>
        </w:tc>
        <w:tc>
          <w:tcPr>
            <w:tcW w:w="8370" w:type="dxa"/>
          </w:tcPr>
          <w:p w14:paraId="1B9440F6" w14:textId="6D684BB3" w:rsidR="00171AC9" w:rsidRPr="001B54CC" w:rsidRDefault="00171AC9" w:rsidP="005978BA">
            <w:pPr>
              <w:jc w:val="both"/>
              <w:rPr>
                <w:sz w:val="24"/>
              </w:rPr>
            </w:pPr>
            <w:r>
              <w:rPr>
                <w:sz w:val="24"/>
              </w:rPr>
              <w:t>Location</w:t>
            </w:r>
          </w:p>
        </w:tc>
        <w:tc>
          <w:tcPr>
            <w:tcW w:w="738" w:type="dxa"/>
          </w:tcPr>
          <w:p w14:paraId="218CD4E4" w14:textId="79A58BB6" w:rsidR="00171AC9" w:rsidRPr="001B54CC" w:rsidRDefault="0033341A" w:rsidP="005978BA">
            <w:pPr>
              <w:jc w:val="both"/>
              <w:rPr>
                <w:sz w:val="24"/>
              </w:rPr>
            </w:pPr>
            <w:r>
              <w:rPr>
                <w:sz w:val="24"/>
              </w:rPr>
              <w:t>15</w:t>
            </w:r>
          </w:p>
        </w:tc>
      </w:tr>
      <w:tr w:rsidR="00C05925" w:rsidRPr="001B54CC" w14:paraId="68F5097D" w14:textId="77777777" w:rsidTr="005978BA">
        <w:tc>
          <w:tcPr>
            <w:tcW w:w="468" w:type="dxa"/>
          </w:tcPr>
          <w:p w14:paraId="1852BA1F" w14:textId="77777777" w:rsidR="00C05925" w:rsidRPr="001B54CC" w:rsidRDefault="00C05925" w:rsidP="005978BA">
            <w:pPr>
              <w:jc w:val="both"/>
              <w:rPr>
                <w:sz w:val="24"/>
              </w:rPr>
            </w:pPr>
          </w:p>
        </w:tc>
        <w:tc>
          <w:tcPr>
            <w:tcW w:w="8370" w:type="dxa"/>
          </w:tcPr>
          <w:p w14:paraId="38BAEF62" w14:textId="77777777" w:rsidR="00C05925" w:rsidRPr="001B54CC" w:rsidRDefault="00C05925" w:rsidP="005978BA">
            <w:pPr>
              <w:jc w:val="both"/>
              <w:rPr>
                <w:sz w:val="24"/>
              </w:rPr>
            </w:pPr>
            <w:r w:rsidRPr="001B54CC">
              <w:rPr>
                <w:sz w:val="24"/>
              </w:rPr>
              <w:t>Total Points</w:t>
            </w:r>
          </w:p>
        </w:tc>
        <w:tc>
          <w:tcPr>
            <w:tcW w:w="738" w:type="dxa"/>
          </w:tcPr>
          <w:p w14:paraId="767E5E50" w14:textId="77777777" w:rsidR="00C05925" w:rsidRPr="001B54CC" w:rsidRDefault="00C05925" w:rsidP="005978BA">
            <w:pPr>
              <w:jc w:val="both"/>
              <w:rPr>
                <w:sz w:val="24"/>
              </w:rPr>
            </w:pPr>
            <w:r w:rsidRPr="001B54CC">
              <w:rPr>
                <w:sz w:val="24"/>
              </w:rPr>
              <w:t>100</w:t>
            </w:r>
          </w:p>
        </w:tc>
      </w:tr>
    </w:tbl>
    <w:p w14:paraId="1B79E5F1" w14:textId="77777777" w:rsidR="00C05925" w:rsidRPr="001B54CC" w:rsidRDefault="00C05925" w:rsidP="00C05925">
      <w:pPr>
        <w:jc w:val="both"/>
        <w:rPr>
          <w:sz w:val="24"/>
        </w:rPr>
      </w:pPr>
    </w:p>
    <w:p w14:paraId="2E7706C0" w14:textId="64A56698" w:rsidR="00C05925" w:rsidRPr="001B54CC" w:rsidRDefault="00C05925" w:rsidP="00C05925">
      <w:pPr>
        <w:jc w:val="both"/>
        <w:rPr>
          <w:sz w:val="24"/>
        </w:rPr>
      </w:pPr>
      <w:r w:rsidRPr="001B54CC">
        <w:rPr>
          <w:sz w:val="24"/>
        </w:rPr>
        <w:t xml:space="preserve">Submissions will be reviewed by a selection committee, using the above selection criteria.  Each member of the committee will assign points to each </w:t>
      </w:r>
      <w:proofErr w:type="gramStart"/>
      <w:r w:rsidRPr="001B54CC">
        <w:rPr>
          <w:sz w:val="24"/>
        </w:rPr>
        <w:t>criteria</w:t>
      </w:r>
      <w:proofErr w:type="gramEnd"/>
      <w:r w:rsidRPr="001B54CC">
        <w:rPr>
          <w:sz w:val="24"/>
        </w:rPr>
        <w:t xml:space="preserve"> based upon the content of the submission.  Negotiations will be conducted to determine a mutually satisfactory price with the firm receiving the highest </w:t>
      </w:r>
      <w:r w:rsidR="00820755">
        <w:rPr>
          <w:sz w:val="24"/>
        </w:rPr>
        <w:t xml:space="preserve">cumulative </w:t>
      </w:r>
      <w:r w:rsidRPr="001B54CC">
        <w:rPr>
          <w:sz w:val="24"/>
        </w:rPr>
        <w:t>points, as rated by the committee.  If a mutually satisfactory price cannot be negotiated with the firm, the firm will be requested to submit a best and final offer, in writing.  If a contract cannot be reached after this best and final offer, negotiations with that firm will be terminated and negotiations will be initiated with the subsequently listed firm in order of rating.  This procedure will be continued until a mutually satisfactory price has been negotiated.  In addition to reaching a fair and reasonable price for the required work, the objective of negotiations will be to reach an agreement on the provision of the proposed contract including scope and extent of work and other essential requirements.</w:t>
      </w:r>
    </w:p>
    <w:p w14:paraId="274AB012" w14:textId="77777777" w:rsidR="00C05925" w:rsidRPr="001B54CC" w:rsidRDefault="00C05925" w:rsidP="00C05925">
      <w:pPr>
        <w:jc w:val="both"/>
        <w:rPr>
          <w:sz w:val="24"/>
        </w:rPr>
      </w:pPr>
      <w:r w:rsidRPr="001B54CC">
        <w:rPr>
          <w:sz w:val="24"/>
        </w:rPr>
        <w:t> </w:t>
      </w:r>
    </w:p>
    <w:p w14:paraId="77515E7B" w14:textId="7D4841A9" w:rsidR="00C05925" w:rsidRPr="001B54CC" w:rsidRDefault="0033341A" w:rsidP="00C05925">
      <w:pPr>
        <w:jc w:val="both"/>
        <w:rPr>
          <w:sz w:val="24"/>
        </w:rPr>
      </w:pPr>
      <w:r>
        <w:rPr>
          <w:sz w:val="24"/>
        </w:rPr>
        <w:t>Pearl River Community</w:t>
      </w:r>
      <w:r w:rsidR="00B971CE">
        <w:rPr>
          <w:sz w:val="24"/>
        </w:rPr>
        <w:t xml:space="preserve"> College </w:t>
      </w:r>
      <w:r w:rsidR="00C05925" w:rsidRPr="001B54CC">
        <w:rPr>
          <w:sz w:val="24"/>
        </w:rPr>
        <w:t>reserves the right to reject any and/or all submissions</w:t>
      </w:r>
      <w:r w:rsidR="00820755">
        <w:rPr>
          <w:sz w:val="24"/>
        </w:rPr>
        <w:t xml:space="preserve"> and waive all technical informalities with in the submitted Statement </w:t>
      </w:r>
      <w:r w:rsidR="002D1D75">
        <w:rPr>
          <w:sz w:val="24"/>
        </w:rPr>
        <w:t>o</w:t>
      </w:r>
      <w:r w:rsidR="00820755">
        <w:rPr>
          <w:sz w:val="24"/>
        </w:rPr>
        <w:t xml:space="preserve">f Qualifications. </w:t>
      </w:r>
    </w:p>
    <w:p w14:paraId="07A27A84" w14:textId="3E958F12" w:rsidR="00C05925" w:rsidRDefault="00C05925" w:rsidP="00C05925">
      <w:pPr>
        <w:jc w:val="both"/>
        <w:rPr>
          <w:sz w:val="24"/>
        </w:rPr>
      </w:pPr>
      <w:r w:rsidRPr="001B54CC">
        <w:rPr>
          <w:sz w:val="24"/>
        </w:rPr>
        <w:t> </w:t>
      </w:r>
    </w:p>
    <w:p w14:paraId="51EDDF18" w14:textId="77777777" w:rsidR="00C618D9" w:rsidRDefault="00256D7F" w:rsidP="00C618D9">
      <w:pPr>
        <w:rPr>
          <w:sz w:val="24"/>
        </w:rPr>
      </w:pPr>
      <w:r>
        <w:rPr>
          <w:sz w:val="24"/>
        </w:rPr>
        <w:t xml:space="preserve">Contracts awarded </w:t>
      </w:r>
      <w:proofErr w:type="gramStart"/>
      <w:r>
        <w:rPr>
          <w:sz w:val="24"/>
        </w:rPr>
        <w:t>as a result of</w:t>
      </w:r>
      <w:proofErr w:type="gramEnd"/>
      <w:r>
        <w:rPr>
          <w:sz w:val="24"/>
        </w:rPr>
        <w:t xml:space="preserve"> this solicitation</w:t>
      </w:r>
      <w:r w:rsidR="00D3269A">
        <w:rPr>
          <w:sz w:val="24"/>
        </w:rPr>
        <w:t xml:space="preserve"> may be funded in whole or in part with </w:t>
      </w:r>
      <w:r w:rsidR="00C618D9" w:rsidRPr="00FE598B">
        <w:rPr>
          <w:rFonts w:cs="Arial"/>
          <w:sz w:val="24"/>
        </w:rPr>
        <w:t>grant funding from the Department of the Treasury and the Mississippi Department of Environmental Quality under the Resources and Ecosystems Sustainability, Tourist Opportunities, and Revived Economies of the Gulf Coast Sates Act of 2012 (RESTORE Act).</w:t>
      </w:r>
      <w:r w:rsidR="00C618D9">
        <w:rPr>
          <w:rFonts w:cs="Arial"/>
          <w:sz w:val="24"/>
        </w:rPr>
        <w:t xml:space="preserve"> </w:t>
      </w:r>
      <w:r w:rsidR="00C618D9" w:rsidRPr="00E6521D">
        <w:rPr>
          <w:sz w:val="24"/>
        </w:rPr>
        <w:t xml:space="preserve">Statements of Qualifications are being requested in accordance with </w:t>
      </w:r>
      <w:r w:rsidR="00C618D9" w:rsidRPr="00414129">
        <w:rPr>
          <w:sz w:val="24"/>
        </w:rPr>
        <w:t>Item (d)(5) of 2. C. F. R. §200.320 “Methods of procurement.</w:t>
      </w:r>
      <w:r w:rsidR="00C618D9">
        <w:rPr>
          <w:sz w:val="24"/>
        </w:rPr>
        <w:t>”</w:t>
      </w:r>
      <w:r w:rsidR="00C618D9" w:rsidRPr="00E6521D">
        <w:rPr>
          <w:sz w:val="24"/>
        </w:rPr>
        <w:t xml:space="preserve">  </w:t>
      </w:r>
    </w:p>
    <w:p w14:paraId="0A9E896C" w14:textId="246B020A" w:rsidR="00256D7F" w:rsidRDefault="00256D7F" w:rsidP="00C05925">
      <w:pPr>
        <w:jc w:val="both"/>
        <w:rPr>
          <w:sz w:val="24"/>
        </w:rPr>
      </w:pPr>
    </w:p>
    <w:p w14:paraId="7F42C7BB" w14:textId="62A15E82" w:rsidR="00C05925" w:rsidRDefault="00C05925" w:rsidP="00C05925">
      <w:pPr>
        <w:jc w:val="both"/>
        <w:rPr>
          <w:sz w:val="24"/>
        </w:rPr>
      </w:pPr>
      <w:r w:rsidRPr="001B54CC">
        <w:rPr>
          <w:sz w:val="24"/>
        </w:rPr>
        <w:t>Minority and women’s business enterprises are encouraged to respond to this Request for Statements of Qualifications and to make inquiries regarding potential subcontracting opportunities.</w:t>
      </w:r>
      <w:r w:rsidR="00024821">
        <w:rPr>
          <w:sz w:val="24"/>
        </w:rPr>
        <w:t xml:space="preserve"> Any contract awarded must comply with the Minority Business Enterprise and Women Business Enterprise contracting requirements outlined in “Attachment B” to this solicitation.</w:t>
      </w:r>
    </w:p>
    <w:p w14:paraId="3FF55076" w14:textId="77777777" w:rsidR="00CC5FE5" w:rsidRDefault="00CC5FE5" w:rsidP="00C05925">
      <w:pPr>
        <w:jc w:val="both"/>
        <w:rPr>
          <w:sz w:val="24"/>
        </w:rPr>
      </w:pPr>
    </w:p>
    <w:p w14:paraId="411C9EB3" w14:textId="7EAE769E" w:rsidR="00CC5FE5" w:rsidRDefault="0033341A" w:rsidP="00C05925">
      <w:pPr>
        <w:jc w:val="both"/>
        <w:rPr>
          <w:sz w:val="24"/>
        </w:rPr>
      </w:pPr>
      <w:r>
        <w:rPr>
          <w:sz w:val="24"/>
        </w:rPr>
        <w:t>Pearl River Community College</w:t>
      </w:r>
      <w:r w:rsidR="00CC5FE5">
        <w:rPr>
          <w:sz w:val="24"/>
        </w:rPr>
        <w:t xml:space="preserve"> is an Equal Opportunity Employer an</w:t>
      </w:r>
      <w:r w:rsidR="009A50B5">
        <w:rPr>
          <w:sz w:val="24"/>
        </w:rPr>
        <w:t>d</w:t>
      </w:r>
      <w:r w:rsidR="00CC5FE5">
        <w:rPr>
          <w:sz w:val="24"/>
        </w:rPr>
        <w:t xml:space="preserve"> does not discriminate </w:t>
      </w:r>
      <w:proofErr w:type="gramStart"/>
      <w:r w:rsidR="00CC5FE5">
        <w:rPr>
          <w:sz w:val="24"/>
        </w:rPr>
        <w:t>on the basis of</w:t>
      </w:r>
      <w:proofErr w:type="gramEnd"/>
      <w:r w:rsidR="00CC5FE5">
        <w:rPr>
          <w:sz w:val="24"/>
        </w:rPr>
        <w:t xml:space="preserve"> race, color, religion, gender, or national </w:t>
      </w:r>
      <w:r w:rsidR="005077D3">
        <w:rPr>
          <w:sz w:val="24"/>
        </w:rPr>
        <w:t>origin</w:t>
      </w:r>
      <w:r w:rsidR="00CC5FE5">
        <w:rPr>
          <w:sz w:val="24"/>
        </w:rPr>
        <w:t>.</w:t>
      </w:r>
    </w:p>
    <w:p w14:paraId="02011F15" w14:textId="77777777" w:rsidR="00CC5FE5" w:rsidRDefault="00CC5FE5" w:rsidP="00C05925">
      <w:pPr>
        <w:jc w:val="both"/>
        <w:rPr>
          <w:sz w:val="24"/>
        </w:rPr>
      </w:pPr>
    </w:p>
    <w:p w14:paraId="00122B3F" w14:textId="77777777" w:rsidR="00CC5FE5" w:rsidRDefault="00CC5FE5" w:rsidP="00C05925">
      <w:pPr>
        <w:jc w:val="both"/>
        <w:rPr>
          <w:sz w:val="24"/>
        </w:rPr>
      </w:pPr>
    </w:p>
    <w:p w14:paraId="5411AF5C" w14:textId="6657D17F" w:rsidR="00024821" w:rsidRDefault="00BB6890" w:rsidP="009A6F8E">
      <w:pPr>
        <w:jc w:val="both"/>
        <w:rPr>
          <w:sz w:val="24"/>
        </w:rPr>
      </w:pPr>
      <w:r>
        <w:rPr>
          <w:sz w:val="24"/>
        </w:rPr>
        <w:t>Statements of Qualifications shall be accepted at</w:t>
      </w:r>
      <w:r w:rsidR="005077D3" w:rsidRPr="00E5457D">
        <w:rPr>
          <w:sz w:val="24"/>
        </w:rPr>
        <w:t xml:space="preserve"> the </w:t>
      </w:r>
      <w:r w:rsidR="0033341A">
        <w:rPr>
          <w:sz w:val="24"/>
        </w:rPr>
        <w:t xml:space="preserve">Pearl River Community </w:t>
      </w:r>
      <w:r w:rsidR="00B971CE">
        <w:rPr>
          <w:sz w:val="24"/>
        </w:rPr>
        <w:t xml:space="preserve">College </w:t>
      </w:r>
      <w:r w:rsidR="00027DB3">
        <w:rPr>
          <w:sz w:val="24"/>
        </w:rPr>
        <w:t>Office of the President</w:t>
      </w:r>
      <w:r>
        <w:rPr>
          <w:sz w:val="24"/>
        </w:rPr>
        <w:t xml:space="preserve">, Alexander Administration Building, </w:t>
      </w:r>
      <w:r w:rsidR="00B971CE">
        <w:rPr>
          <w:sz w:val="24"/>
        </w:rPr>
        <w:t>101 Hwy 11 North, 39470</w:t>
      </w:r>
      <w:r w:rsidR="005077D3" w:rsidRPr="00E5457D">
        <w:rPr>
          <w:sz w:val="24"/>
        </w:rPr>
        <w:t xml:space="preserve">, </w:t>
      </w:r>
      <w:proofErr w:type="spellStart"/>
      <w:r w:rsidR="0033341A">
        <w:rPr>
          <w:sz w:val="24"/>
        </w:rPr>
        <w:t>Poplarville</w:t>
      </w:r>
      <w:proofErr w:type="spellEnd"/>
      <w:r w:rsidR="005077D3" w:rsidRPr="00E5457D">
        <w:rPr>
          <w:sz w:val="24"/>
        </w:rPr>
        <w:t xml:space="preserve">, </w:t>
      </w:r>
      <w:r w:rsidR="001D43DD" w:rsidRPr="00E5457D">
        <w:rPr>
          <w:sz w:val="24"/>
        </w:rPr>
        <w:t>MS,</w:t>
      </w:r>
      <w:r w:rsidR="005077D3" w:rsidRPr="00E5457D">
        <w:rPr>
          <w:sz w:val="24"/>
        </w:rPr>
        <w:t xml:space="preserve"> no later than</w:t>
      </w:r>
      <w:r w:rsidR="005077D3">
        <w:rPr>
          <w:sz w:val="24"/>
        </w:rPr>
        <w:t xml:space="preserve"> </w:t>
      </w:r>
      <w:r>
        <w:rPr>
          <w:b/>
          <w:sz w:val="24"/>
          <w:u w:val="single"/>
        </w:rPr>
        <w:t>Wednesday</w:t>
      </w:r>
      <w:r w:rsidR="0033341A">
        <w:rPr>
          <w:b/>
          <w:sz w:val="24"/>
          <w:u w:val="single"/>
        </w:rPr>
        <w:t xml:space="preserve"> </w:t>
      </w:r>
      <w:r>
        <w:rPr>
          <w:b/>
          <w:sz w:val="24"/>
          <w:u w:val="single"/>
        </w:rPr>
        <w:t xml:space="preserve">December </w:t>
      </w:r>
      <w:proofErr w:type="gramStart"/>
      <w:r>
        <w:rPr>
          <w:b/>
          <w:sz w:val="24"/>
          <w:u w:val="single"/>
        </w:rPr>
        <w:t xml:space="preserve">5 </w:t>
      </w:r>
      <w:r w:rsidR="0033341A">
        <w:rPr>
          <w:b/>
          <w:sz w:val="24"/>
          <w:u w:val="single"/>
        </w:rPr>
        <w:t>,</w:t>
      </w:r>
      <w:proofErr w:type="gramEnd"/>
      <w:r w:rsidR="0033341A">
        <w:rPr>
          <w:b/>
          <w:sz w:val="24"/>
          <w:u w:val="single"/>
        </w:rPr>
        <w:t xml:space="preserve"> 2018 </w:t>
      </w:r>
      <w:r>
        <w:rPr>
          <w:b/>
          <w:sz w:val="24"/>
          <w:u w:val="single"/>
        </w:rPr>
        <w:t>until</w:t>
      </w:r>
      <w:r w:rsidR="0033341A">
        <w:rPr>
          <w:b/>
          <w:sz w:val="24"/>
          <w:u w:val="single"/>
        </w:rPr>
        <w:t xml:space="preserve"> </w:t>
      </w:r>
      <w:r>
        <w:rPr>
          <w:b/>
          <w:sz w:val="24"/>
          <w:u w:val="single"/>
        </w:rPr>
        <w:t>3:00</w:t>
      </w:r>
      <w:r w:rsidR="005077D3" w:rsidRPr="009A6F8E">
        <w:rPr>
          <w:b/>
          <w:sz w:val="24"/>
          <w:u w:val="single"/>
        </w:rPr>
        <w:t xml:space="preserve"> </w:t>
      </w:r>
      <w:r>
        <w:rPr>
          <w:b/>
          <w:sz w:val="24"/>
          <w:u w:val="single"/>
        </w:rPr>
        <w:t>p</w:t>
      </w:r>
      <w:r w:rsidR="001D43DD" w:rsidRPr="009A6F8E">
        <w:rPr>
          <w:b/>
          <w:sz w:val="24"/>
          <w:u w:val="single"/>
        </w:rPr>
        <w:t>.m.</w:t>
      </w:r>
      <w:r w:rsidR="005077D3">
        <w:rPr>
          <w:sz w:val="24"/>
        </w:rPr>
        <w:t xml:space="preserve">  All proposals must be submitted in a sealed envelope clearly identified </w:t>
      </w:r>
      <w:r w:rsidR="00B971CE">
        <w:rPr>
          <w:sz w:val="24"/>
        </w:rPr>
        <w:t xml:space="preserve">as </w:t>
      </w:r>
      <w:r w:rsidR="009A6F8E" w:rsidRPr="00B971CE">
        <w:rPr>
          <w:sz w:val="24"/>
        </w:rPr>
        <w:t>“</w:t>
      </w:r>
      <w:r w:rsidR="005077D3" w:rsidRPr="00B971CE">
        <w:rPr>
          <w:b/>
          <w:sz w:val="24"/>
        </w:rPr>
        <w:t>ARCHITECTURAL</w:t>
      </w:r>
      <w:r w:rsidR="0033341A" w:rsidRPr="00B971CE">
        <w:rPr>
          <w:b/>
          <w:sz w:val="24"/>
        </w:rPr>
        <w:t>/ENGINEERING</w:t>
      </w:r>
      <w:r w:rsidR="005077D3" w:rsidRPr="00B971CE">
        <w:rPr>
          <w:b/>
          <w:sz w:val="24"/>
        </w:rPr>
        <w:t xml:space="preserve"> SERVICES PROPOSAL</w:t>
      </w:r>
      <w:r w:rsidR="009A6F8E" w:rsidRPr="00B971CE">
        <w:rPr>
          <w:sz w:val="24"/>
        </w:rPr>
        <w:t>” with the firm(s) or individual name of bidder listed on the envelope.</w:t>
      </w:r>
      <w:r>
        <w:rPr>
          <w:sz w:val="24"/>
        </w:rPr>
        <w:t xml:space="preserve"> Respondents shall submit 5 copies. </w:t>
      </w:r>
    </w:p>
    <w:p w14:paraId="4C1FACA6" w14:textId="762F2D26" w:rsidR="00AB51B3" w:rsidRDefault="00AB51B3" w:rsidP="009A6F8E">
      <w:pPr>
        <w:jc w:val="both"/>
        <w:rPr>
          <w:sz w:val="24"/>
        </w:rPr>
      </w:pPr>
    </w:p>
    <w:p w14:paraId="6978BE31" w14:textId="77777777" w:rsidR="00AB51B3" w:rsidRDefault="00AB51B3" w:rsidP="00AB51B3">
      <w:pPr>
        <w:rPr>
          <w:sz w:val="24"/>
        </w:rPr>
      </w:pPr>
      <w:r>
        <w:rPr>
          <w:sz w:val="24"/>
        </w:rPr>
        <w:t xml:space="preserve">If you have any questions concerning the Request for Qualifications, please call </w:t>
      </w:r>
      <w:r w:rsidRPr="000448C3">
        <w:rPr>
          <w:sz w:val="24"/>
        </w:rPr>
        <w:t>601-403-1201</w:t>
      </w:r>
      <w:r>
        <w:rPr>
          <w:sz w:val="24"/>
        </w:rPr>
        <w:t xml:space="preserve"> or email </w:t>
      </w:r>
      <w:hyperlink r:id="rId7" w:history="1">
        <w:r w:rsidRPr="00E0785B">
          <w:rPr>
            <w:rStyle w:val="Hyperlink"/>
            <w:sz w:val="24"/>
          </w:rPr>
          <w:t>abreerwood@prcc.edu</w:t>
        </w:r>
      </w:hyperlink>
      <w:r>
        <w:rPr>
          <w:sz w:val="24"/>
        </w:rPr>
        <w:t xml:space="preserve">. Please identify subject of email as PRCC Hancock County Project. </w:t>
      </w:r>
    </w:p>
    <w:p w14:paraId="0AE40AA3" w14:textId="77777777" w:rsidR="00AB51B3" w:rsidRDefault="00AB51B3" w:rsidP="009A6F8E">
      <w:pPr>
        <w:jc w:val="both"/>
        <w:rPr>
          <w:sz w:val="24"/>
        </w:rPr>
      </w:pPr>
    </w:p>
    <w:p w14:paraId="409DD6D9" w14:textId="77777777" w:rsidR="00024821" w:rsidRDefault="00024821">
      <w:pPr>
        <w:widowControl/>
        <w:autoSpaceDE/>
        <w:autoSpaceDN/>
        <w:adjustRightInd/>
        <w:rPr>
          <w:sz w:val="24"/>
        </w:rPr>
      </w:pPr>
      <w:r>
        <w:rPr>
          <w:sz w:val="24"/>
        </w:rPr>
        <w:br w:type="page"/>
      </w:r>
    </w:p>
    <w:p w14:paraId="0B9EA7B6" w14:textId="77777777" w:rsidR="005077D3" w:rsidRPr="00B971CE" w:rsidRDefault="005077D3" w:rsidP="009A6F8E">
      <w:pPr>
        <w:jc w:val="both"/>
        <w:rPr>
          <w:sz w:val="24"/>
        </w:rPr>
      </w:pPr>
    </w:p>
    <w:p w14:paraId="458131FC" w14:textId="77777777" w:rsidR="005077D3" w:rsidRPr="00B971CE" w:rsidRDefault="005077D3" w:rsidP="00C05925">
      <w:pPr>
        <w:jc w:val="both"/>
        <w:rPr>
          <w:sz w:val="24"/>
        </w:rPr>
      </w:pPr>
    </w:p>
    <w:p w14:paraId="013F477F" w14:textId="77777777" w:rsidR="00024821" w:rsidRDefault="00024821" w:rsidP="00024821">
      <w:pPr>
        <w:jc w:val="center"/>
        <w:rPr>
          <w:rFonts w:cstheme="minorHAnsi"/>
          <w:b/>
          <w:sz w:val="24"/>
          <w:u w:val="single"/>
        </w:rPr>
      </w:pPr>
      <w:r>
        <w:rPr>
          <w:rFonts w:cstheme="minorHAnsi"/>
          <w:b/>
          <w:sz w:val="24"/>
          <w:u w:val="single"/>
        </w:rPr>
        <w:t>ATTACHMENT A: ADVERTISEMENT – REQUEST FOR QUALIFICATONS</w:t>
      </w:r>
    </w:p>
    <w:p w14:paraId="73A68F3A" w14:textId="77777777" w:rsidR="00024821" w:rsidRDefault="00024821" w:rsidP="00024821">
      <w:pPr>
        <w:jc w:val="center"/>
        <w:rPr>
          <w:rFonts w:cstheme="minorHAnsi"/>
          <w:b/>
          <w:sz w:val="24"/>
          <w:u w:val="single"/>
        </w:rPr>
      </w:pPr>
    </w:p>
    <w:p w14:paraId="6CA53A15" w14:textId="77777777" w:rsidR="002240E8" w:rsidRDefault="002240E8" w:rsidP="002240E8">
      <w:pPr>
        <w:jc w:val="center"/>
        <w:rPr>
          <w:sz w:val="28"/>
          <w:szCs w:val="28"/>
        </w:rPr>
      </w:pPr>
      <w:r>
        <w:rPr>
          <w:sz w:val="28"/>
          <w:szCs w:val="28"/>
        </w:rPr>
        <w:t xml:space="preserve">ADVERTISEMENT - </w:t>
      </w:r>
      <w:r w:rsidRPr="008C648C">
        <w:rPr>
          <w:sz w:val="28"/>
          <w:szCs w:val="28"/>
        </w:rPr>
        <w:t xml:space="preserve">REQUEST FOR </w:t>
      </w:r>
      <w:r>
        <w:rPr>
          <w:sz w:val="28"/>
          <w:szCs w:val="28"/>
        </w:rPr>
        <w:t>QUALIFICATIONS</w:t>
      </w:r>
    </w:p>
    <w:p w14:paraId="19B219CA" w14:textId="77777777" w:rsidR="002240E8" w:rsidRDefault="002240E8" w:rsidP="002240E8">
      <w:pPr>
        <w:jc w:val="center"/>
        <w:rPr>
          <w:sz w:val="28"/>
          <w:szCs w:val="28"/>
        </w:rPr>
      </w:pPr>
    </w:p>
    <w:p w14:paraId="60940C0F" w14:textId="77777777" w:rsidR="002240E8" w:rsidRDefault="002240E8" w:rsidP="002240E8">
      <w:pPr>
        <w:rPr>
          <w:sz w:val="24"/>
        </w:rPr>
      </w:pPr>
      <w:r>
        <w:rPr>
          <w:sz w:val="24"/>
        </w:rPr>
        <w:t xml:space="preserve">Sealed Statements of Qualifications will be received by Pearl River Community College at The Office of the President, Alexander Administration Building, 101 HWY 11 North, </w:t>
      </w:r>
      <w:proofErr w:type="spellStart"/>
      <w:r>
        <w:rPr>
          <w:sz w:val="24"/>
        </w:rPr>
        <w:t>Poplarville</w:t>
      </w:r>
      <w:proofErr w:type="spellEnd"/>
      <w:r>
        <w:rPr>
          <w:sz w:val="24"/>
        </w:rPr>
        <w:t xml:space="preserve"> MS 39470 until 3:00 P.M. </w:t>
      </w:r>
      <w:proofErr w:type="gramStart"/>
      <w:r>
        <w:rPr>
          <w:sz w:val="24"/>
        </w:rPr>
        <w:t>on  Wednesday</w:t>
      </w:r>
      <w:proofErr w:type="gramEnd"/>
      <w:r>
        <w:rPr>
          <w:sz w:val="24"/>
        </w:rPr>
        <w:t xml:space="preserve"> December 5, 2018, for:</w:t>
      </w:r>
    </w:p>
    <w:p w14:paraId="2A9F85B3" w14:textId="77777777" w:rsidR="002240E8" w:rsidRDefault="002240E8" w:rsidP="002240E8">
      <w:pPr>
        <w:rPr>
          <w:sz w:val="24"/>
        </w:rPr>
      </w:pPr>
    </w:p>
    <w:p w14:paraId="44D8ED3B" w14:textId="77777777" w:rsidR="002240E8" w:rsidRDefault="002240E8" w:rsidP="002240E8">
      <w:pPr>
        <w:jc w:val="both"/>
        <w:rPr>
          <w:sz w:val="24"/>
        </w:rPr>
      </w:pPr>
      <w:r>
        <w:rPr>
          <w:sz w:val="24"/>
        </w:rPr>
        <w:t xml:space="preserve">Professional engineering/architectural services </w:t>
      </w:r>
      <w:r w:rsidRPr="001B54CC">
        <w:rPr>
          <w:sz w:val="24"/>
        </w:rPr>
        <w:t xml:space="preserve">to provide complete </w:t>
      </w:r>
      <w:r>
        <w:rPr>
          <w:sz w:val="24"/>
        </w:rPr>
        <w:t xml:space="preserve">Design and Construction </w:t>
      </w:r>
      <w:r>
        <w:rPr>
          <w:sz w:val="24"/>
        </w:rPr>
        <w:br/>
        <w:t>Administrative</w:t>
      </w:r>
      <w:r w:rsidRPr="001B54CC">
        <w:rPr>
          <w:sz w:val="24"/>
        </w:rPr>
        <w:t xml:space="preserve"> services for construction projects undertaken by </w:t>
      </w:r>
      <w:r>
        <w:rPr>
          <w:sz w:val="24"/>
        </w:rPr>
        <w:t>Pearl River Community College for the Proposed Hancock County Campus.</w:t>
      </w:r>
      <w:r w:rsidRPr="001B54CC">
        <w:rPr>
          <w:sz w:val="24"/>
        </w:rPr>
        <w:t xml:space="preserve"> </w:t>
      </w:r>
    </w:p>
    <w:p w14:paraId="5111DC08" w14:textId="77777777" w:rsidR="002240E8" w:rsidRDefault="002240E8" w:rsidP="002240E8">
      <w:pPr>
        <w:rPr>
          <w:sz w:val="24"/>
        </w:rPr>
      </w:pPr>
      <w:r>
        <w:rPr>
          <w:sz w:val="24"/>
        </w:rPr>
        <w:t xml:space="preserve">Information packets will be located at Pearl River Community College in The Office of the President, Alexander Administration Building, 101 HWY 11 North, </w:t>
      </w:r>
      <w:proofErr w:type="spellStart"/>
      <w:r>
        <w:rPr>
          <w:sz w:val="24"/>
        </w:rPr>
        <w:t>Poplarville</w:t>
      </w:r>
      <w:proofErr w:type="spellEnd"/>
      <w:r>
        <w:rPr>
          <w:sz w:val="24"/>
        </w:rPr>
        <w:t xml:space="preserve"> MS 39470 </w:t>
      </w:r>
      <w:r w:rsidRPr="000448C3">
        <w:rPr>
          <w:sz w:val="24"/>
        </w:rPr>
        <w:t xml:space="preserve">Monday through Friday, 8:00 a.m. to </w:t>
      </w:r>
      <w:r>
        <w:rPr>
          <w:sz w:val="24"/>
        </w:rPr>
        <w:t>3</w:t>
      </w:r>
      <w:r w:rsidRPr="000448C3">
        <w:rPr>
          <w:sz w:val="24"/>
        </w:rPr>
        <w:t>:00 p.m.</w:t>
      </w:r>
      <w:r>
        <w:rPr>
          <w:sz w:val="24"/>
        </w:rPr>
        <w:t xml:space="preserve"> Please note, the College will be closed November 19 through 23, 2018 for Thanksgiving Holiday. Architectural/</w:t>
      </w:r>
      <w:r w:rsidRPr="000448C3">
        <w:rPr>
          <w:sz w:val="24"/>
        </w:rPr>
        <w:t>Engineering</w:t>
      </w:r>
      <w:r>
        <w:rPr>
          <w:sz w:val="24"/>
        </w:rPr>
        <w:t xml:space="preserve"> firms should submit a list of their qualifications, experience, and capacity for performance.  Firms must submit the name of the primary contact person and the person within the firm (if applicable) who shall be the Owner’s contact and party primarily responsible for rendering services, if selected.</w:t>
      </w:r>
    </w:p>
    <w:p w14:paraId="3532F274" w14:textId="77777777" w:rsidR="002240E8" w:rsidRDefault="002240E8" w:rsidP="002240E8">
      <w:pPr>
        <w:rPr>
          <w:sz w:val="24"/>
        </w:rPr>
      </w:pPr>
    </w:p>
    <w:p w14:paraId="7E8C13EB" w14:textId="77777777" w:rsidR="002240E8" w:rsidRPr="00FE598B" w:rsidRDefault="002240E8" w:rsidP="002240E8">
      <w:pPr>
        <w:spacing w:after="120"/>
        <w:rPr>
          <w:sz w:val="24"/>
        </w:rPr>
      </w:pPr>
      <w:r w:rsidRPr="00FE598B">
        <w:rPr>
          <w:sz w:val="24"/>
        </w:rPr>
        <w:t>Additional information regarding the scope of work for this solicitation may also be examined at the following locations:</w:t>
      </w:r>
    </w:p>
    <w:p w14:paraId="5EE51F05" w14:textId="77777777" w:rsidR="002240E8" w:rsidRPr="00FE598B" w:rsidRDefault="002240E8" w:rsidP="002240E8">
      <w:pPr>
        <w:rPr>
          <w:rFonts w:cs="Arial"/>
          <w:sz w:val="24"/>
        </w:rPr>
      </w:pPr>
      <w:r w:rsidRPr="00FE598B">
        <w:rPr>
          <w:rFonts w:cs="Arial"/>
          <w:sz w:val="24"/>
        </w:rPr>
        <w:t xml:space="preserve">A. </w:t>
      </w:r>
      <w:r w:rsidRPr="00FE598B">
        <w:rPr>
          <w:rFonts w:cs="Arial"/>
          <w:sz w:val="24"/>
        </w:rPr>
        <w:tab/>
        <w:t>Mississippi Procurement Technical Assistance Program (MPTAP)</w:t>
      </w:r>
    </w:p>
    <w:p w14:paraId="16E3FE60" w14:textId="77777777" w:rsidR="002240E8" w:rsidRPr="00FE598B" w:rsidRDefault="002240E8" w:rsidP="002240E8">
      <w:pPr>
        <w:ind w:firstLine="720"/>
        <w:rPr>
          <w:rFonts w:cs="Arial"/>
          <w:sz w:val="24"/>
        </w:rPr>
      </w:pPr>
      <w:r w:rsidRPr="00FE598B">
        <w:rPr>
          <w:rFonts w:cs="Arial"/>
          <w:sz w:val="24"/>
        </w:rPr>
        <w:t>Mississippi Development Authority, Minority &amp; Small Business Development</w:t>
      </w:r>
    </w:p>
    <w:p w14:paraId="43A27082" w14:textId="77777777" w:rsidR="002240E8" w:rsidRPr="00FE598B" w:rsidRDefault="002240E8" w:rsidP="002240E8">
      <w:pPr>
        <w:ind w:firstLine="720"/>
        <w:rPr>
          <w:rFonts w:cs="Arial"/>
          <w:sz w:val="24"/>
        </w:rPr>
      </w:pPr>
      <w:r w:rsidRPr="00FE598B">
        <w:rPr>
          <w:rFonts w:cs="Arial"/>
          <w:sz w:val="24"/>
        </w:rPr>
        <w:t>Woolfolk Building</w:t>
      </w:r>
    </w:p>
    <w:p w14:paraId="49C2F794" w14:textId="77777777" w:rsidR="002240E8" w:rsidRPr="00FE598B" w:rsidRDefault="002240E8" w:rsidP="002240E8">
      <w:pPr>
        <w:ind w:firstLine="720"/>
        <w:rPr>
          <w:rFonts w:cs="Arial"/>
          <w:sz w:val="24"/>
        </w:rPr>
      </w:pPr>
      <w:r w:rsidRPr="00FE598B">
        <w:rPr>
          <w:rFonts w:cs="Arial"/>
          <w:sz w:val="24"/>
        </w:rPr>
        <w:t>501 North West Street</w:t>
      </w:r>
    </w:p>
    <w:p w14:paraId="57A0C620" w14:textId="77777777" w:rsidR="002240E8" w:rsidRPr="00FE598B" w:rsidRDefault="002240E8" w:rsidP="002240E8">
      <w:pPr>
        <w:ind w:firstLine="720"/>
        <w:rPr>
          <w:rFonts w:cs="Arial"/>
          <w:sz w:val="24"/>
        </w:rPr>
      </w:pPr>
      <w:r w:rsidRPr="00FE598B">
        <w:rPr>
          <w:rFonts w:cs="Arial"/>
          <w:sz w:val="24"/>
        </w:rPr>
        <w:t>Suite B 01</w:t>
      </w:r>
    </w:p>
    <w:p w14:paraId="4DDD9FE7" w14:textId="77777777" w:rsidR="002240E8" w:rsidRPr="00FE598B" w:rsidRDefault="002240E8" w:rsidP="002240E8">
      <w:pPr>
        <w:ind w:firstLine="720"/>
        <w:rPr>
          <w:rFonts w:cs="Arial"/>
          <w:sz w:val="24"/>
        </w:rPr>
      </w:pPr>
      <w:r w:rsidRPr="00FE598B">
        <w:rPr>
          <w:rFonts w:cs="Arial"/>
          <w:sz w:val="24"/>
        </w:rPr>
        <w:t>Jackson, MS  39201</w:t>
      </w:r>
    </w:p>
    <w:p w14:paraId="4A4C386F" w14:textId="77777777" w:rsidR="002240E8" w:rsidRPr="00FE598B" w:rsidRDefault="002240E8" w:rsidP="002240E8">
      <w:pPr>
        <w:rPr>
          <w:rFonts w:cs="Arial"/>
          <w:sz w:val="24"/>
        </w:rPr>
      </w:pPr>
    </w:p>
    <w:p w14:paraId="691DDA28" w14:textId="77777777" w:rsidR="002240E8" w:rsidRPr="00FE598B" w:rsidRDefault="002240E8" w:rsidP="002240E8">
      <w:pPr>
        <w:rPr>
          <w:rFonts w:cs="Arial"/>
          <w:color w:val="000000"/>
          <w:sz w:val="24"/>
        </w:rPr>
      </w:pPr>
      <w:r w:rsidRPr="00FE598B">
        <w:rPr>
          <w:rFonts w:cs="Arial"/>
          <w:color w:val="000000"/>
          <w:sz w:val="24"/>
        </w:rPr>
        <w:t xml:space="preserve">B. </w:t>
      </w:r>
      <w:r w:rsidRPr="00FE598B">
        <w:rPr>
          <w:rFonts w:cs="Arial"/>
          <w:color w:val="000000"/>
          <w:sz w:val="24"/>
        </w:rPr>
        <w:tab/>
        <w:t>South MS Contract Procurement Center</w:t>
      </w:r>
    </w:p>
    <w:p w14:paraId="39471696" w14:textId="77777777" w:rsidR="002240E8" w:rsidRPr="00FE598B" w:rsidRDefault="002240E8" w:rsidP="002240E8">
      <w:pPr>
        <w:ind w:firstLine="720"/>
        <w:rPr>
          <w:rFonts w:cs="Arial"/>
          <w:sz w:val="24"/>
        </w:rPr>
      </w:pPr>
      <w:r w:rsidRPr="00FE598B">
        <w:rPr>
          <w:rFonts w:cs="Arial"/>
          <w:sz w:val="24"/>
        </w:rPr>
        <w:t xml:space="preserve">1636 </w:t>
      </w:r>
      <w:proofErr w:type="spellStart"/>
      <w:r w:rsidRPr="00FE598B">
        <w:rPr>
          <w:rFonts w:cs="Arial"/>
          <w:sz w:val="24"/>
        </w:rPr>
        <w:t>Popps</w:t>
      </w:r>
      <w:proofErr w:type="spellEnd"/>
      <w:r w:rsidRPr="00FE598B">
        <w:rPr>
          <w:rFonts w:cs="Arial"/>
          <w:sz w:val="24"/>
        </w:rPr>
        <w:t xml:space="preserve"> Ferry Road, Suite 203</w:t>
      </w:r>
    </w:p>
    <w:p w14:paraId="773A3B1A" w14:textId="77777777" w:rsidR="002240E8" w:rsidRPr="00FE598B" w:rsidRDefault="002240E8" w:rsidP="002240E8">
      <w:pPr>
        <w:ind w:firstLine="720"/>
        <w:rPr>
          <w:rFonts w:cs="Arial"/>
          <w:sz w:val="24"/>
        </w:rPr>
      </w:pPr>
      <w:r w:rsidRPr="00FE598B">
        <w:rPr>
          <w:rFonts w:cs="Arial"/>
          <w:sz w:val="24"/>
        </w:rPr>
        <w:t>Biloxi, MS 39532</w:t>
      </w:r>
    </w:p>
    <w:p w14:paraId="0FFA40A5" w14:textId="77777777" w:rsidR="002240E8" w:rsidRDefault="002240E8" w:rsidP="002240E8">
      <w:pPr>
        <w:ind w:firstLine="720"/>
        <w:rPr>
          <w:rFonts w:cs="Arial"/>
          <w:sz w:val="24"/>
        </w:rPr>
      </w:pPr>
      <w:r w:rsidRPr="00FE598B">
        <w:rPr>
          <w:rFonts w:cs="Arial"/>
          <w:sz w:val="24"/>
        </w:rPr>
        <w:t>Phone (228) 396-1288</w:t>
      </w:r>
    </w:p>
    <w:p w14:paraId="0E8EB883" w14:textId="77777777" w:rsidR="002240E8" w:rsidRDefault="002240E8" w:rsidP="002240E8">
      <w:pPr>
        <w:ind w:firstLine="720"/>
        <w:rPr>
          <w:rFonts w:cs="Arial"/>
          <w:color w:val="000000"/>
          <w:sz w:val="24"/>
        </w:rPr>
      </w:pPr>
    </w:p>
    <w:p w14:paraId="14492068" w14:textId="77777777" w:rsidR="002240E8" w:rsidRPr="00FE598B" w:rsidRDefault="002240E8" w:rsidP="002240E8">
      <w:pPr>
        <w:rPr>
          <w:rFonts w:cs="Arial"/>
          <w:sz w:val="24"/>
        </w:rPr>
      </w:pPr>
      <w:r w:rsidRPr="00FE598B">
        <w:rPr>
          <w:rFonts w:cs="Arial"/>
          <w:sz w:val="24"/>
        </w:rPr>
        <w:t xml:space="preserve">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w:t>
      </w:r>
      <w:r w:rsidRPr="00FE598B">
        <w:rPr>
          <w:rFonts w:cs="Arial"/>
          <w:sz w:val="24"/>
        </w:rPr>
        <w:lastRenderedPageBreak/>
        <w:t>agencies or employees is not and will not be a party to this solicitation or any resulting contract.</w:t>
      </w:r>
    </w:p>
    <w:p w14:paraId="546CECB4" w14:textId="77777777" w:rsidR="002240E8" w:rsidRPr="00FE598B" w:rsidRDefault="002240E8" w:rsidP="002240E8">
      <w:pPr>
        <w:rPr>
          <w:rFonts w:cs="Arial"/>
          <w:sz w:val="24"/>
        </w:rPr>
      </w:pPr>
    </w:p>
    <w:p w14:paraId="71C194B2" w14:textId="77777777" w:rsidR="002240E8" w:rsidRPr="007D3CE2" w:rsidRDefault="002240E8" w:rsidP="002240E8">
      <w:pPr>
        <w:rPr>
          <w:rFonts w:cs="Arial"/>
          <w:sz w:val="24"/>
        </w:rPr>
      </w:pPr>
      <w:r w:rsidRPr="00FE598B">
        <w:rPr>
          <w:rFonts w:cs="Arial"/>
          <w:sz w:val="24"/>
        </w:rPr>
        <w:t>Minority and women’s business enterprises are solicited to submit a statement of qualifications and are encouraged to make inquiries regarding potential subcontracting opportunities.</w:t>
      </w:r>
      <w:r>
        <w:rPr>
          <w:rFonts w:cs="Arial"/>
          <w:sz w:val="24"/>
        </w:rPr>
        <w:t xml:space="preserve"> </w:t>
      </w:r>
      <w:r w:rsidRPr="00FE598B">
        <w:rPr>
          <w:rFonts w:cs="Arial"/>
          <w:sz w:val="24"/>
        </w:rPr>
        <w:t xml:space="preserve">When subcontracting, all potential contractors must make positive efforts to use small and minority owned business and women business enterprises. See 2. C. F. R. §200.321. </w:t>
      </w:r>
    </w:p>
    <w:p w14:paraId="2A7272AB" w14:textId="77777777" w:rsidR="002240E8" w:rsidRDefault="002240E8" w:rsidP="002240E8">
      <w:pPr>
        <w:rPr>
          <w:rFonts w:cs="Arial"/>
          <w:sz w:val="24"/>
        </w:rPr>
      </w:pPr>
    </w:p>
    <w:p w14:paraId="03A5C34C" w14:textId="77777777" w:rsidR="002240E8" w:rsidRDefault="002240E8" w:rsidP="002240E8">
      <w:pPr>
        <w:rPr>
          <w:sz w:val="24"/>
        </w:rPr>
      </w:pPr>
      <w:r>
        <w:rPr>
          <w:sz w:val="24"/>
        </w:rPr>
        <w:t xml:space="preserve">If you have any questions concerning the Request for Qualifications, please call </w:t>
      </w:r>
      <w:r w:rsidRPr="000448C3">
        <w:rPr>
          <w:sz w:val="24"/>
        </w:rPr>
        <w:t>601-403-1201</w:t>
      </w:r>
      <w:r>
        <w:rPr>
          <w:sz w:val="24"/>
        </w:rPr>
        <w:t xml:space="preserve"> or email </w:t>
      </w:r>
      <w:hyperlink r:id="rId8" w:history="1">
        <w:r w:rsidRPr="00E0785B">
          <w:rPr>
            <w:rStyle w:val="Hyperlink"/>
            <w:sz w:val="24"/>
          </w:rPr>
          <w:t>abreerwood@prcc.edu</w:t>
        </w:r>
      </w:hyperlink>
      <w:r>
        <w:rPr>
          <w:sz w:val="24"/>
        </w:rPr>
        <w:t xml:space="preserve">. Please identify subject of email as PRCC Hancock County Project. </w:t>
      </w:r>
    </w:p>
    <w:p w14:paraId="08676A17" w14:textId="4B442DDA" w:rsidR="00024821" w:rsidRDefault="002240E8">
      <w:pPr>
        <w:widowControl/>
        <w:autoSpaceDE/>
        <w:autoSpaceDN/>
        <w:adjustRightInd/>
        <w:rPr>
          <w:sz w:val="24"/>
        </w:rPr>
      </w:pPr>
      <w:r w:rsidRPr="007D541B" w:rsidDel="002240E8">
        <w:rPr>
          <w:rFonts w:cstheme="minorHAnsi"/>
          <w:b/>
          <w:sz w:val="24"/>
          <w:highlight w:val="yellow"/>
        </w:rPr>
        <w:t xml:space="preserve"> </w:t>
      </w:r>
      <w:r w:rsidR="00024821">
        <w:rPr>
          <w:sz w:val="24"/>
        </w:rPr>
        <w:br w:type="page"/>
      </w:r>
    </w:p>
    <w:p w14:paraId="46261191" w14:textId="77777777" w:rsidR="00024821" w:rsidRDefault="00024821" w:rsidP="00024821">
      <w:pPr>
        <w:overflowPunct w:val="0"/>
        <w:ind w:right="-360"/>
        <w:jc w:val="center"/>
        <w:rPr>
          <w:rFonts w:cstheme="minorHAnsi"/>
          <w:b/>
          <w:sz w:val="24"/>
          <w:u w:val="single"/>
        </w:rPr>
      </w:pPr>
      <w:r>
        <w:rPr>
          <w:rFonts w:cstheme="minorHAnsi"/>
          <w:b/>
          <w:sz w:val="24"/>
          <w:u w:val="single"/>
        </w:rPr>
        <w:lastRenderedPageBreak/>
        <w:t xml:space="preserve">ATTACHMENT B: </w:t>
      </w:r>
      <w:r w:rsidRPr="00F90D8F">
        <w:rPr>
          <w:rFonts w:cstheme="minorHAnsi"/>
          <w:b/>
          <w:sz w:val="24"/>
          <w:u w:val="single"/>
        </w:rPr>
        <w:t xml:space="preserve">CONTRACTING WITH SMALL AND MINORITY BUSINESSES, </w:t>
      </w:r>
    </w:p>
    <w:p w14:paraId="3D7CCBDB" w14:textId="77777777" w:rsidR="00024821" w:rsidRPr="00F90D8F" w:rsidRDefault="00024821" w:rsidP="00024821">
      <w:pPr>
        <w:overflowPunct w:val="0"/>
        <w:ind w:right="-360"/>
        <w:jc w:val="center"/>
        <w:rPr>
          <w:rFonts w:cstheme="minorHAnsi"/>
          <w:b/>
          <w:sz w:val="24"/>
          <w:u w:val="single"/>
        </w:rPr>
      </w:pPr>
      <w:r w:rsidRPr="00F90D8F">
        <w:rPr>
          <w:rFonts w:cstheme="minorHAnsi"/>
          <w:b/>
          <w:sz w:val="24"/>
          <w:u w:val="single"/>
        </w:rPr>
        <w:t>WOMEN’S BUSINESS ENTERPRISES, AND LABOR SURPLUS AREA FIRMS</w:t>
      </w:r>
    </w:p>
    <w:p w14:paraId="77A564C6" w14:textId="77777777" w:rsidR="00024821" w:rsidRDefault="00024821" w:rsidP="00024821">
      <w:pPr>
        <w:overflowPunct w:val="0"/>
        <w:ind w:right="-360"/>
        <w:rPr>
          <w:rFonts w:cstheme="minorHAnsi"/>
          <w:sz w:val="28"/>
        </w:rPr>
      </w:pPr>
    </w:p>
    <w:p w14:paraId="1F18066E" w14:textId="16BA3CB7" w:rsidR="00024821" w:rsidRDefault="00024821" w:rsidP="00024821">
      <w:pPr>
        <w:overflowPunct w:val="0"/>
        <w:ind w:right="-360"/>
        <w:rPr>
          <w:rFonts w:cstheme="minorHAnsi"/>
          <w:b/>
          <w:sz w:val="24"/>
        </w:rPr>
      </w:pPr>
      <w:r w:rsidRPr="00F90D8F">
        <w:rPr>
          <w:rFonts w:cstheme="minorHAnsi"/>
          <w:b/>
          <w:sz w:val="24"/>
        </w:rPr>
        <w:t xml:space="preserve">Documentation of compliance with the following requirements is a matter of </w:t>
      </w:r>
      <w:r w:rsidRPr="00F90D8F">
        <w:rPr>
          <w:rFonts w:cstheme="minorHAnsi"/>
          <w:b/>
          <w:sz w:val="24"/>
          <w:u w:val="single"/>
        </w:rPr>
        <w:t>contractor responsibility</w:t>
      </w:r>
      <w:r w:rsidRPr="00F90D8F">
        <w:rPr>
          <w:rFonts w:cstheme="minorHAnsi"/>
          <w:b/>
          <w:sz w:val="24"/>
        </w:rPr>
        <w:t>. The contractor must submit the documentation of good faith efforts to achieve the project’s MBE/WBE objectives before contracted work can commence. Failure on the part of the contractor to submit proper documentation may cause the Owner not to execute or to terminate the contract.</w:t>
      </w:r>
    </w:p>
    <w:p w14:paraId="01B7FD1E" w14:textId="77777777" w:rsidR="00024821" w:rsidRPr="00F90D8F" w:rsidRDefault="00024821" w:rsidP="00024821">
      <w:pPr>
        <w:overflowPunct w:val="0"/>
        <w:ind w:right="-360"/>
        <w:rPr>
          <w:rFonts w:cstheme="minorHAnsi"/>
          <w:b/>
          <w:sz w:val="24"/>
        </w:rPr>
      </w:pPr>
    </w:p>
    <w:p w14:paraId="77BB5F3B" w14:textId="0A762A10" w:rsidR="00024821" w:rsidRDefault="00024821" w:rsidP="00024821">
      <w:pPr>
        <w:overflowPunct w:val="0"/>
        <w:ind w:right="-360"/>
        <w:rPr>
          <w:rFonts w:cstheme="minorHAnsi"/>
          <w:sz w:val="24"/>
        </w:rPr>
      </w:pPr>
      <w:r w:rsidRPr="00DC73D2">
        <w:rPr>
          <w:rFonts w:cstheme="minorHAnsi"/>
          <w:sz w:val="24"/>
        </w:rPr>
        <w:t>(a) The prime contractor must take all necessary affirmative steps to assure that minority businesses, women's business enterprises, and labor surplus area firms are used when possible.</w:t>
      </w:r>
    </w:p>
    <w:p w14:paraId="72386A33" w14:textId="77777777" w:rsidR="00024821" w:rsidRDefault="00024821" w:rsidP="00024821">
      <w:pPr>
        <w:overflowPunct w:val="0"/>
        <w:ind w:right="-360"/>
        <w:rPr>
          <w:rFonts w:cstheme="minorHAnsi"/>
          <w:sz w:val="24"/>
        </w:rPr>
      </w:pPr>
    </w:p>
    <w:p w14:paraId="6A416041" w14:textId="2CE4E525" w:rsidR="00024821" w:rsidRDefault="00024821" w:rsidP="00024821">
      <w:pPr>
        <w:overflowPunct w:val="0"/>
        <w:ind w:right="-360"/>
        <w:rPr>
          <w:rFonts w:cstheme="minorHAnsi"/>
          <w:sz w:val="24"/>
        </w:rPr>
      </w:pPr>
      <w:r>
        <w:rPr>
          <w:rFonts w:cstheme="minorHAnsi"/>
          <w:sz w:val="24"/>
        </w:rPr>
        <w:t>(</w:t>
      </w:r>
      <w:r w:rsidRPr="00DC73D2">
        <w:rPr>
          <w:rFonts w:cstheme="minorHAnsi"/>
          <w:sz w:val="24"/>
        </w:rPr>
        <w:t>b) Affirmative steps must include:</w:t>
      </w:r>
    </w:p>
    <w:p w14:paraId="64377DB4" w14:textId="77777777" w:rsidR="000D73DD" w:rsidRDefault="000D73DD" w:rsidP="00024821">
      <w:pPr>
        <w:overflowPunct w:val="0"/>
        <w:ind w:right="-360"/>
        <w:rPr>
          <w:rFonts w:cstheme="minorHAnsi"/>
          <w:sz w:val="24"/>
        </w:rPr>
      </w:pPr>
    </w:p>
    <w:p w14:paraId="69168756" w14:textId="77777777" w:rsidR="00024821" w:rsidRPr="00017E52" w:rsidRDefault="00024821" w:rsidP="00024821">
      <w:pPr>
        <w:overflowPunct w:val="0"/>
        <w:ind w:left="720" w:right="-360"/>
        <w:rPr>
          <w:rFonts w:cstheme="minorHAnsi"/>
          <w:sz w:val="24"/>
        </w:rPr>
      </w:pPr>
      <w:r w:rsidRPr="00017E52">
        <w:rPr>
          <w:rFonts w:cstheme="minorHAnsi"/>
          <w:sz w:val="24"/>
        </w:rPr>
        <w:t>(1) Placing qualified small and minority businesses and women's business enterprises on solicitation lists;</w:t>
      </w:r>
    </w:p>
    <w:p w14:paraId="4CED0744" w14:textId="77777777" w:rsidR="000D73DD" w:rsidRDefault="000D73DD" w:rsidP="00024821">
      <w:pPr>
        <w:overflowPunct w:val="0"/>
        <w:ind w:left="720" w:right="-360"/>
        <w:rPr>
          <w:rFonts w:cstheme="minorHAnsi"/>
          <w:sz w:val="24"/>
        </w:rPr>
      </w:pPr>
    </w:p>
    <w:p w14:paraId="2052D366" w14:textId="3FDE443F" w:rsidR="00024821" w:rsidRPr="00017E52" w:rsidRDefault="00024821" w:rsidP="00024821">
      <w:pPr>
        <w:overflowPunct w:val="0"/>
        <w:ind w:left="720" w:right="-360"/>
        <w:rPr>
          <w:rFonts w:cstheme="minorHAnsi"/>
          <w:sz w:val="24"/>
        </w:rPr>
      </w:pPr>
      <w:r w:rsidRPr="00017E52">
        <w:rPr>
          <w:rFonts w:cstheme="minorHAnsi"/>
          <w:sz w:val="24"/>
        </w:rPr>
        <w:t>(2) Assuring that small and minority businesses, and women's business enterprises are solicited whenever they are potential sources;</w:t>
      </w:r>
    </w:p>
    <w:p w14:paraId="7E190672" w14:textId="77777777" w:rsidR="000D73DD" w:rsidRDefault="000D73DD" w:rsidP="00024821">
      <w:pPr>
        <w:overflowPunct w:val="0"/>
        <w:ind w:left="720" w:right="-360"/>
        <w:rPr>
          <w:rFonts w:cstheme="minorHAnsi"/>
          <w:sz w:val="24"/>
        </w:rPr>
      </w:pPr>
    </w:p>
    <w:p w14:paraId="2484ABC6" w14:textId="3C3CA880" w:rsidR="00024821" w:rsidRPr="00017E52" w:rsidRDefault="00024821" w:rsidP="00024821">
      <w:pPr>
        <w:overflowPunct w:val="0"/>
        <w:ind w:left="720" w:right="-360"/>
        <w:rPr>
          <w:rFonts w:cstheme="minorHAnsi"/>
          <w:sz w:val="24"/>
        </w:rPr>
      </w:pPr>
      <w:r w:rsidRPr="00017E52">
        <w:rPr>
          <w:rFonts w:cstheme="minorHAnsi"/>
          <w:sz w:val="24"/>
        </w:rPr>
        <w:t>(3) Dividing total requirements, when economically feasible, into smaller tasks or quantities to permit maximum participation by small and minority businesses, and women's business enterprises;</w:t>
      </w:r>
    </w:p>
    <w:p w14:paraId="602D02C3" w14:textId="77777777" w:rsidR="000D73DD" w:rsidRDefault="000D73DD" w:rsidP="00024821">
      <w:pPr>
        <w:overflowPunct w:val="0"/>
        <w:ind w:left="720" w:right="-360"/>
        <w:rPr>
          <w:rFonts w:cstheme="minorHAnsi"/>
          <w:sz w:val="24"/>
        </w:rPr>
      </w:pPr>
    </w:p>
    <w:p w14:paraId="10BE9BDB" w14:textId="21193C5A" w:rsidR="00024821" w:rsidRPr="00017E52" w:rsidRDefault="00024821" w:rsidP="00024821">
      <w:pPr>
        <w:overflowPunct w:val="0"/>
        <w:ind w:left="720" w:right="-360"/>
        <w:rPr>
          <w:rFonts w:cstheme="minorHAnsi"/>
          <w:sz w:val="24"/>
        </w:rPr>
      </w:pPr>
      <w:r w:rsidRPr="00017E52">
        <w:rPr>
          <w:rFonts w:cstheme="minorHAnsi"/>
          <w:sz w:val="24"/>
        </w:rPr>
        <w:t>(4) Establishing delivery schedules, where the requirement permits, which encourage participation by small and minority businesses, and women's business enterprises; and,</w:t>
      </w:r>
    </w:p>
    <w:p w14:paraId="785B6DCC" w14:textId="77777777" w:rsidR="000D73DD" w:rsidRDefault="000D73DD" w:rsidP="00024821">
      <w:pPr>
        <w:overflowPunct w:val="0"/>
        <w:ind w:left="720" w:right="-360"/>
        <w:rPr>
          <w:rFonts w:cstheme="minorHAnsi"/>
          <w:sz w:val="24"/>
        </w:rPr>
      </w:pPr>
    </w:p>
    <w:p w14:paraId="7B6DDAA0" w14:textId="39CFEA47" w:rsidR="00024821" w:rsidRDefault="00024821" w:rsidP="00024821">
      <w:pPr>
        <w:overflowPunct w:val="0"/>
        <w:ind w:left="720" w:right="-360"/>
        <w:rPr>
          <w:rFonts w:cstheme="minorHAnsi"/>
          <w:sz w:val="24"/>
        </w:rPr>
      </w:pPr>
      <w:r w:rsidRPr="00017E52">
        <w:rPr>
          <w:rFonts w:cstheme="minorHAnsi"/>
          <w:sz w:val="24"/>
        </w:rPr>
        <w:t>(5) Using the services and assistance, as appropriate, of such organizations as the Small Business Administration and the Minority Business Development Agency of the Department of Commerce.</w:t>
      </w:r>
    </w:p>
    <w:p w14:paraId="39969655" w14:textId="77777777" w:rsidR="00024821" w:rsidRDefault="00024821" w:rsidP="00024821">
      <w:pPr>
        <w:overflowPunct w:val="0"/>
        <w:ind w:left="720" w:right="-360"/>
        <w:rPr>
          <w:rFonts w:cstheme="minorHAnsi"/>
          <w:sz w:val="24"/>
        </w:rPr>
      </w:pPr>
    </w:p>
    <w:p w14:paraId="40692390" w14:textId="77777777" w:rsidR="00024821" w:rsidRDefault="00024821" w:rsidP="00024821">
      <w:pPr>
        <w:tabs>
          <w:tab w:val="left" w:pos="-1440"/>
        </w:tabs>
        <w:rPr>
          <w:rFonts w:cstheme="minorHAnsi"/>
          <w:b/>
          <w:sz w:val="28"/>
        </w:rPr>
      </w:pPr>
      <w:r>
        <w:rPr>
          <w:rFonts w:cstheme="minorHAnsi"/>
          <w:sz w:val="24"/>
        </w:rPr>
        <w:t xml:space="preserve">The prime contractor should note that this requirement mandates two responsibilities. Separate solicitations must be made of minority </w:t>
      </w:r>
      <w:r>
        <w:rPr>
          <w:rFonts w:cstheme="minorHAnsi"/>
          <w:b/>
          <w:sz w:val="24"/>
          <w:u w:val="single"/>
        </w:rPr>
        <w:t>and</w:t>
      </w:r>
      <w:r>
        <w:rPr>
          <w:rFonts w:cstheme="minorHAnsi"/>
          <w:sz w:val="24"/>
        </w:rPr>
        <w:t xml:space="preserve"> women's business enterprises.</w:t>
      </w:r>
    </w:p>
    <w:p w14:paraId="1C861379" w14:textId="77777777" w:rsidR="00024821" w:rsidRDefault="00024821" w:rsidP="00024821">
      <w:pPr>
        <w:overflowPunct w:val="0"/>
        <w:ind w:right="-360"/>
        <w:jc w:val="center"/>
        <w:rPr>
          <w:rFonts w:cstheme="minorHAnsi"/>
          <w:sz w:val="24"/>
        </w:rPr>
      </w:pPr>
    </w:p>
    <w:p w14:paraId="5EA5B95C" w14:textId="77777777" w:rsidR="00024821" w:rsidRPr="00F90D8F" w:rsidRDefault="00024821" w:rsidP="00024821">
      <w:pPr>
        <w:overflowPunct w:val="0"/>
        <w:ind w:right="-360"/>
        <w:jc w:val="center"/>
        <w:rPr>
          <w:rFonts w:cstheme="minorHAnsi"/>
          <w:b/>
          <w:sz w:val="24"/>
        </w:rPr>
      </w:pPr>
      <w:r w:rsidRPr="00F90D8F">
        <w:rPr>
          <w:rFonts w:cstheme="minorHAnsi"/>
          <w:b/>
          <w:sz w:val="24"/>
        </w:rPr>
        <w:t>SUBMITTAL OF MINORITY BUSINESS ENTERPRISE AND</w:t>
      </w:r>
    </w:p>
    <w:p w14:paraId="16C4E54D" w14:textId="77777777" w:rsidR="00024821" w:rsidRPr="00F90D8F" w:rsidRDefault="00024821" w:rsidP="00024821">
      <w:pPr>
        <w:overflowPunct w:val="0"/>
        <w:ind w:right="-360"/>
        <w:jc w:val="center"/>
        <w:rPr>
          <w:rFonts w:cstheme="minorHAnsi"/>
          <w:b/>
          <w:sz w:val="24"/>
        </w:rPr>
      </w:pPr>
      <w:r w:rsidRPr="00F90D8F">
        <w:rPr>
          <w:rFonts w:cstheme="minorHAnsi"/>
          <w:b/>
          <w:sz w:val="24"/>
        </w:rPr>
        <w:t>WOMEN’S BUSINESS ENTERPRISE (MBE/WBE) DOCUMENTATION</w:t>
      </w:r>
    </w:p>
    <w:p w14:paraId="1A9D7D83" w14:textId="77777777" w:rsidR="00024821" w:rsidRDefault="00024821" w:rsidP="00024821">
      <w:pPr>
        <w:overflowPunct w:val="0"/>
        <w:ind w:right="-360"/>
        <w:jc w:val="center"/>
        <w:rPr>
          <w:rFonts w:cstheme="minorHAnsi"/>
          <w:sz w:val="24"/>
        </w:rPr>
      </w:pPr>
    </w:p>
    <w:p w14:paraId="26E4C975" w14:textId="61120189" w:rsidR="00024821" w:rsidRDefault="00024821" w:rsidP="00024821">
      <w:pPr>
        <w:overflowPunct w:val="0"/>
        <w:ind w:right="-360"/>
        <w:rPr>
          <w:rFonts w:cstheme="minorHAnsi"/>
          <w:sz w:val="24"/>
        </w:rPr>
      </w:pPr>
      <w:r w:rsidRPr="00DC73D2">
        <w:rPr>
          <w:rFonts w:cstheme="minorHAnsi"/>
          <w:sz w:val="24"/>
        </w:rPr>
        <w:t xml:space="preserve">Prior to contract execution, the prime contractor must submit: </w:t>
      </w:r>
    </w:p>
    <w:p w14:paraId="0AD1C9A0" w14:textId="77777777" w:rsidR="00024821" w:rsidRDefault="00024821" w:rsidP="00024821">
      <w:pPr>
        <w:overflowPunct w:val="0"/>
        <w:ind w:right="-360"/>
        <w:rPr>
          <w:rFonts w:cstheme="minorHAnsi"/>
          <w:sz w:val="24"/>
        </w:rPr>
      </w:pPr>
    </w:p>
    <w:p w14:paraId="32115031" w14:textId="77777777" w:rsidR="00024821" w:rsidRDefault="00024821" w:rsidP="00024821">
      <w:pPr>
        <w:overflowPunct w:val="0"/>
        <w:ind w:left="360" w:right="-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A written certification that no subcontracts will be issued. </w:t>
      </w:r>
    </w:p>
    <w:p w14:paraId="430F2F49" w14:textId="77777777" w:rsidR="00024821" w:rsidRDefault="00024821" w:rsidP="00024821">
      <w:pPr>
        <w:overflowPunct w:val="0"/>
        <w:ind w:right="-360"/>
        <w:rPr>
          <w:rFonts w:cstheme="minorHAnsi"/>
          <w:sz w:val="24"/>
        </w:rPr>
      </w:pPr>
    </w:p>
    <w:p w14:paraId="5D3E349A" w14:textId="2D30C556" w:rsidR="00024821" w:rsidRDefault="00024821" w:rsidP="00024821">
      <w:pPr>
        <w:overflowPunct w:val="0"/>
        <w:ind w:right="-360"/>
        <w:rPr>
          <w:rFonts w:cstheme="minorHAnsi"/>
          <w:sz w:val="24"/>
        </w:rPr>
      </w:pPr>
      <w:r>
        <w:rPr>
          <w:rFonts w:cstheme="minorHAnsi"/>
          <w:sz w:val="24"/>
        </w:rPr>
        <w:tab/>
      </w:r>
      <w:r w:rsidRPr="00DC73D2">
        <w:rPr>
          <w:rFonts w:cstheme="minorHAnsi"/>
          <w:sz w:val="24"/>
        </w:rPr>
        <w:t xml:space="preserve">- OR </w:t>
      </w:r>
      <w:r>
        <w:rPr>
          <w:rFonts w:cstheme="minorHAnsi"/>
          <w:sz w:val="24"/>
        </w:rPr>
        <w:t>-</w:t>
      </w:r>
    </w:p>
    <w:p w14:paraId="691D5B4C" w14:textId="77777777" w:rsidR="00024821" w:rsidRDefault="00024821" w:rsidP="00024821">
      <w:pPr>
        <w:overflowPunct w:val="0"/>
        <w:ind w:right="-360" w:firstLine="360"/>
        <w:rPr>
          <w:rFonts w:cstheme="minorHAnsi"/>
          <w:sz w:val="24"/>
        </w:rPr>
      </w:pPr>
    </w:p>
    <w:p w14:paraId="3674D8C1" w14:textId="3895E274" w:rsidR="00024821" w:rsidRDefault="00024821" w:rsidP="00024821">
      <w:pPr>
        <w:overflowPunct w:val="0"/>
        <w:ind w:right="-360" w:firstLine="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The Subcontractor Listing Form detailing all subcontractors from whom quotes were </w:t>
      </w:r>
      <w:r>
        <w:rPr>
          <w:rFonts w:cstheme="minorHAnsi"/>
          <w:sz w:val="24"/>
        </w:rPr>
        <w:tab/>
      </w:r>
      <w:r>
        <w:rPr>
          <w:rFonts w:cstheme="minorHAnsi"/>
          <w:sz w:val="24"/>
        </w:rPr>
        <w:tab/>
      </w:r>
      <w:r w:rsidRPr="00FE598B">
        <w:rPr>
          <w:rFonts w:cstheme="minorHAnsi"/>
          <w:sz w:val="24"/>
        </w:rPr>
        <w:t xml:space="preserve">received including name, contact person, address, phone, and status (MBE, WBE or Non). </w:t>
      </w:r>
    </w:p>
    <w:p w14:paraId="2923BC30" w14:textId="77777777" w:rsidR="00024821" w:rsidRDefault="00024821" w:rsidP="00024821">
      <w:pPr>
        <w:overflowPunct w:val="0"/>
        <w:ind w:right="-360"/>
        <w:rPr>
          <w:rFonts w:cstheme="minorHAnsi"/>
          <w:sz w:val="24"/>
        </w:rPr>
      </w:pPr>
    </w:p>
    <w:p w14:paraId="3BAC31AA" w14:textId="264466AD" w:rsidR="00024821" w:rsidRDefault="00024821" w:rsidP="00024821">
      <w:pPr>
        <w:overflowPunct w:val="0"/>
        <w:ind w:right="-360"/>
        <w:rPr>
          <w:rFonts w:cstheme="minorHAnsi"/>
          <w:sz w:val="24"/>
        </w:rPr>
      </w:pPr>
      <w:r w:rsidRPr="00DC73D2">
        <w:rPr>
          <w:rFonts w:cstheme="minorHAnsi"/>
          <w:sz w:val="24"/>
        </w:rPr>
        <w:t>If subcontractors will be utilized, the prime contractor must submit the following for subcontracts proposed to be awarded to MBE/WBE enterprises:</w:t>
      </w:r>
    </w:p>
    <w:p w14:paraId="5A5B38D0" w14:textId="77777777" w:rsidR="00024821" w:rsidRDefault="00024821" w:rsidP="000D73DD">
      <w:pPr>
        <w:pStyle w:val="ListParagraph"/>
        <w:overflowPunct w:val="0"/>
        <w:autoSpaceDE w:val="0"/>
        <w:autoSpaceDN w:val="0"/>
        <w:adjustRightInd w:val="0"/>
        <w:spacing w:after="160" w:line="259" w:lineRule="auto"/>
        <w:ind w:right="-360"/>
        <w:rPr>
          <w:rFonts w:cstheme="minorHAnsi"/>
        </w:rPr>
      </w:pPr>
    </w:p>
    <w:p w14:paraId="57FA2085" w14:textId="5AF73FE6" w:rsidR="00024821" w:rsidRPr="00017E52" w:rsidRDefault="00024821" w:rsidP="00024821">
      <w:pPr>
        <w:pStyle w:val="ListParagraph"/>
        <w:numPr>
          <w:ilvl w:val="0"/>
          <w:numId w:val="24"/>
        </w:numPr>
        <w:overflowPunct w:val="0"/>
        <w:autoSpaceDE w:val="0"/>
        <w:autoSpaceDN w:val="0"/>
        <w:adjustRightInd w:val="0"/>
        <w:spacing w:after="160" w:line="259" w:lineRule="auto"/>
        <w:ind w:right="-360"/>
        <w:rPr>
          <w:rFonts w:cstheme="minorHAnsi"/>
        </w:rPr>
      </w:pPr>
      <w:r w:rsidRPr="00017E52">
        <w:rPr>
          <w:rFonts w:cstheme="minorHAnsi"/>
        </w:rPr>
        <w:t xml:space="preserve">A certification from each MBE and/or WBE firm declaring its status as a MBE or WBE firm.  This can be an MDOT, SBA or MDA certification. A self-certification is acceptable, if the certification specifies the basis for MBE/WBE designation (e.g., the business is 51% owned and daily operation is controlled by one or more women or minority owners). </w:t>
      </w:r>
    </w:p>
    <w:p w14:paraId="31BE7F62" w14:textId="77777777" w:rsidR="00024821" w:rsidRDefault="00024821" w:rsidP="00024821">
      <w:pPr>
        <w:overflowPunct w:val="0"/>
        <w:ind w:right="-360"/>
        <w:rPr>
          <w:rFonts w:cstheme="minorHAnsi"/>
          <w:sz w:val="24"/>
        </w:rPr>
      </w:pPr>
      <w:r w:rsidRPr="00DC73D2">
        <w:rPr>
          <w:rFonts w:cstheme="minorHAnsi"/>
          <w:sz w:val="24"/>
        </w:rPr>
        <w:t>If subcontractors will be utilized, the prime contractor must submit the following for subcontracts proposed to be awarded to Non-MBE/WBE:</w:t>
      </w:r>
    </w:p>
    <w:p w14:paraId="14B37F28" w14:textId="77777777" w:rsidR="00024821" w:rsidRDefault="00024821" w:rsidP="00024821">
      <w:pPr>
        <w:overflowPunct w:val="0"/>
        <w:ind w:right="-360" w:firstLine="360"/>
        <w:rPr>
          <w:rFonts w:cstheme="minorHAnsi"/>
          <w:sz w:val="24"/>
        </w:rPr>
      </w:pPr>
    </w:p>
    <w:p w14:paraId="7429B01C" w14:textId="2B8E7F39" w:rsidR="00024821" w:rsidRDefault="00024821" w:rsidP="00024821">
      <w:pPr>
        <w:overflowPunct w:val="0"/>
        <w:ind w:right="-360" w:firstLine="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For all subcontracts for which there are capable certified MBE/WBE firms existing to </w:t>
      </w:r>
      <w:r>
        <w:rPr>
          <w:rFonts w:cstheme="minorHAnsi"/>
          <w:sz w:val="24"/>
        </w:rPr>
        <w:tab/>
      </w:r>
      <w:r w:rsidRPr="00FE598B">
        <w:rPr>
          <w:rFonts w:cstheme="minorHAnsi"/>
          <w:sz w:val="24"/>
        </w:rPr>
        <w:t xml:space="preserve">potentially perform the work, letters transmitted to MBE and WBE firms requesting quotes </w:t>
      </w:r>
      <w:r>
        <w:rPr>
          <w:rFonts w:cstheme="minorHAnsi"/>
          <w:sz w:val="24"/>
        </w:rPr>
        <w:tab/>
      </w:r>
      <w:r w:rsidRPr="00FE598B">
        <w:rPr>
          <w:rFonts w:cstheme="minorHAnsi"/>
          <w:sz w:val="24"/>
        </w:rPr>
        <w:t xml:space="preserve">or proposals for specific subcontracting opportunities and encouraging inquiries for further </w:t>
      </w:r>
      <w:r>
        <w:rPr>
          <w:rFonts w:cstheme="minorHAnsi"/>
          <w:sz w:val="24"/>
        </w:rPr>
        <w:tab/>
      </w:r>
      <w:r w:rsidRPr="00FE598B">
        <w:rPr>
          <w:rFonts w:cstheme="minorHAnsi"/>
          <w:sz w:val="24"/>
        </w:rPr>
        <w:t xml:space="preserve">details. Solicitations should have been sent in a timely manner, including allowed response </w:t>
      </w:r>
      <w:r>
        <w:rPr>
          <w:rFonts w:cstheme="minorHAnsi"/>
          <w:sz w:val="24"/>
        </w:rPr>
        <w:tab/>
      </w:r>
      <w:r w:rsidRPr="00FE598B">
        <w:rPr>
          <w:rFonts w:cstheme="minorHAnsi"/>
          <w:sz w:val="24"/>
        </w:rPr>
        <w:t>time. (See “Sample Letter from Contractor to MBE/WBE Firms” below.)</w:t>
      </w:r>
    </w:p>
    <w:p w14:paraId="4082020B" w14:textId="77777777" w:rsidR="00024821" w:rsidRDefault="00024821" w:rsidP="00024821">
      <w:pPr>
        <w:overflowPunct w:val="0"/>
        <w:ind w:right="-360" w:firstLine="360"/>
        <w:rPr>
          <w:rFonts w:cstheme="minorHAnsi"/>
          <w:sz w:val="24"/>
        </w:rPr>
      </w:pPr>
    </w:p>
    <w:p w14:paraId="7E561662" w14:textId="4521E604" w:rsidR="00024821" w:rsidRDefault="00024821" w:rsidP="00024821">
      <w:pPr>
        <w:overflowPunct w:val="0"/>
        <w:ind w:right="-360" w:firstLine="360"/>
        <w:rPr>
          <w:rFonts w:cstheme="minorHAnsi"/>
          <w:sz w:val="24"/>
        </w:rPr>
      </w:pPr>
      <w:r>
        <w:rPr>
          <w:rFonts w:cstheme="minorHAnsi"/>
          <w:sz w:val="24"/>
        </w:rPr>
        <w:t>-</w:t>
      </w:r>
      <w:r>
        <w:rPr>
          <w:rFonts w:cstheme="minorHAnsi"/>
          <w:sz w:val="24"/>
        </w:rPr>
        <w:tab/>
      </w:r>
      <w:r w:rsidRPr="00FE598B">
        <w:rPr>
          <w:rFonts w:cstheme="minorHAnsi"/>
          <w:sz w:val="24"/>
        </w:rPr>
        <w:t xml:space="preserve">A listing of certified MBE and WBE firms from whom quotes or proposals were received, if </w:t>
      </w:r>
      <w:r>
        <w:rPr>
          <w:rFonts w:cstheme="minorHAnsi"/>
          <w:sz w:val="24"/>
        </w:rPr>
        <w:tab/>
      </w:r>
      <w:r w:rsidRPr="00FE598B">
        <w:rPr>
          <w:rFonts w:cstheme="minorHAnsi"/>
          <w:sz w:val="24"/>
        </w:rPr>
        <w:t>any, who were not awarded subcontracts.</w:t>
      </w:r>
    </w:p>
    <w:p w14:paraId="339112AB" w14:textId="77777777" w:rsidR="00024821" w:rsidRDefault="00024821" w:rsidP="00024821">
      <w:pPr>
        <w:overflowPunct w:val="0"/>
        <w:ind w:right="-360" w:firstLine="360"/>
        <w:rPr>
          <w:rFonts w:cstheme="minorHAnsi"/>
          <w:sz w:val="24"/>
        </w:rPr>
      </w:pPr>
    </w:p>
    <w:p w14:paraId="47A5A350" w14:textId="56952AA0" w:rsidR="00024821" w:rsidRDefault="00024821" w:rsidP="00024821">
      <w:pPr>
        <w:overflowPunct w:val="0"/>
        <w:ind w:right="-360" w:firstLine="360"/>
        <w:rPr>
          <w:rFonts w:cstheme="minorHAnsi"/>
          <w:sz w:val="24"/>
        </w:rPr>
      </w:pPr>
      <w:r>
        <w:rPr>
          <w:rFonts w:cstheme="minorHAnsi"/>
          <w:sz w:val="24"/>
        </w:rPr>
        <w:t xml:space="preserve">- </w:t>
      </w:r>
      <w:r>
        <w:rPr>
          <w:rFonts w:cstheme="minorHAnsi"/>
          <w:sz w:val="24"/>
        </w:rPr>
        <w:tab/>
      </w:r>
      <w:r w:rsidRPr="00FE598B">
        <w:rPr>
          <w:rFonts w:cstheme="minorHAnsi"/>
          <w:sz w:val="24"/>
        </w:rPr>
        <w:t xml:space="preserve">Evidence that each Non-MBE/WBE subcontractor selected for the scope of work, was lower </w:t>
      </w:r>
      <w:r>
        <w:rPr>
          <w:rFonts w:cstheme="minorHAnsi"/>
          <w:sz w:val="24"/>
        </w:rPr>
        <w:tab/>
      </w:r>
      <w:r w:rsidRPr="00FE598B">
        <w:rPr>
          <w:rFonts w:cstheme="minorHAnsi"/>
          <w:sz w:val="24"/>
        </w:rPr>
        <w:t xml:space="preserve">in price than each MBE/WBE proposal (or that there is some other acceptable reason to </w:t>
      </w:r>
      <w:r>
        <w:rPr>
          <w:rFonts w:cstheme="minorHAnsi"/>
          <w:sz w:val="24"/>
        </w:rPr>
        <w:tab/>
      </w:r>
      <w:r w:rsidRPr="00FE598B">
        <w:rPr>
          <w:rFonts w:cstheme="minorHAnsi"/>
          <w:sz w:val="24"/>
        </w:rPr>
        <w:t xml:space="preserve">select the Non-MBE/WBE) and that the scope of work was the same for both the MBE/WBE </w:t>
      </w:r>
      <w:r>
        <w:rPr>
          <w:rFonts w:cstheme="minorHAnsi"/>
          <w:sz w:val="24"/>
        </w:rPr>
        <w:tab/>
      </w:r>
      <w:r w:rsidRPr="00FE598B">
        <w:rPr>
          <w:rFonts w:cstheme="minorHAnsi"/>
          <w:sz w:val="24"/>
        </w:rPr>
        <w:t>and Non-MBE/WBE.</w:t>
      </w:r>
    </w:p>
    <w:p w14:paraId="3224F39F" w14:textId="77777777" w:rsidR="00024821" w:rsidRDefault="00024821" w:rsidP="00024821">
      <w:pPr>
        <w:overflowPunct w:val="0"/>
        <w:ind w:right="-360"/>
        <w:rPr>
          <w:rFonts w:cstheme="minorHAnsi"/>
          <w:sz w:val="24"/>
        </w:rPr>
      </w:pPr>
    </w:p>
    <w:p w14:paraId="38771BB0" w14:textId="5F85FC17" w:rsidR="00024821" w:rsidRPr="00E6521D" w:rsidRDefault="00024821" w:rsidP="00024821">
      <w:pPr>
        <w:overflowPunct w:val="0"/>
        <w:ind w:right="-360"/>
        <w:rPr>
          <w:rFonts w:cstheme="minorHAnsi"/>
          <w:sz w:val="24"/>
        </w:rPr>
      </w:pPr>
      <w:r w:rsidRPr="00FE598B">
        <w:rPr>
          <w:rFonts w:cstheme="minorHAnsi"/>
          <w:sz w:val="24"/>
        </w:rPr>
        <w:t xml:space="preserve">The contractor may utilize the following resources to assist in MBE/WBE affirmative outreach: </w:t>
      </w:r>
    </w:p>
    <w:p w14:paraId="58589A1D" w14:textId="77777777" w:rsidR="00024821" w:rsidRDefault="00024821" w:rsidP="00024821">
      <w:pPr>
        <w:overflowPunct w:val="0"/>
        <w:ind w:right="-360"/>
        <w:rPr>
          <w:rFonts w:cstheme="minorHAnsi"/>
          <w:kern w:val="28"/>
          <w:sz w:val="24"/>
        </w:rPr>
      </w:pPr>
    </w:p>
    <w:p w14:paraId="4C6E10CB" w14:textId="39329B09" w:rsidR="00024821" w:rsidRPr="00024821" w:rsidRDefault="00024821" w:rsidP="00024821">
      <w:pPr>
        <w:pStyle w:val="ListParagraph"/>
        <w:numPr>
          <w:ilvl w:val="0"/>
          <w:numId w:val="24"/>
        </w:numPr>
        <w:overflowPunct w:val="0"/>
        <w:ind w:right="-360"/>
        <w:rPr>
          <w:rFonts w:cstheme="minorHAnsi"/>
          <w:kern w:val="28"/>
        </w:rPr>
      </w:pPr>
      <w:r w:rsidRPr="00024821">
        <w:rPr>
          <w:rFonts w:cstheme="minorHAnsi"/>
          <w:kern w:val="28"/>
        </w:rPr>
        <w:t>MDOT Disadvantaged Business Entity (DBE) Website:</w:t>
      </w:r>
    </w:p>
    <w:p w14:paraId="35871E21" w14:textId="77777777" w:rsidR="00024821" w:rsidRDefault="00024821" w:rsidP="00024821">
      <w:pPr>
        <w:overflowPunct w:val="0"/>
        <w:ind w:right="-360"/>
        <w:rPr>
          <w:rFonts w:cstheme="minorHAnsi"/>
          <w:sz w:val="24"/>
        </w:rPr>
      </w:pPr>
      <w:r>
        <w:rPr>
          <w:rFonts w:cstheme="minorHAnsi"/>
          <w:kern w:val="28"/>
          <w:sz w:val="24"/>
        </w:rPr>
        <w:tab/>
      </w:r>
      <w:hyperlink r:id="rId9" w:history="1">
        <w:r w:rsidRPr="00A9792D">
          <w:rPr>
            <w:rStyle w:val="Hyperlink"/>
            <w:rFonts w:cstheme="minorHAnsi"/>
            <w:kern w:val="28"/>
            <w:sz w:val="24"/>
          </w:rPr>
          <w:t>http://sp.mdot.ms.gov/Civil%20Rights/Pages/DBE.aspx</w:t>
        </w:r>
      </w:hyperlink>
    </w:p>
    <w:p w14:paraId="1B9B9E6C" w14:textId="306E7B35" w:rsidR="00024821" w:rsidRPr="00024821" w:rsidRDefault="00024821" w:rsidP="00024821">
      <w:pPr>
        <w:pStyle w:val="ListParagraph"/>
        <w:numPr>
          <w:ilvl w:val="0"/>
          <w:numId w:val="24"/>
        </w:numPr>
        <w:overflowPunct w:val="0"/>
        <w:spacing w:before="120" w:after="120"/>
        <w:ind w:right="-360"/>
        <w:rPr>
          <w:rFonts w:cstheme="minorHAnsi"/>
        </w:rPr>
      </w:pPr>
      <w:r w:rsidRPr="00024821">
        <w:rPr>
          <w:rFonts w:cstheme="minorHAnsi"/>
          <w:kern w:val="28"/>
        </w:rPr>
        <w:t xml:space="preserve">MDA Minority Business Enterprise/Women Business Enterprise (MBE/WBE) Directory: </w:t>
      </w:r>
      <w:hyperlink r:id="rId10" w:history="1">
        <w:r w:rsidRPr="00024821">
          <w:rPr>
            <w:rStyle w:val="Hyperlink"/>
            <w:rFonts w:cstheme="minorHAnsi"/>
            <w:kern w:val="28"/>
          </w:rPr>
          <w:t>https://minority.mississippi.org/MinorityBusinessDirectory.aspx</w:t>
        </w:r>
      </w:hyperlink>
    </w:p>
    <w:p w14:paraId="3C19652F" w14:textId="77777777" w:rsidR="00024821" w:rsidRDefault="00024821" w:rsidP="00024821">
      <w:pPr>
        <w:rPr>
          <w:rFonts w:cstheme="minorHAnsi"/>
          <w:b/>
          <w:sz w:val="24"/>
        </w:rPr>
      </w:pPr>
    </w:p>
    <w:p w14:paraId="354B8EA5" w14:textId="77777777" w:rsidR="00024821" w:rsidRDefault="00024821" w:rsidP="00024821">
      <w:pPr>
        <w:overflowPunct w:val="0"/>
        <w:ind w:right="-360"/>
        <w:rPr>
          <w:rFonts w:cstheme="minorHAnsi"/>
          <w:sz w:val="24"/>
        </w:rPr>
      </w:pPr>
      <w:r w:rsidRPr="00FE598B">
        <w:rPr>
          <w:rFonts w:cstheme="minorHAnsi"/>
          <w:sz w:val="24"/>
        </w:rPr>
        <w:t>Should the Prime Contractor intend to later issue a subcontract, the above affirmative steps must be followed and documentation of such submitted to the Owner for review as described under this section.</w:t>
      </w:r>
    </w:p>
    <w:p w14:paraId="2EAC303A" w14:textId="77777777" w:rsidR="00024821" w:rsidRPr="00E6521D" w:rsidRDefault="00024821" w:rsidP="00024821">
      <w:pPr>
        <w:rPr>
          <w:sz w:val="24"/>
        </w:rPr>
      </w:pPr>
    </w:p>
    <w:p w14:paraId="1EC2E435" w14:textId="77777777" w:rsidR="00024821" w:rsidRPr="00E6521D" w:rsidRDefault="00024821" w:rsidP="00024821">
      <w:pPr>
        <w:rPr>
          <w:sz w:val="24"/>
        </w:rPr>
      </w:pPr>
    </w:p>
    <w:p w14:paraId="35B99581" w14:textId="77777777" w:rsidR="00024821" w:rsidRPr="00E6521D" w:rsidRDefault="00024821" w:rsidP="00024821">
      <w:pPr>
        <w:rPr>
          <w:sz w:val="24"/>
        </w:rPr>
      </w:pPr>
    </w:p>
    <w:p w14:paraId="2BA93DF2" w14:textId="77777777" w:rsidR="00024821" w:rsidRPr="00464E90" w:rsidRDefault="00024821" w:rsidP="00024821">
      <w:pPr>
        <w:rPr>
          <w:sz w:val="24"/>
        </w:rPr>
      </w:pPr>
    </w:p>
    <w:p w14:paraId="1A3C7E19" w14:textId="77777777" w:rsidR="00C05925" w:rsidRPr="00B971CE" w:rsidRDefault="00C05925" w:rsidP="00C05925">
      <w:pPr>
        <w:pStyle w:val="Footer"/>
        <w:rPr>
          <w:sz w:val="24"/>
          <w:lang w:val="en-US" w:eastAsia="en-US"/>
        </w:rPr>
      </w:pPr>
    </w:p>
    <w:sectPr w:rsidR="00C05925" w:rsidRPr="00B971CE" w:rsidSect="00BE018F">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216C2" w14:textId="77777777" w:rsidR="006D5FDF" w:rsidRDefault="006D5FDF">
      <w:r>
        <w:separator/>
      </w:r>
    </w:p>
  </w:endnote>
  <w:endnote w:type="continuationSeparator" w:id="0">
    <w:p w14:paraId="707BB39F" w14:textId="77777777" w:rsidR="006D5FDF" w:rsidRDefault="006D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9079" w14:textId="77777777" w:rsidR="00827857" w:rsidRDefault="0082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792C" w14:textId="77777777" w:rsidR="00827857" w:rsidRDefault="00827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6BA9" w14:textId="77777777" w:rsidR="00827857" w:rsidRDefault="00827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B47F" w14:textId="77777777" w:rsidR="006D5FDF" w:rsidRDefault="006D5FDF">
      <w:r>
        <w:separator/>
      </w:r>
    </w:p>
  </w:footnote>
  <w:footnote w:type="continuationSeparator" w:id="0">
    <w:p w14:paraId="1D5E8E42" w14:textId="77777777" w:rsidR="006D5FDF" w:rsidRDefault="006D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943" w14:textId="77777777" w:rsidR="00827857" w:rsidRDefault="00827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C6FC" w14:textId="77777777" w:rsidR="00827857" w:rsidRDefault="00827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EB92" w14:textId="77777777" w:rsidR="00827857" w:rsidRDefault="0082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C25"/>
    <w:multiLevelType w:val="hybridMultilevel"/>
    <w:tmpl w:val="D97AA590"/>
    <w:lvl w:ilvl="0" w:tplc="C09CD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F3D31"/>
    <w:multiLevelType w:val="hybridMultilevel"/>
    <w:tmpl w:val="7F2C2FC0"/>
    <w:lvl w:ilvl="0" w:tplc="C09CD2D6">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953F3"/>
    <w:multiLevelType w:val="hybridMultilevel"/>
    <w:tmpl w:val="44E43BD0"/>
    <w:lvl w:ilvl="0" w:tplc="C09CD2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1900BB"/>
    <w:multiLevelType w:val="hybridMultilevel"/>
    <w:tmpl w:val="45E832B4"/>
    <w:lvl w:ilvl="0" w:tplc="C09CD2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DBB"/>
    <w:multiLevelType w:val="hybridMultilevel"/>
    <w:tmpl w:val="CC1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96CF7"/>
    <w:multiLevelType w:val="hybridMultilevel"/>
    <w:tmpl w:val="F5DE0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4730D"/>
    <w:multiLevelType w:val="hybridMultilevel"/>
    <w:tmpl w:val="F8CAE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52B1"/>
    <w:multiLevelType w:val="hybridMultilevel"/>
    <w:tmpl w:val="38AC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C5C36"/>
    <w:multiLevelType w:val="hybridMultilevel"/>
    <w:tmpl w:val="F1E46B5A"/>
    <w:lvl w:ilvl="0" w:tplc="9DD6AF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81902"/>
    <w:multiLevelType w:val="hybridMultilevel"/>
    <w:tmpl w:val="9DECFC78"/>
    <w:lvl w:ilvl="0" w:tplc="59E629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B4812"/>
    <w:multiLevelType w:val="hybridMultilevel"/>
    <w:tmpl w:val="33CA2104"/>
    <w:lvl w:ilvl="0" w:tplc="8DBAAD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4F1A"/>
    <w:multiLevelType w:val="hybridMultilevel"/>
    <w:tmpl w:val="B3E6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05F69"/>
    <w:multiLevelType w:val="hybridMultilevel"/>
    <w:tmpl w:val="F1E46B5A"/>
    <w:lvl w:ilvl="0" w:tplc="9DD6AF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52851"/>
    <w:multiLevelType w:val="hybridMultilevel"/>
    <w:tmpl w:val="50A2B236"/>
    <w:lvl w:ilvl="0" w:tplc="9DD6AF56">
      <w:start w:val="1"/>
      <w:numFmt w:val="decimal"/>
      <w:lvlText w:val="%1."/>
      <w:lvlJc w:val="left"/>
      <w:pPr>
        <w:ind w:left="825" w:hanging="465"/>
      </w:pPr>
      <w:rPr>
        <w:rFonts w:hint="default"/>
      </w:rPr>
    </w:lvl>
    <w:lvl w:ilvl="1" w:tplc="3B3CC536">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00C23"/>
    <w:multiLevelType w:val="hybridMultilevel"/>
    <w:tmpl w:val="A4607C42"/>
    <w:lvl w:ilvl="0" w:tplc="9DD6AF5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F6ADF"/>
    <w:multiLevelType w:val="hybridMultilevel"/>
    <w:tmpl w:val="515C9124"/>
    <w:lvl w:ilvl="0" w:tplc="C09CD2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D50386"/>
    <w:multiLevelType w:val="hybridMultilevel"/>
    <w:tmpl w:val="53FE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86B9E"/>
    <w:multiLevelType w:val="hybridMultilevel"/>
    <w:tmpl w:val="90A0B696"/>
    <w:lvl w:ilvl="0" w:tplc="C09CD2D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964387"/>
    <w:multiLevelType w:val="hybridMultilevel"/>
    <w:tmpl w:val="CBB2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40E55"/>
    <w:multiLevelType w:val="hybridMultilevel"/>
    <w:tmpl w:val="AF8046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6D1098"/>
    <w:multiLevelType w:val="hybridMultilevel"/>
    <w:tmpl w:val="63E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9E12A9"/>
    <w:multiLevelType w:val="hybridMultilevel"/>
    <w:tmpl w:val="92AC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D4720"/>
    <w:multiLevelType w:val="hybridMultilevel"/>
    <w:tmpl w:val="B7A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105491"/>
    <w:multiLevelType w:val="hybridMultilevel"/>
    <w:tmpl w:val="3134E1EC"/>
    <w:lvl w:ilvl="0" w:tplc="0409000F">
      <w:start w:val="1"/>
      <w:numFmt w:val="decimal"/>
      <w:lvlText w:val="%1."/>
      <w:lvlJc w:val="left"/>
      <w:pPr>
        <w:ind w:left="720" w:hanging="360"/>
      </w:pPr>
      <w:rPr>
        <w:rFonts w:hint="default"/>
      </w:rPr>
    </w:lvl>
    <w:lvl w:ilvl="1" w:tplc="1E6C8C7C">
      <w:start w:val="1"/>
      <w:numFmt w:val="lowerLetter"/>
      <w:lvlText w:val="%2."/>
      <w:lvlJc w:val="left"/>
      <w:pPr>
        <w:ind w:left="1440" w:hanging="360"/>
      </w:pPr>
      <w:rPr>
        <w:rFonts w:hint="default"/>
      </w:rPr>
    </w:lvl>
    <w:lvl w:ilvl="2" w:tplc="11CAEE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76520"/>
    <w:multiLevelType w:val="hybridMultilevel"/>
    <w:tmpl w:val="7C6A8DAC"/>
    <w:lvl w:ilvl="0" w:tplc="9DD6AF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8"/>
  </w:num>
  <w:num w:numId="4">
    <w:abstractNumId w:val="4"/>
  </w:num>
  <w:num w:numId="5">
    <w:abstractNumId w:val="22"/>
  </w:num>
  <w:num w:numId="6">
    <w:abstractNumId w:val="13"/>
  </w:num>
  <w:num w:numId="7">
    <w:abstractNumId w:val="16"/>
  </w:num>
  <w:num w:numId="8">
    <w:abstractNumId w:val="24"/>
  </w:num>
  <w:num w:numId="9">
    <w:abstractNumId w:val="14"/>
  </w:num>
  <w:num w:numId="10">
    <w:abstractNumId w:val="23"/>
  </w:num>
  <w:num w:numId="11">
    <w:abstractNumId w:val="11"/>
  </w:num>
  <w:num w:numId="12">
    <w:abstractNumId w:val="6"/>
  </w:num>
  <w:num w:numId="13">
    <w:abstractNumId w:val="5"/>
  </w:num>
  <w:num w:numId="14">
    <w:abstractNumId w:val="18"/>
  </w:num>
  <w:num w:numId="15">
    <w:abstractNumId w:val="0"/>
  </w:num>
  <w:num w:numId="16">
    <w:abstractNumId w:val="15"/>
  </w:num>
  <w:num w:numId="17">
    <w:abstractNumId w:val="1"/>
  </w:num>
  <w:num w:numId="18">
    <w:abstractNumId w:val="17"/>
  </w:num>
  <w:num w:numId="19">
    <w:abstractNumId w:val="2"/>
  </w:num>
  <w:num w:numId="20">
    <w:abstractNumId w:val="3"/>
  </w:num>
  <w:num w:numId="21">
    <w:abstractNumId w:val="19"/>
  </w:num>
  <w:num w:numId="22">
    <w:abstractNumId w:val="12"/>
  </w:num>
  <w:num w:numId="23">
    <w:abstractNumId w:val="1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E"/>
  </w:docVars>
  <w:rsids>
    <w:rsidRoot w:val="002A3F8F"/>
    <w:rsid w:val="00024821"/>
    <w:rsid w:val="00027DB3"/>
    <w:rsid w:val="000562BC"/>
    <w:rsid w:val="00057B64"/>
    <w:rsid w:val="00066AF2"/>
    <w:rsid w:val="00077FB2"/>
    <w:rsid w:val="00091934"/>
    <w:rsid w:val="000D73DD"/>
    <w:rsid w:val="000F23DE"/>
    <w:rsid w:val="000F43F0"/>
    <w:rsid w:val="00116B95"/>
    <w:rsid w:val="00157B09"/>
    <w:rsid w:val="00171AC9"/>
    <w:rsid w:val="001A287B"/>
    <w:rsid w:val="001A55FA"/>
    <w:rsid w:val="001B54CC"/>
    <w:rsid w:val="001D43DD"/>
    <w:rsid w:val="002036B2"/>
    <w:rsid w:val="00221DAF"/>
    <w:rsid w:val="002240E8"/>
    <w:rsid w:val="00256D7F"/>
    <w:rsid w:val="002A31DC"/>
    <w:rsid w:val="002A3F8F"/>
    <w:rsid w:val="002A5977"/>
    <w:rsid w:val="002B6FB0"/>
    <w:rsid w:val="002C7C81"/>
    <w:rsid w:val="002D1D75"/>
    <w:rsid w:val="00312F09"/>
    <w:rsid w:val="00323FC7"/>
    <w:rsid w:val="00332A0A"/>
    <w:rsid w:val="0033341A"/>
    <w:rsid w:val="003460DC"/>
    <w:rsid w:val="00390849"/>
    <w:rsid w:val="003B2107"/>
    <w:rsid w:val="003F024D"/>
    <w:rsid w:val="004200A9"/>
    <w:rsid w:val="00467896"/>
    <w:rsid w:val="00495C60"/>
    <w:rsid w:val="004B3F58"/>
    <w:rsid w:val="004B4BA8"/>
    <w:rsid w:val="004E5A79"/>
    <w:rsid w:val="00504031"/>
    <w:rsid w:val="005077D3"/>
    <w:rsid w:val="005338A8"/>
    <w:rsid w:val="00574BB3"/>
    <w:rsid w:val="005A19C9"/>
    <w:rsid w:val="005A2939"/>
    <w:rsid w:val="00616E6F"/>
    <w:rsid w:val="006261A3"/>
    <w:rsid w:val="006535DC"/>
    <w:rsid w:val="00680CCF"/>
    <w:rsid w:val="006D5FDF"/>
    <w:rsid w:val="006E37F0"/>
    <w:rsid w:val="0071202D"/>
    <w:rsid w:val="00722C1E"/>
    <w:rsid w:val="0077156E"/>
    <w:rsid w:val="007A288D"/>
    <w:rsid w:val="007A5D27"/>
    <w:rsid w:val="007A7F3C"/>
    <w:rsid w:val="007F7524"/>
    <w:rsid w:val="00804699"/>
    <w:rsid w:val="00820755"/>
    <w:rsid w:val="008223D7"/>
    <w:rsid w:val="00827857"/>
    <w:rsid w:val="00833047"/>
    <w:rsid w:val="00845C5E"/>
    <w:rsid w:val="0086483A"/>
    <w:rsid w:val="00867D0F"/>
    <w:rsid w:val="00870620"/>
    <w:rsid w:val="008A5F81"/>
    <w:rsid w:val="008D68C8"/>
    <w:rsid w:val="009008AE"/>
    <w:rsid w:val="00942CCD"/>
    <w:rsid w:val="00981A3E"/>
    <w:rsid w:val="0099397F"/>
    <w:rsid w:val="00995519"/>
    <w:rsid w:val="009A50B5"/>
    <w:rsid w:val="009A6F8E"/>
    <w:rsid w:val="009F617E"/>
    <w:rsid w:val="00A30C0E"/>
    <w:rsid w:val="00A42576"/>
    <w:rsid w:val="00AB51B3"/>
    <w:rsid w:val="00AC5D14"/>
    <w:rsid w:val="00AE0040"/>
    <w:rsid w:val="00AE08BD"/>
    <w:rsid w:val="00AE2F45"/>
    <w:rsid w:val="00AF7149"/>
    <w:rsid w:val="00B466C5"/>
    <w:rsid w:val="00B46836"/>
    <w:rsid w:val="00B64876"/>
    <w:rsid w:val="00B85A24"/>
    <w:rsid w:val="00B971CE"/>
    <w:rsid w:val="00BB0418"/>
    <w:rsid w:val="00BB5410"/>
    <w:rsid w:val="00BB6890"/>
    <w:rsid w:val="00BE018F"/>
    <w:rsid w:val="00C05925"/>
    <w:rsid w:val="00C17D27"/>
    <w:rsid w:val="00C31064"/>
    <w:rsid w:val="00C40DB7"/>
    <w:rsid w:val="00C52CA7"/>
    <w:rsid w:val="00C618D9"/>
    <w:rsid w:val="00C670A4"/>
    <w:rsid w:val="00C71262"/>
    <w:rsid w:val="00C7717D"/>
    <w:rsid w:val="00C771A1"/>
    <w:rsid w:val="00C86197"/>
    <w:rsid w:val="00C91519"/>
    <w:rsid w:val="00CA63B3"/>
    <w:rsid w:val="00CC5FE5"/>
    <w:rsid w:val="00D1108F"/>
    <w:rsid w:val="00D3269A"/>
    <w:rsid w:val="00D63DEB"/>
    <w:rsid w:val="00D856AB"/>
    <w:rsid w:val="00DE0AD0"/>
    <w:rsid w:val="00DF0361"/>
    <w:rsid w:val="00DF7906"/>
    <w:rsid w:val="00E36320"/>
    <w:rsid w:val="00E5457D"/>
    <w:rsid w:val="00E56F6D"/>
    <w:rsid w:val="00E921D0"/>
    <w:rsid w:val="00ED6C01"/>
    <w:rsid w:val="00EE5F39"/>
    <w:rsid w:val="00F30E16"/>
    <w:rsid w:val="00F4458D"/>
    <w:rsid w:val="00F54746"/>
    <w:rsid w:val="00FA386E"/>
    <w:rsid w:val="00FE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65BF2"/>
  <w15:docId w15:val="{C8286D61-09F5-4472-9729-2EAE7E8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DF03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cs="Arial"/>
      <w:b/>
      <w:bCs/>
      <w:sz w:val="22"/>
      <w:szCs w:val="22"/>
    </w:rPr>
  </w:style>
  <w:style w:type="paragraph" w:styleId="Header">
    <w:name w:val="header"/>
    <w:basedOn w:val="Normal"/>
    <w:link w:val="HeaderChar"/>
    <w:rsid w:val="001A5A45"/>
    <w:pPr>
      <w:tabs>
        <w:tab w:val="center" w:pos="4320"/>
        <w:tab w:val="right" w:pos="8640"/>
      </w:tabs>
    </w:pPr>
    <w:rPr>
      <w:lang w:val="x-none" w:eastAsia="x-none"/>
    </w:rPr>
  </w:style>
  <w:style w:type="character" w:customStyle="1" w:styleId="HeaderChar">
    <w:name w:val="Header Char"/>
    <w:link w:val="Header"/>
    <w:rsid w:val="001A5A45"/>
    <w:rPr>
      <w:szCs w:val="24"/>
    </w:rPr>
  </w:style>
  <w:style w:type="paragraph" w:styleId="Footer">
    <w:name w:val="footer"/>
    <w:basedOn w:val="Normal"/>
    <w:link w:val="FooterChar"/>
    <w:rsid w:val="001A5A45"/>
    <w:pPr>
      <w:tabs>
        <w:tab w:val="center" w:pos="4320"/>
        <w:tab w:val="right" w:pos="8640"/>
      </w:tabs>
    </w:pPr>
    <w:rPr>
      <w:lang w:val="x-none" w:eastAsia="x-none"/>
    </w:rPr>
  </w:style>
  <w:style w:type="character" w:customStyle="1" w:styleId="FooterChar">
    <w:name w:val="Footer Char"/>
    <w:link w:val="Footer"/>
    <w:rsid w:val="001A5A45"/>
    <w:rPr>
      <w:szCs w:val="24"/>
    </w:rPr>
  </w:style>
  <w:style w:type="paragraph" w:customStyle="1" w:styleId="outline0011">
    <w:name w:val="outline0011"/>
    <w:basedOn w:val="Normal"/>
    <w:rsid w:val="00F4458D"/>
    <w:pPr>
      <w:widowControl/>
      <w:autoSpaceDE/>
      <w:autoSpaceDN/>
      <w:adjustRightInd/>
      <w:spacing w:before="100" w:beforeAutospacing="1" w:after="100" w:afterAutospacing="1"/>
    </w:pPr>
    <w:rPr>
      <w:rFonts w:eastAsia="Calibri"/>
      <w:sz w:val="24"/>
    </w:rPr>
  </w:style>
  <w:style w:type="paragraph" w:customStyle="1" w:styleId="DocID">
    <w:name w:val="DocID"/>
    <w:basedOn w:val="Normal"/>
    <w:next w:val="Footer"/>
    <w:link w:val="DocIDChar"/>
    <w:rsid w:val="001A287B"/>
    <w:rPr>
      <w:sz w:val="18"/>
    </w:rPr>
  </w:style>
  <w:style w:type="character" w:customStyle="1" w:styleId="DocIDChar">
    <w:name w:val="DocID Char"/>
    <w:link w:val="DocID"/>
    <w:rsid w:val="001A287B"/>
    <w:rPr>
      <w:sz w:val="18"/>
      <w:szCs w:val="24"/>
    </w:rPr>
  </w:style>
  <w:style w:type="paragraph" w:styleId="ListParagraph">
    <w:name w:val="List Paragraph"/>
    <w:basedOn w:val="Normal"/>
    <w:uiPriority w:val="34"/>
    <w:qFormat/>
    <w:rsid w:val="00E5457D"/>
    <w:pPr>
      <w:widowControl/>
      <w:autoSpaceDE/>
      <w:autoSpaceDN/>
      <w:adjustRightInd/>
      <w:ind w:left="720"/>
      <w:contextualSpacing/>
    </w:pPr>
    <w:rPr>
      <w:sz w:val="24"/>
    </w:rPr>
  </w:style>
  <w:style w:type="table" w:styleId="TableGrid">
    <w:name w:val="Table Grid"/>
    <w:basedOn w:val="TableNormal"/>
    <w:uiPriority w:val="59"/>
    <w:rsid w:val="00E5457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F0361"/>
    <w:rPr>
      <w:rFonts w:ascii="Cambria" w:eastAsia="Times New Roman" w:hAnsi="Cambria" w:cs="Times New Roman"/>
      <w:b/>
      <w:bCs/>
      <w:kern w:val="32"/>
      <w:sz w:val="32"/>
      <w:szCs w:val="32"/>
    </w:rPr>
  </w:style>
  <w:style w:type="paragraph" w:styleId="BalloonText">
    <w:name w:val="Balloon Text"/>
    <w:basedOn w:val="Normal"/>
    <w:link w:val="BalloonTextChar"/>
    <w:rsid w:val="007A288D"/>
    <w:rPr>
      <w:rFonts w:ascii="Tahoma" w:hAnsi="Tahoma" w:cs="Tahoma"/>
      <w:sz w:val="16"/>
      <w:szCs w:val="16"/>
    </w:rPr>
  </w:style>
  <w:style w:type="character" w:customStyle="1" w:styleId="BalloonTextChar">
    <w:name w:val="Balloon Text Char"/>
    <w:basedOn w:val="DefaultParagraphFont"/>
    <w:link w:val="BalloonText"/>
    <w:rsid w:val="007A288D"/>
    <w:rPr>
      <w:rFonts w:ascii="Tahoma" w:hAnsi="Tahoma" w:cs="Tahoma"/>
      <w:sz w:val="16"/>
      <w:szCs w:val="16"/>
    </w:rPr>
  </w:style>
  <w:style w:type="character" w:styleId="CommentReference">
    <w:name w:val="annotation reference"/>
    <w:basedOn w:val="DefaultParagraphFont"/>
    <w:semiHidden/>
    <w:unhideWhenUsed/>
    <w:rsid w:val="00C86197"/>
    <w:rPr>
      <w:sz w:val="16"/>
      <w:szCs w:val="16"/>
    </w:rPr>
  </w:style>
  <w:style w:type="paragraph" w:styleId="CommentText">
    <w:name w:val="annotation text"/>
    <w:basedOn w:val="Normal"/>
    <w:link w:val="CommentTextChar"/>
    <w:semiHidden/>
    <w:unhideWhenUsed/>
    <w:rsid w:val="00C86197"/>
    <w:rPr>
      <w:szCs w:val="20"/>
    </w:rPr>
  </w:style>
  <w:style w:type="character" w:customStyle="1" w:styleId="CommentTextChar">
    <w:name w:val="Comment Text Char"/>
    <w:basedOn w:val="DefaultParagraphFont"/>
    <w:link w:val="CommentText"/>
    <w:semiHidden/>
    <w:rsid w:val="00C86197"/>
  </w:style>
  <w:style w:type="paragraph" w:styleId="CommentSubject">
    <w:name w:val="annotation subject"/>
    <w:basedOn w:val="CommentText"/>
    <w:next w:val="CommentText"/>
    <w:link w:val="CommentSubjectChar"/>
    <w:semiHidden/>
    <w:unhideWhenUsed/>
    <w:rsid w:val="00C86197"/>
    <w:rPr>
      <w:b/>
      <w:bCs/>
    </w:rPr>
  </w:style>
  <w:style w:type="character" w:customStyle="1" w:styleId="CommentSubjectChar">
    <w:name w:val="Comment Subject Char"/>
    <w:basedOn w:val="CommentTextChar"/>
    <w:link w:val="CommentSubject"/>
    <w:semiHidden/>
    <w:rsid w:val="00C86197"/>
    <w:rPr>
      <w:b/>
      <w:bCs/>
    </w:rPr>
  </w:style>
  <w:style w:type="character" w:styleId="Hyperlink">
    <w:name w:val="Hyperlink"/>
    <w:basedOn w:val="DefaultParagraphFont"/>
    <w:uiPriority w:val="99"/>
    <w:unhideWhenUsed/>
    <w:rsid w:val="00024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reerwood@prc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reerwood@prcc.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inority.mississippi.org/MinorityBusinessDirectory.aspx" TargetMode="External"/><Relationship Id="rId4" Type="http://schemas.openxmlformats.org/officeDocument/2006/relationships/webSettings" Target="webSettings.xml"/><Relationship Id="rId9" Type="http://schemas.openxmlformats.org/officeDocument/2006/relationships/hyperlink" Target="http://sp.mdot.ms.gov/Civil%20Rights/Pages/DB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2564</Words>
  <Characters>15151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Lynel Necaise</dc:creator>
  <cp:lastModifiedBy>Secret Luckett</cp:lastModifiedBy>
  <cp:revision>2</cp:revision>
  <cp:lastPrinted>2015-01-14T20:35:00Z</cp:lastPrinted>
  <dcterms:created xsi:type="dcterms:W3CDTF">2018-11-05T16:51:00Z</dcterms:created>
  <dcterms:modified xsi:type="dcterms:W3CDTF">2018-11-05T16:51:00Z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62c36a75-0fee-4d1b-b77f-029c330a4764</vt:lpwstr>
  </property>
  <property fmtid="{D5CDD505-2E9C-101B-9397-08002B2CF9AE}" pid="3" name="MAIL_MSG_ID1">
    <vt:lpwstr>oFAAc7krgLHoShVY24i6zSgADcpINfDs61w1boBStRazqa6QWmFRd22YJCxI4gi11jk6bI+GAZwoVhaJ_x000d_
R3mH74tIm7ByYMgQKJgr0PYO+qvUaWMI5HsGXSlXqxuO1BhhFufxx/gyZ0Dc0eOJR3mH74tIm7By_x000d_
YMgQKJgr0PYO+qvUaWMI5HsGXSlXq2W4O+/v2XbS0o00LEYjiTTre4R4giY89RfVuw3WLSYvmXVc_x000d_
/mSQLPXzMNyiX29MF</vt:lpwstr>
  </property>
  <property fmtid="{D5CDD505-2E9C-101B-9397-08002B2CF9AE}" pid="4" name="MAIL_MSG_ID2">
    <vt:lpwstr>Tt6mUiWbgRY5II8lojSDdwOWdYRdqKQYwj9lkRFhY/ThepBbdY3xRmPkdxG_x000d_
61S4a07kDrkrzCU9X/E72p/EcCW8HUuvzILP4t2dbZnvK8s3</vt:lpwstr>
  </property>
  <property fmtid="{D5CDD505-2E9C-101B-9397-08002B2CF9AE}" pid="5" name="RESPONSE_SENDER_NAME">
    <vt:lpwstr>sAAAE9kkUq3pEoKRjkx9/EpueQA2VTCWiOQrXA1WChaxn+w=</vt:lpwstr>
  </property>
  <property fmtid="{D5CDD505-2E9C-101B-9397-08002B2CF9AE}" pid="6" name="EMAIL_OWNER_ADDRESS">
    <vt:lpwstr>ABAAmJ+7jnJ2eOXgIj0diDekyZ0DrJH4+baRtKZrB9IRahhGtMEo61TmG4dZArC1+7jD</vt:lpwstr>
  </property>
</Properties>
</file>