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5C52" w14:textId="47BDE7FC" w:rsidR="009518D6" w:rsidRDefault="00B84000">
      <w:r>
        <w:t xml:space="preserve"> </w:t>
      </w:r>
      <w:r w:rsidR="009518D6">
        <w:tab/>
      </w:r>
      <w:r w:rsidR="009518D6">
        <w:tab/>
      </w:r>
      <w:r w:rsidR="009518D6">
        <w:tab/>
      </w:r>
      <w:r w:rsidR="009518D6">
        <w:tab/>
      </w:r>
      <w:r w:rsidR="009518D6">
        <w:tab/>
      </w:r>
      <w:r w:rsidR="009518D6">
        <w:tab/>
      </w:r>
      <w:r w:rsidR="009518D6">
        <w:tab/>
      </w:r>
    </w:p>
    <w:p w14:paraId="4801635B" w14:textId="77777777" w:rsidR="00813818" w:rsidRDefault="009518D6">
      <w:r>
        <w:tab/>
      </w:r>
      <w:r>
        <w:tab/>
      </w:r>
      <w:r>
        <w:tab/>
      </w:r>
      <w:r>
        <w:tab/>
      </w:r>
    </w:p>
    <w:p w14:paraId="212BF916" w14:textId="3F728DD9" w:rsidR="00813818" w:rsidRDefault="00813818"/>
    <w:p w14:paraId="28B8944D" w14:textId="0D8AE009" w:rsidR="00043F87" w:rsidRDefault="00043F87"/>
    <w:p w14:paraId="2DC0CAAA" w14:textId="7E7F1C89" w:rsidR="001A1F9E" w:rsidRDefault="001A1F9E" w:rsidP="00C90653">
      <w:pPr>
        <w:ind w:left="6480" w:hanging="6480"/>
      </w:pPr>
    </w:p>
    <w:p w14:paraId="25C24090" w14:textId="2833A769" w:rsidR="00C90653" w:rsidRDefault="00C90653" w:rsidP="00C90653">
      <w:pPr>
        <w:ind w:left="6480" w:hanging="6480"/>
      </w:pPr>
    </w:p>
    <w:p w14:paraId="17A291B1" w14:textId="31202030" w:rsidR="00ED5C3A" w:rsidRDefault="00ED5C3A" w:rsidP="00ED5C3A"/>
    <w:p w14:paraId="0088201B" w14:textId="0B6C908F" w:rsidR="00ED5C3A" w:rsidRDefault="00ED5C3A" w:rsidP="00ED5C3A">
      <w:pPr>
        <w:pStyle w:val="BodyText"/>
        <w:spacing w:before="1" w:line="242" w:lineRule="auto"/>
        <w:ind w:left="119" w:right="99"/>
      </w:pPr>
      <w:r>
        <w:t>The</w:t>
      </w:r>
      <w:r>
        <w:rPr>
          <w:spacing w:val="13"/>
        </w:rPr>
        <w:t xml:space="preserve"> </w:t>
      </w:r>
      <w:r>
        <w:t>Prentiss</w:t>
      </w:r>
      <w:r>
        <w:rPr>
          <w:spacing w:val="13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bids</w:t>
      </w:r>
      <w:r>
        <w:rPr>
          <w:spacing w:val="13"/>
        </w:rPr>
        <w:t xml:space="preserve"> </w:t>
      </w:r>
      <w:r>
        <w:t xml:space="preserve">for </w:t>
      </w:r>
      <w:r w:rsidR="00E818D8">
        <w:t xml:space="preserve">a </w:t>
      </w:r>
      <w:proofErr w:type="spellStart"/>
      <w:r w:rsidR="00E818D8">
        <w:t>Fortivoice</w:t>
      </w:r>
      <w:proofErr w:type="spellEnd"/>
      <w:r w:rsidR="00E818D8">
        <w:t xml:space="preserve"> 500 Phone System or Equivalent that will link all district sites together</w:t>
      </w:r>
      <w:r>
        <w:t xml:space="preserve">. </w:t>
      </w:r>
      <w:r w:rsidR="00910777">
        <w:t xml:space="preserve">Phone system must be capable of integration with current Fortinet Firewall. </w:t>
      </w:r>
    </w:p>
    <w:p w14:paraId="01446A87" w14:textId="77777777" w:rsidR="00ED5C3A" w:rsidRDefault="00ED5C3A" w:rsidP="00ED5C3A">
      <w:pPr>
        <w:pStyle w:val="BodyText"/>
        <w:spacing w:before="9"/>
        <w:rPr>
          <w:sz w:val="23"/>
        </w:rPr>
      </w:pPr>
    </w:p>
    <w:p w14:paraId="38B771CB" w14:textId="77777777" w:rsidR="00ED5C3A" w:rsidRDefault="00ED5C3A" w:rsidP="00ED5C3A">
      <w:pPr>
        <w:pStyle w:val="BodyText"/>
        <w:ind w:left="119" w:right="134"/>
      </w:pPr>
      <w:r>
        <w:t>Specifications are on file at the Prentiss County School District Office, 105 North College Street</w:t>
      </w:r>
      <w:r>
        <w:rPr>
          <w:spacing w:val="-57"/>
        </w:rPr>
        <w:t xml:space="preserve"> </w:t>
      </w:r>
      <w:r>
        <w:t>Booneville, MS</w:t>
      </w:r>
      <w:r>
        <w:rPr>
          <w:spacing w:val="1"/>
        </w:rPr>
        <w:t xml:space="preserve"> </w:t>
      </w:r>
      <w:r>
        <w:t>38829.</w:t>
      </w:r>
      <w:r>
        <w:rPr>
          <w:spacing w:val="1"/>
        </w:rPr>
        <w:t xml:space="preserve"> </w:t>
      </w:r>
      <w:r>
        <w:t>To receive a copy of the specifications, please contact Andrea Allen at</w:t>
      </w:r>
      <w:r>
        <w:rPr>
          <w:spacing w:val="1"/>
        </w:rPr>
        <w:t xml:space="preserve"> </w:t>
      </w:r>
      <w:r>
        <w:t xml:space="preserve">662-728-4911 or by email at </w:t>
      </w:r>
      <w:hyperlink r:id="rId8" w:history="1">
        <w:r w:rsidRPr="008B3946">
          <w:rPr>
            <w:rStyle w:val="Hyperlink"/>
          </w:rPr>
          <w:t>aallen@pcsdk12.com</w:t>
        </w:r>
      </w:hyperlink>
      <w:r>
        <w:t xml:space="preserve"> Specifications may also be downloaded</w:t>
      </w:r>
      <w:r>
        <w:rPr>
          <w:spacing w:val="1"/>
        </w:rPr>
        <w:t xml:space="preserve"> </w:t>
      </w:r>
      <w:r>
        <w:t xml:space="preserve">from </w:t>
      </w:r>
      <w:hyperlink r:id="rId9">
        <w:r>
          <w:t>www.prentisscountyschools.com.</w:t>
        </w:r>
      </w:hyperlink>
      <w:r>
        <w:t xml:space="preserve"> Each bidder shall provide detailed information about the</w:t>
      </w:r>
      <w:r>
        <w:rPr>
          <w:spacing w:val="1"/>
        </w:rPr>
        <w:t xml:space="preserve"> </w:t>
      </w:r>
      <w:r>
        <w:t>products sold. The Prentiss County School District reserves the right to amend the specifications,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necessary, and</w:t>
      </w:r>
      <w:r>
        <w:rPr>
          <w:spacing w:val="-1"/>
        </w:rPr>
        <w:t xml:space="preserve"> </w:t>
      </w:r>
      <w:r>
        <w:t>agrees to notify</w:t>
      </w:r>
      <w:r>
        <w:rPr>
          <w:spacing w:val="-1"/>
        </w:rPr>
        <w:t xml:space="preserve"> </w:t>
      </w:r>
      <w:r>
        <w:t>all having requested</w:t>
      </w:r>
      <w:r>
        <w:rPr>
          <w:spacing w:val="-1"/>
        </w:rPr>
        <w:t xml:space="preserve"> </w:t>
      </w:r>
      <w:r>
        <w:t>bid packets.</w:t>
      </w:r>
    </w:p>
    <w:p w14:paraId="70955949" w14:textId="77777777" w:rsidR="00ED5C3A" w:rsidRDefault="00ED5C3A" w:rsidP="00ED5C3A">
      <w:pPr>
        <w:pStyle w:val="BodyText"/>
        <w:ind w:left="119" w:right="134"/>
      </w:pPr>
    </w:p>
    <w:p w14:paraId="2C8F43A0" w14:textId="360AAC82" w:rsidR="00ED5C3A" w:rsidRDefault="00ED5C3A" w:rsidP="00ED5C3A">
      <w:pPr>
        <w:pStyle w:val="BodyText"/>
        <w:spacing w:before="3"/>
      </w:pPr>
      <w:r>
        <w:t>A Mandatory Walk</w:t>
      </w:r>
      <w:r w:rsidR="00E818D8">
        <w:t xml:space="preserve"> </w:t>
      </w:r>
      <w:r>
        <w:t xml:space="preserve">Through is required on September 7, 2021 at 9:00 A. M. CST. At 105 North College Street Booneville, MS 38829. </w:t>
      </w:r>
      <w:r w:rsidR="00E818D8">
        <w:t>Parts list will be provided to all participants at the walk through. If submitting an equivalent system please submit for evaluation and approval by September 14, 2021 to aallen@pcsdk12.com</w:t>
      </w:r>
    </w:p>
    <w:p w14:paraId="1CD4298A" w14:textId="30073510" w:rsidR="00E818D8" w:rsidRDefault="00E818D8" w:rsidP="00ED5C3A">
      <w:pPr>
        <w:pStyle w:val="BodyText"/>
        <w:spacing w:before="3"/>
      </w:pPr>
    </w:p>
    <w:p w14:paraId="0F221F94" w14:textId="3A564066" w:rsidR="00ED5C3A" w:rsidRPr="00EE2E69" w:rsidRDefault="00ED5C3A" w:rsidP="00ED5C3A">
      <w:pPr>
        <w:pStyle w:val="BodyText"/>
      </w:pPr>
      <w:r w:rsidRPr="00EE2E69">
        <w:t xml:space="preserve">The Electronic Reverse Auction will be held </w:t>
      </w:r>
      <w:r>
        <w:t>September 1</w:t>
      </w:r>
      <w:r w:rsidR="00E818D8">
        <w:t>7</w:t>
      </w:r>
      <w:r w:rsidRPr="00EE2E69">
        <w:t>, 20</w:t>
      </w:r>
      <w:r>
        <w:t>21</w:t>
      </w:r>
      <w:r w:rsidRPr="00EE2E69">
        <w:t xml:space="preserve"> </w:t>
      </w:r>
      <w:r>
        <w:t xml:space="preserve">at </w:t>
      </w:r>
      <w:r w:rsidRPr="00EE2E69">
        <w:t xml:space="preserve">1:30 </w:t>
      </w:r>
      <w:r>
        <w:t>P</w:t>
      </w:r>
      <w:r w:rsidRPr="00EE2E69">
        <w:t>.M. CST. </w:t>
      </w:r>
      <w:r w:rsidRPr="00EE2E69">
        <w:br/>
      </w:r>
      <w:r w:rsidRPr="00EE2E69">
        <w:br/>
        <w:t>Official bid documents may be obtained from central bidding at </w:t>
      </w:r>
      <w:hyperlink r:id="rId10" w:history="1">
        <w:r w:rsidRPr="00EE2E69">
          <w:rPr>
            <w:rStyle w:val="Hyperlink"/>
          </w:rPr>
          <w:t>www.centralbidding.com</w:t>
        </w:r>
      </w:hyperlink>
      <w:r>
        <w:t xml:space="preserve"> </w:t>
      </w:r>
      <w:r w:rsidRPr="00EE2E69">
        <w:t>for a fee or by contacting Andrea Allen at the following email:  aallen@pcsdk12.com. Inquiries regarding the project specifications may contact Andrea Allen at the following email: aallen@pcsdk12.com. For any questions relating to the reverse auction process, please call Central Bidding at 225-810-4814. The right to reject any/and all bids, waive informalities and to accept the lowest/best bid proposal is reserved by the School Board of Prentiss County Schools.</w:t>
      </w:r>
    </w:p>
    <w:p w14:paraId="2B222B10" w14:textId="77777777" w:rsidR="00ED5C3A" w:rsidRDefault="00ED5C3A" w:rsidP="00ED5C3A">
      <w:pPr>
        <w:pStyle w:val="BodyText"/>
      </w:pPr>
    </w:p>
    <w:p w14:paraId="58DAC46D" w14:textId="7B12D2E3" w:rsidR="00ED5C3A" w:rsidRDefault="00ED5C3A" w:rsidP="00ED5C3A">
      <w:pPr>
        <w:pStyle w:val="BodyText"/>
        <w:ind w:left="119" w:right="99"/>
      </w:pPr>
      <w:r>
        <w:t>The Prentiss County School District reserves 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informalities,</w:t>
      </w:r>
      <w:r>
        <w:rPr>
          <w:spacing w:val="-1"/>
        </w:rPr>
        <w:t xml:space="preserve"> </w:t>
      </w:r>
      <w:r>
        <w:t>to reject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 all</w:t>
      </w:r>
      <w:r>
        <w:rPr>
          <w:spacing w:val="-1"/>
        </w:rPr>
        <w:t xml:space="preserve"> </w:t>
      </w:r>
      <w:r>
        <w:t>bids,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by line</w:t>
      </w:r>
      <w:r>
        <w:rPr>
          <w:spacing w:val="-2"/>
        </w:rPr>
        <w:t xml:space="preserve"> </w:t>
      </w:r>
      <w:r>
        <w:t>item.</w:t>
      </w:r>
    </w:p>
    <w:p w14:paraId="1C31405C" w14:textId="1844D894" w:rsidR="00ED5C3A" w:rsidRDefault="00ED5C3A" w:rsidP="00ED5C3A">
      <w:pPr>
        <w:pStyle w:val="BodyText"/>
        <w:ind w:left="119" w:right="99"/>
      </w:pPr>
    </w:p>
    <w:p w14:paraId="243566BB" w14:textId="2FB2D9EB" w:rsidR="00753197" w:rsidRDefault="00753197" w:rsidP="00ED5C3A">
      <w:pPr>
        <w:pStyle w:val="BodyText"/>
        <w:ind w:left="119" w:right="99"/>
      </w:pPr>
    </w:p>
    <w:p w14:paraId="00B2CE50" w14:textId="77777777" w:rsidR="00753197" w:rsidRDefault="00753197" w:rsidP="00753197">
      <w:pPr>
        <w:pStyle w:val="BodyText"/>
        <w:ind w:right="7458"/>
        <w:jc w:val="right"/>
      </w:pPr>
      <w:r>
        <w:t>Publish:</w:t>
      </w:r>
      <w:r>
        <w:rPr>
          <w:spacing w:val="59"/>
        </w:rPr>
        <w:t xml:space="preserve"> </w:t>
      </w:r>
      <w:r>
        <w:t>09/02/2021</w:t>
      </w:r>
    </w:p>
    <w:p w14:paraId="66A18ABB" w14:textId="77777777" w:rsidR="00753197" w:rsidRDefault="00753197" w:rsidP="00753197">
      <w:pPr>
        <w:pStyle w:val="BodyText"/>
        <w:spacing w:before="3"/>
        <w:ind w:right="7465"/>
        <w:jc w:val="right"/>
      </w:pPr>
      <w:r>
        <w:t>09/09/2021</w:t>
      </w:r>
    </w:p>
    <w:p w14:paraId="7B5ED8DF" w14:textId="20079534" w:rsidR="00753197" w:rsidRDefault="00753197" w:rsidP="00ED5C3A">
      <w:pPr>
        <w:pStyle w:val="BodyText"/>
        <w:ind w:left="119" w:right="99"/>
      </w:pPr>
    </w:p>
    <w:p w14:paraId="387FAAD4" w14:textId="3A6CBB5A" w:rsidR="00ED5C3A" w:rsidRDefault="00ED5C3A" w:rsidP="00ED5C3A"/>
    <w:p w14:paraId="01600A67" w14:textId="77777777" w:rsidR="00ED5C3A" w:rsidRDefault="00ED5C3A" w:rsidP="00ED5C3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5"/>
      </w:tblGrid>
      <w:tr w:rsidR="00ED5C3A" w14:paraId="13EF8ED9" w14:textId="77777777">
        <w:trPr>
          <w:trHeight w:val="345"/>
        </w:trPr>
        <w:tc>
          <w:tcPr>
            <w:tcW w:w="4825" w:type="dxa"/>
          </w:tcPr>
          <w:p w14:paraId="5C7BC98A" w14:textId="3E2EDDD4" w:rsidR="00ED5C3A" w:rsidRDefault="00ED5C3A" w:rsidP="00ED5C3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14:paraId="00F29F69" w14:textId="77777777" w:rsidR="00ED5C3A" w:rsidRDefault="00ED5C3A" w:rsidP="00ED5C3A">
      <w:pPr>
        <w:pStyle w:val="Default"/>
      </w:pPr>
    </w:p>
    <w:sectPr w:rsidR="00ED5C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450D" w14:textId="77777777" w:rsidR="004D112C" w:rsidRDefault="004D112C" w:rsidP="00B84000">
      <w:r>
        <w:separator/>
      </w:r>
    </w:p>
  </w:endnote>
  <w:endnote w:type="continuationSeparator" w:id="0">
    <w:p w14:paraId="5AB3B035" w14:textId="77777777" w:rsidR="004D112C" w:rsidRDefault="004D112C" w:rsidP="00B8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0ACD" w14:textId="77777777" w:rsidR="004D112C" w:rsidRDefault="004D112C" w:rsidP="00B84000">
      <w:r>
        <w:separator/>
      </w:r>
    </w:p>
  </w:footnote>
  <w:footnote w:type="continuationSeparator" w:id="0">
    <w:p w14:paraId="5E07BE52" w14:textId="77777777" w:rsidR="004D112C" w:rsidRDefault="004D112C" w:rsidP="00B8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EDB0" w14:textId="47042B31" w:rsidR="00B84000" w:rsidRDefault="005A3BFA" w:rsidP="00F25FC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EF6E79" wp14:editId="44066662">
          <wp:simplePos x="0" y="0"/>
          <wp:positionH relativeFrom="column">
            <wp:posOffset>-530225</wp:posOffset>
          </wp:positionH>
          <wp:positionV relativeFrom="paragraph">
            <wp:posOffset>-276042</wp:posOffset>
          </wp:positionV>
          <wp:extent cx="1633220" cy="1355053"/>
          <wp:effectExtent l="12700" t="12700" r="17780" b="171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" t="12924" r="44" b="14225"/>
                  <a:stretch/>
                </pic:blipFill>
                <pic:spPr bwMode="auto">
                  <a:xfrm>
                    <a:off x="0" y="0"/>
                    <a:ext cx="1633220" cy="1355053"/>
                  </a:xfrm>
                  <a:prstGeom prst="rect">
                    <a:avLst/>
                  </a:prstGeom>
                  <a:ln w="12700" cap="flat" cmpd="sng" algn="ctr">
                    <a:solidFill>
                      <a:sysClr val="windowText" lastClr="000000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ED51" wp14:editId="18D2BB16">
              <wp:simplePos x="0" y="0"/>
              <wp:positionH relativeFrom="column">
                <wp:posOffset>1058545</wp:posOffset>
              </wp:positionH>
              <wp:positionV relativeFrom="paragraph">
                <wp:posOffset>146050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33D4E" w14:textId="46C37243" w:rsidR="009518D6" w:rsidRPr="00546C7B" w:rsidRDefault="009518D6" w:rsidP="005359C6">
                          <w:pPr>
                            <w:pStyle w:val="Header"/>
                            <w:rPr>
                              <w:rFonts w:ascii="Georgia" w:hAnsi="Georg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6C7B">
                            <w:rPr>
                              <w:rFonts w:ascii="Georgia" w:hAnsi="Georg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Prentiss County School District</w:t>
                          </w:r>
                        </w:p>
                        <w:p w14:paraId="6E94DDBF" w14:textId="49765714" w:rsidR="009518D6" w:rsidRPr="00546C7B" w:rsidRDefault="009518D6" w:rsidP="009518D6">
                          <w:pPr>
                            <w:pStyle w:val="Header"/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105 North College Street</w:t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Symbol" w:char="F0B7"/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179</w:t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Symbol" w:char="F0B7"/>
                          </w:r>
                          <w:r w:rsidR="005359C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Booneville, MS 38829</w:t>
                          </w:r>
                        </w:p>
                        <w:p w14:paraId="21E53B01" w14:textId="3564813F" w:rsidR="009518D6" w:rsidRPr="00546C7B" w:rsidRDefault="005359C6" w:rsidP="009518D6">
                          <w:pPr>
                            <w:pStyle w:val="Header"/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Phone</w:t>
                          </w:r>
                          <w:r w:rsidR="009518D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(662)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518D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728-4911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Symbol" w:char="F0B7"/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9518D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 (662)</w:t>
                          </w:r>
                          <w:r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518D6" w:rsidRPr="00546C7B">
                            <w:rPr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728-2000</w:t>
                          </w:r>
                        </w:p>
                        <w:p w14:paraId="495BD447" w14:textId="77777777" w:rsidR="004755B5" w:rsidRPr="00546C7B" w:rsidRDefault="004755B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BE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35pt;margin-top:1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d5zK+3QAAAAoBAAAPAAAAAAAAAAAAAAAAAHcEAABkcnMvZG93bnJldi54bWxQ&#10;SwUGAAAAAAQABADzAAAAgQUAAAAA&#10;" filled="f" stroked="f">
              <v:textbox style="mso-fit-shape-to-text:t">
                <w:txbxContent>
                  <w:p w14:paraId="08833D4E" w14:textId="46C37243" w:rsidR="009518D6" w:rsidRPr="00546C7B" w:rsidRDefault="009518D6" w:rsidP="005359C6">
                    <w:pPr>
                      <w:pStyle w:val="Header"/>
                      <w:rPr>
                        <w:rFonts w:ascii="Georgia" w:hAnsi="Georgia"/>
                        <w:b/>
                        <w:bCs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6C7B">
                      <w:rPr>
                        <w:rFonts w:ascii="Georgia" w:hAnsi="Georgia"/>
                        <w:b/>
                        <w:bCs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Prentiss County School District</w:t>
                    </w:r>
                  </w:p>
                  <w:p w14:paraId="6E94DDBF" w14:textId="49765714" w:rsidR="009518D6" w:rsidRPr="00546C7B" w:rsidRDefault="009518D6" w:rsidP="009518D6">
                    <w:pPr>
                      <w:pStyle w:val="Header"/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105 North College Street</w:t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Symbol" w:char="F0B7"/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179</w:t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Symbol" w:char="F0B7"/>
                    </w:r>
                    <w:r w:rsidR="005359C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Booneville, MS 38829</w:t>
                    </w:r>
                  </w:p>
                  <w:p w14:paraId="21E53B01" w14:textId="3564813F" w:rsidR="009518D6" w:rsidRPr="00546C7B" w:rsidRDefault="005359C6" w:rsidP="009518D6">
                    <w:pPr>
                      <w:pStyle w:val="Header"/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Phone</w:t>
                    </w:r>
                    <w:r w:rsidR="009518D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(662)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518D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728-4911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Symbol" w:char="F0B7"/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9518D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 (662)</w:t>
                    </w:r>
                    <w:r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518D6" w:rsidRPr="00546C7B">
                      <w:rPr>
                        <w:rFonts w:ascii="Georgia" w:hAnsi="Georgia"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728-2000</w:t>
                    </w:r>
                  </w:p>
                  <w:p w14:paraId="495BD447" w14:textId="77777777" w:rsidR="004755B5" w:rsidRPr="00546C7B" w:rsidRDefault="004755B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83B198" wp14:editId="38E4C4B4">
              <wp:simplePos x="0" y="0"/>
              <wp:positionH relativeFrom="column">
                <wp:posOffset>-895985</wp:posOffset>
              </wp:positionH>
              <wp:positionV relativeFrom="paragraph">
                <wp:posOffset>-4294</wp:posOffset>
              </wp:positionV>
              <wp:extent cx="8835648" cy="181069"/>
              <wp:effectExtent l="0" t="0" r="1651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5648" cy="18106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F2F79F4" id="Rectangle 5" o:spid="_x0000_s1026" style="position:absolute;margin-left:-70.55pt;margin-top:-.35pt;width:695.7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" fillcolor="red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AF43AC" wp14:editId="05F9C674">
              <wp:simplePos x="0" y="0"/>
              <wp:positionH relativeFrom="column">
                <wp:posOffset>-1068070</wp:posOffset>
              </wp:positionH>
              <wp:positionV relativeFrom="paragraph">
                <wp:posOffset>175952</wp:posOffset>
              </wp:positionV>
              <wp:extent cx="9541818" cy="679010"/>
              <wp:effectExtent l="0" t="0" r="8890" b="698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541818" cy="6790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E5599DD" id="Rectangle 6" o:spid="_x0000_s1026" style="position:absolute;margin-left:-84.1pt;margin-top:13.85pt;width:751.3pt;height:53.4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" fillcolor="black [3213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3DD"/>
    <w:multiLevelType w:val="hybridMultilevel"/>
    <w:tmpl w:val="6188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00"/>
    <w:rsid w:val="00043F87"/>
    <w:rsid w:val="000507F3"/>
    <w:rsid w:val="00051FBE"/>
    <w:rsid w:val="00054C46"/>
    <w:rsid w:val="00063FBC"/>
    <w:rsid w:val="000D6EB3"/>
    <w:rsid w:val="001253BF"/>
    <w:rsid w:val="001A1F9E"/>
    <w:rsid w:val="001B3549"/>
    <w:rsid w:val="001F18B3"/>
    <w:rsid w:val="00204D87"/>
    <w:rsid w:val="00222A07"/>
    <w:rsid w:val="002E6DC5"/>
    <w:rsid w:val="003311A9"/>
    <w:rsid w:val="00336BCC"/>
    <w:rsid w:val="003409BE"/>
    <w:rsid w:val="00346888"/>
    <w:rsid w:val="00363F14"/>
    <w:rsid w:val="00370F70"/>
    <w:rsid w:val="004755B5"/>
    <w:rsid w:val="00482D9E"/>
    <w:rsid w:val="004874BA"/>
    <w:rsid w:val="004B338C"/>
    <w:rsid w:val="004C4F78"/>
    <w:rsid w:val="004D112C"/>
    <w:rsid w:val="00504159"/>
    <w:rsid w:val="00514507"/>
    <w:rsid w:val="005359C6"/>
    <w:rsid w:val="00546C7B"/>
    <w:rsid w:val="00591A35"/>
    <w:rsid w:val="00597B72"/>
    <w:rsid w:val="005A3BFA"/>
    <w:rsid w:val="005C4569"/>
    <w:rsid w:val="005D5067"/>
    <w:rsid w:val="005F1081"/>
    <w:rsid w:val="00607045"/>
    <w:rsid w:val="00621750"/>
    <w:rsid w:val="006A77FE"/>
    <w:rsid w:val="006B7A1C"/>
    <w:rsid w:val="006F16E3"/>
    <w:rsid w:val="00753197"/>
    <w:rsid w:val="007750C9"/>
    <w:rsid w:val="007C6205"/>
    <w:rsid w:val="007E1430"/>
    <w:rsid w:val="00804FCE"/>
    <w:rsid w:val="00813818"/>
    <w:rsid w:val="00847897"/>
    <w:rsid w:val="00854007"/>
    <w:rsid w:val="008D17D1"/>
    <w:rsid w:val="008D287C"/>
    <w:rsid w:val="008F7A80"/>
    <w:rsid w:val="00901145"/>
    <w:rsid w:val="00910777"/>
    <w:rsid w:val="009125E9"/>
    <w:rsid w:val="00924DB4"/>
    <w:rsid w:val="009518D6"/>
    <w:rsid w:val="009E273E"/>
    <w:rsid w:val="00A01577"/>
    <w:rsid w:val="00A0390B"/>
    <w:rsid w:val="00A05F0C"/>
    <w:rsid w:val="00A2284C"/>
    <w:rsid w:val="00A324B7"/>
    <w:rsid w:val="00A74129"/>
    <w:rsid w:val="00AA7B77"/>
    <w:rsid w:val="00B3404A"/>
    <w:rsid w:val="00B43A1A"/>
    <w:rsid w:val="00B84000"/>
    <w:rsid w:val="00BE264F"/>
    <w:rsid w:val="00C65890"/>
    <w:rsid w:val="00C90653"/>
    <w:rsid w:val="00D333E5"/>
    <w:rsid w:val="00D57E77"/>
    <w:rsid w:val="00E22942"/>
    <w:rsid w:val="00E30CC9"/>
    <w:rsid w:val="00E818D8"/>
    <w:rsid w:val="00ED498A"/>
    <w:rsid w:val="00ED5C3A"/>
    <w:rsid w:val="00F14FA7"/>
    <w:rsid w:val="00F25FCC"/>
    <w:rsid w:val="00F82B52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F220"/>
  <w15:chartTrackingRefBased/>
  <w15:docId w15:val="{AEF00C35-BB5D-C543-8AB5-79C943E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00"/>
  </w:style>
  <w:style w:type="paragraph" w:styleId="Footer">
    <w:name w:val="footer"/>
    <w:basedOn w:val="Normal"/>
    <w:link w:val="FooterChar"/>
    <w:uiPriority w:val="99"/>
    <w:unhideWhenUsed/>
    <w:rsid w:val="00B8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00"/>
  </w:style>
  <w:style w:type="table" w:styleId="TableGrid">
    <w:name w:val="Table Grid"/>
    <w:basedOn w:val="TableNormal"/>
    <w:uiPriority w:val="39"/>
    <w:rsid w:val="0022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C3A"/>
    <w:pPr>
      <w:ind w:left="720"/>
      <w:contextualSpacing/>
    </w:pPr>
  </w:style>
  <w:style w:type="paragraph" w:customStyle="1" w:styleId="Default">
    <w:name w:val="Default"/>
    <w:rsid w:val="00ED5C3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D5C3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D5C3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len@pcsdk12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ntisscountyschoo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765B5-ECD6-0D49-BA20-5FAFFFA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Shields</dc:creator>
  <cp:keywords/>
  <dc:description/>
  <cp:lastModifiedBy>Secret Luckett</cp:lastModifiedBy>
  <cp:revision>2</cp:revision>
  <cp:lastPrinted>2021-08-27T19:51:00Z</cp:lastPrinted>
  <dcterms:created xsi:type="dcterms:W3CDTF">2021-08-27T20:26:00Z</dcterms:created>
  <dcterms:modified xsi:type="dcterms:W3CDTF">2021-08-27T20:26:00Z</dcterms:modified>
</cp:coreProperties>
</file>