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bookmarkStart w:id="0" w:name="_GoBack"/>
      <w:bookmarkEnd w:id="0"/>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Pr="00D168F7" w:rsidRDefault="002D2B69" w:rsidP="002D2B69"/>
    <w:p w14:paraId="39111945" w14:textId="4EA982A8" w:rsidR="002D2B69" w:rsidRPr="00D168F7" w:rsidRDefault="002D2B69" w:rsidP="009D150D">
      <w:pPr>
        <w:ind w:left="720" w:hanging="720"/>
      </w:pPr>
      <w:r w:rsidRPr="00D168F7">
        <w:rPr>
          <w:b/>
        </w:rPr>
        <w:t>Re:</w:t>
      </w:r>
      <w:r w:rsidRPr="00D168F7">
        <w:t xml:space="preserve"> </w:t>
      </w:r>
      <w:r w:rsidRPr="00D168F7">
        <w:tab/>
        <w:t xml:space="preserve">Sole Source Certification Number </w:t>
      </w:r>
      <w:r w:rsidR="001B22B0" w:rsidRPr="00D168F7">
        <w:rPr>
          <w:b/>
        </w:rPr>
        <w:t>SS</w:t>
      </w:r>
      <w:r w:rsidR="00E536BF" w:rsidRPr="00D168F7">
        <w:rPr>
          <w:b/>
        </w:rPr>
        <w:t>9</w:t>
      </w:r>
      <w:r w:rsidR="00F93869" w:rsidRPr="00D168F7">
        <w:rPr>
          <w:b/>
        </w:rPr>
        <w:t>136</w:t>
      </w:r>
      <w:r w:rsidRPr="00D168F7">
        <w:t xml:space="preserve"> for </w:t>
      </w:r>
      <w:proofErr w:type="spellStart"/>
      <w:r w:rsidR="00F93869" w:rsidRPr="00D168F7">
        <w:t>MedHub</w:t>
      </w:r>
      <w:proofErr w:type="spellEnd"/>
      <w:r w:rsidR="00F93869" w:rsidRPr="00D168F7">
        <w:t xml:space="preserve"> - UME</w:t>
      </w:r>
      <w:r w:rsidR="009D150D" w:rsidRPr="00D168F7">
        <w:t xml:space="preserve"> </w:t>
      </w:r>
    </w:p>
    <w:p w14:paraId="60033831" w14:textId="77777777" w:rsidR="002D2B69" w:rsidRPr="00D168F7" w:rsidRDefault="002D2B69" w:rsidP="002D2B69"/>
    <w:p w14:paraId="768F9E9E" w14:textId="77777777" w:rsidR="002D2B69" w:rsidRPr="00D168F7" w:rsidRDefault="002D2B69" w:rsidP="002D2B69">
      <w:r w:rsidRPr="00D168F7">
        <w:rPr>
          <w:b/>
        </w:rPr>
        <w:t>Contact Email Address:</w:t>
      </w:r>
      <w:r w:rsidRPr="00D168F7">
        <w:t xml:space="preserve"> </w:t>
      </w:r>
      <w:r w:rsidRPr="00D168F7">
        <w:tab/>
      </w:r>
      <w:hyperlink r:id="rId5" w:history="1">
        <w:r w:rsidRPr="00D168F7">
          <w:rPr>
            <w:rStyle w:val="Hyperlink"/>
            <w:color w:val="auto"/>
          </w:rPr>
          <w:t>solesource@umc.edu</w:t>
        </w:r>
      </w:hyperlink>
      <w:r w:rsidRPr="00D168F7">
        <w:t xml:space="preserve"> </w:t>
      </w:r>
    </w:p>
    <w:p w14:paraId="7EC50609" w14:textId="77777777" w:rsidR="002D2B69" w:rsidRPr="00D168F7" w:rsidRDefault="002D2B69" w:rsidP="002D2B69">
      <w:pPr>
        <w:pBdr>
          <w:bottom w:val="single" w:sz="12" w:space="1" w:color="auto"/>
        </w:pBdr>
      </w:pPr>
    </w:p>
    <w:p w14:paraId="6785842C" w14:textId="77777777" w:rsidR="002D2B69" w:rsidRPr="00D168F7" w:rsidRDefault="002D2B69" w:rsidP="002D2B69"/>
    <w:p w14:paraId="082C8466" w14:textId="77777777" w:rsidR="002D2B69" w:rsidRPr="00D168F7" w:rsidRDefault="002D2B69" w:rsidP="002D2B69"/>
    <w:p w14:paraId="2EDFEC90" w14:textId="77777777" w:rsidR="002D2B69" w:rsidRPr="00D168F7" w:rsidRDefault="002D2B69" w:rsidP="002D2B69">
      <w:pPr>
        <w:rPr>
          <w:b/>
        </w:rPr>
      </w:pPr>
      <w:r w:rsidRPr="00D168F7">
        <w:rPr>
          <w:b/>
        </w:rPr>
        <w:t>Sole Source Certification Award Details</w:t>
      </w:r>
    </w:p>
    <w:p w14:paraId="5F8309EE" w14:textId="77777777" w:rsidR="002D2B69" w:rsidRPr="00D168F7" w:rsidRDefault="002D2B69" w:rsidP="002D2B69"/>
    <w:p w14:paraId="577EAD27" w14:textId="5CE83DEA" w:rsidR="00E536BF" w:rsidRPr="00D168F7" w:rsidRDefault="002D2B69" w:rsidP="0001425C">
      <w:pPr>
        <w:jc w:val="both"/>
      </w:pPr>
      <w:r w:rsidRPr="00D168F7">
        <w:t xml:space="preserve">Regarding UMMC Sole Source Certification Number </w:t>
      </w:r>
      <w:r w:rsidR="001B22B0" w:rsidRPr="00D168F7">
        <w:rPr>
          <w:b/>
        </w:rPr>
        <w:t>SS</w:t>
      </w:r>
      <w:r w:rsidR="00765458" w:rsidRPr="00D168F7">
        <w:rPr>
          <w:b/>
        </w:rPr>
        <w:t>9</w:t>
      </w:r>
      <w:r w:rsidR="00F93869" w:rsidRPr="00D168F7">
        <w:rPr>
          <w:b/>
        </w:rPr>
        <w:t>136</w:t>
      </w:r>
      <w:r w:rsidR="002D2405" w:rsidRPr="00D168F7">
        <w:t xml:space="preserve"> </w:t>
      </w:r>
      <w:r w:rsidR="009415BF" w:rsidRPr="00D168F7">
        <w:t xml:space="preserve">for </w:t>
      </w:r>
      <w:proofErr w:type="spellStart"/>
      <w:r w:rsidR="00F93869" w:rsidRPr="00D168F7">
        <w:t>MedHub</w:t>
      </w:r>
      <w:proofErr w:type="spellEnd"/>
      <w:r w:rsidR="00F93869" w:rsidRPr="00D168F7">
        <w:t>-UME</w:t>
      </w:r>
      <w:r w:rsidRPr="00D168F7">
        <w:t xml:space="preserve">, please be advised that UMMC intends to award the purchase of </w:t>
      </w:r>
      <w:r w:rsidR="0001425C" w:rsidRPr="00D168F7">
        <w:t xml:space="preserve">the </w:t>
      </w:r>
      <w:r w:rsidR="00F93869" w:rsidRPr="00D168F7">
        <w:t>Med-Hub-UME</w:t>
      </w:r>
      <w:r w:rsidR="00AF2D42" w:rsidRPr="00D168F7">
        <w:rPr>
          <w:b/>
        </w:rPr>
        <w:t xml:space="preserve"> </w:t>
      </w:r>
      <w:r w:rsidRPr="00D168F7">
        <w:t xml:space="preserve">to </w:t>
      </w:r>
      <w:proofErr w:type="spellStart"/>
      <w:r w:rsidR="00F93869" w:rsidRPr="00D168F7">
        <w:t>MedHub</w:t>
      </w:r>
      <w:proofErr w:type="spellEnd"/>
      <w:r w:rsidR="00F93869" w:rsidRPr="00D168F7">
        <w:t xml:space="preserve">, LLC </w:t>
      </w:r>
      <w:r w:rsidR="00E536BF" w:rsidRPr="00D168F7">
        <w:t>the</w:t>
      </w:r>
    </w:p>
    <w:p w14:paraId="4120E373" w14:textId="3EC14A8C" w:rsidR="002D2B69" w:rsidRPr="00D168F7" w:rsidRDefault="00E536BF" w:rsidP="00E536BF">
      <w:pPr>
        <w:pStyle w:val="NoSpacing"/>
      </w:pPr>
      <w:proofErr w:type="gramStart"/>
      <w:r w:rsidRPr="00D168F7">
        <w:t>sole</w:t>
      </w:r>
      <w:proofErr w:type="gramEnd"/>
      <w:r w:rsidRPr="00D168F7">
        <w:t xml:space="preserve"> </w:t>
      </w:r>
      <w:r w:rsidR="002D2B69" w:rsidRPr="00D168F7">
        <w:t xml:space="preserve">source provider of </w:t>
      </w:r>
      <w:r w:rsidR="0001425C" w:rsidRPr="00D168F7">
        <w:t xml:space="preserve">the </w:t>
      </w:r>
      <w:proofErr w:type="spellStart"/>
      <w:r w:rsidR="00F93869" w:rsidRPr="00D168F7">
        <w:t>MedHub</w:t>
      </w:r>
      <w:proofErr w:type="spellEnd"/>
      <w:r w:rsidR="00F93869" w:rsidRPr="00D168F7">
        <w:t>-UME</w:t>
      </w:r>
      <w:r w:rsidR="009415BF" w:rsidRPr="00D168F7">
        <w:t xml:space="preserve">. </w:t>
      </w:r>
    </w:p>
    <w:p w14:paraId="25C29383" w14:textId="77777777" w:rsidR="0001425C" w:rsidRPr="00D168F7" w:rsidRDefault="0001425C" w:rsidP="002D2B69"/>
    <w:p w14:paraId="34A1CF2C" w14:textId="77777777" w:rsidR="002D2B69" w:rsidRPr="00D168F7" w:rsidRDefault="002D2B69" w:rsidP="002D2B69">
      <w:r w:rsidRPr="00D168F7">
        <w:t>UMMC issues this notice in accordance with Mississippi state law, policy, and procedures for sole source procurements.</w:t>
      </w:r>
    </w:p>
    <w:p w14:paraId="3E95A8DF" w14:textId="77777777" w:rsidR="002D2B69" w:rsidRPr="00D168F7" w:rsidRDefault="002D2B69" w:rsidP="002D2B69"/>
    <w:p w14:paraId="0E7C3D58" w14:textId="77777777" w:rsidR="002D2B69" w:rsidRPr="00D168F7" w:rsidRDefault="002D2B69" w:rsidP="002D2B69">
      <w:pPr>
        <w:rPr>
          <w:u w:val="single"/>
        </w:rPr>
      </w:pPr>
      <w:r w:rsidRPr="00D168F7">
        <w:rPr>
          <w:u w:val="single"/>
        </w:rPr>
        <w:t>Sole Source Criteria</w:t>
      </w:r>
    </w:p>
    <w:p w14:paraId="4F4A13A3" w14:textId="77777777" w:rsidR="002D2B69" w:rsidRPr="00D168F7" w:rsidRDefault="002D2B69" w:rsidP="002D2B69"/>
    <w:p w14:paraId="67E036AB" w14:textId="77777777" w:rsidR="002D2B69" w:rsidRPr="00D168F7" w:rsidRDefault="002D2B69" w:rsidP="002D2B69">
      <w:pPr>
        <w:pStyle w:val="ListParagraph"/>
        <w:numPr>
          <w:ilvl w:val="0"/>
          <w:numId w:val="1"/>
        </w:numPr>
      </w:pPr>
      <w:r w:rsidRPr="00D168F7">
        <w:t xml:space="preserve">Where the compatibility of equipment, accessories, or replacement parts is the paramount consideration (and manufacturer is the sole supplier).  </w:t>
      </w:r>
    </w:p>
    <w:p w14:paraId="1F9E31E3" w14:textId="77777777" w:rsidR="002D2B69" w:rsidRPr="00D168F7" w:rsidRDefault="002D2B69" w:rsidP="002D2B69">
      <w:pPr>
        <w:pStyle w:val="ListParagraph"/>
        <w:numPr>
          <w:ilvl w:val="0"/>
          <w:numId w:val="1"/>
        </w:numPr>
      </w:pPr>
      <w:r w:rsidRPr="00D168F7">
        <w:t xml:space="preserve">Where a sole supplier’s item is needed for trial use or testing.  </w:t>
      </w:r>
    </w:p>
    <w:p w14:paraId="12EC9D4C" w14:textId="77777777" w:rsidR="002D2B69" w:rsidRPr="00D168F7" w:rsidRDefault="002D2B69" w:rsidP="002D2B69">
      <w:pPr>
        <w:pStyle w:val="ListParagraph"/>
        <w:numPr>
          <w:ilvl w:val="0"/>
          <w:numId w:val="1"/>
        </w:numPr>
      </w:pPr>
      <w:r w:rsidRPr="00D168F7">
        <w:t xml:space="preserve">Where a sole supplier’s item is to be required when no other item will service the needs of UMMC.   </w:t>
      </w:r>
    </w:p>
    <w:p w14:paraId="1A5B1932" w14:textId="77777777" w:rsidR="002D2B69" w:rsidRPr="00D168F7" w:rsidRDefault="002D2B69" w:rsidP="002D2B69"/>
    <w:p w14:paraId="33E24990" w14:textId="77777777" w:rsidR="0001425C" w:rsidRPr="00D168F7" w:rsidRDefault="0001425C" w:rsidP="002D2B69"/>
    <w:p w14:paraId="0B2CEE36" w14:textId="77777777" w:rsidR="002D2B69" w:rsidRPr="00D168F7" w:rsidRDefault="002D2B69" w:rsidP="002D2B69">
      <w:pPr>
        <w:rPr>
          <w:b/>
        </w:rPr>
      </w:pPr>
      <w:r w:rsidRPr="00D168F7">
        <w:rPr>
          <w:b/>
        </w:rPr>
        <w:t>Schedule</w:t>
      </w:r>
    </w:p>
    <w:p w14:paraId="55BB3960" w14:textId="77777777" w:rsidR="002D2B69" w:rsidRPr="00D168F7" w:rsidRDefault="002D2B69" w:rsidP="002D2B69"/>
    <w:tbl>
      <w:tblPr>
        <w:tblStyle w:val="TableGrid"/>
        <w:tblW w:w="0" w:type="auto"/>
        <w:jc w:val="center"/>
        <w:tblLook w:val="04A0" w:firstRow="1" w:lastRow="0" w:firstColumn="1" w:lastColumn="0" w:noHBand="0" w:noVBand="1"/>
      </w:tblPr>
      <w:tblGrid>
        <w:gridCol w:w="4045"/>
        <w:gridCol w:w="3600"/>
      </w:tblGrid>
      <w:tr w:rsidR="00D168F7" w:rsidRPr="00D168F7" w14:paraId="40C3FC2F" w14:textId="77777777" w:rsidTr="006B61DB">
        <w:trPr>
          <w:jc w:val="center"/>
        </w:trPr>
        <w:tc>
          <w:tcPr>
            <w:tcW w:w="4045" w:type="dxa"/>
          </w:tcPr>
          <w:p w14:paraId="0A94F4B7" w14:textId="77777777" w:rsidR="002D2B69" w:rsidRPr="00D168F7" w:rsidRDefault="002D2B69" w:rsidP="006B61DB">
            <w:pPr>
              <w:rPr>
                <w:b/>
              </w:rPr>
            </w:pPr>
            <w:r w:rsidRPr="00D168F7">
              <w:rPr>
                <w:b/>
              </w:rPr>
              <w:t>Task</w:t>
            </w:r>
          </w:p>
        </w:tc>
        <w:tc>
          <w:tcPr>
            <w:tcW w:w="3600" w:type="dxa"/>
          </w:tcPr>
          <w:p w14:paraId="0F7CC5FC" w14:textId="77777777" w:rsidR="002D2B69" w:rsidRPr="00D168F7" w:rsidRDefault="002D2B69" w:rsidP="006B61DB">
            <w:pPr>
              <w:rPr>
                <w:b/>
              </w:rPr>
            </w:pPr>
            <w:r w:rsidRPr="00D168F7">
              <w:rPr>
                <w:b/>
              </w:rPr>
              <w:t>Date</w:t>
            </w:r>
          </w:p>
        </w:tc>
      </w:tr>
      <w:tr w:rsidR="00D168F7" w:rsidRPr="00D168F7" w14:paraId="1C1E93AF" w14:textId="77777777" w:rsidTr="006B61DB">
        <w:trPr>
          <w:jc w:val="center"/>
        </w:trPr>
        <w:tc>
          <w:tcPr>
            <w:tcW w:w="4045" w:type="dxa"/>
          </w:tcPr>
          <w:p w14:paraId="39AE7449" w14:textId="77777777" w:rsidR="002D2B69" w:rsidRPr="00D168F7" w:rsidRDefault="002D2B69" w:rsidP="006B61DB">
            <w:r w:rsidRPr="00D168F7">
              <w:t>First Advertisement Date</w:t>
            </w:r>
          </w:p>
        </w:tc>
        <w:tc>
          <w:tcPr>
            <w:tcW w:w="3600" w:type="dxa"/>
          </w:tcPr>
          <w:p w14:paraId="74AFECDB" w14:textId="0A5785BF" w:rsidR="002D2B69" w:rsidRPr="00D168F7" w:rsidRDefault="00F93869" w:rsidP="00F93869">
            <w:r w:rsidRPr="00D168F7">
              <w:t>January 24, 2019</w:t>
            </w:r>
          </w:p>
        </w:tc>
      </w:tr>
      <w:tr w:rsidR="00D168F7" w:rsidRPr="00D168F7" w14:paraId="1E58EC36" w14:textId="77777777" w:rsidTr="006B61DB">
        <w:trPr>
          <w:jc w:val="center"/>
        </w:trPr>
        <w:tc>
          <w:tcPr>
            <w:tcW w:w="4045" w:type="dxa"/>
          </w:tcPr>
          <w:p w14:paraId="5C145972" w14:textId="77777777" w:rsidR="002D2B69" w:rsidRPr="00D168F7" w:rsidRDefault="002D2B69" w:rsidP="006B61DB">
            <w:r w:rsidRPr="00D168F7">
              <w:t>Second Advertisement Date</w:t>
            </w:r>
          </w:p>
        </w:tc>
        <w:tc>
          <w:tcPr>
            <w:tcW w:w="3600" w:type="dxa"/>
          </w:tcPr>
          <w:p w14:paraId="13B83F16" w14:textId="07DCEFAE" w:rsidR="002D2B69" w:rsidRPr="00D168F7" w:rsidRDefault="00F93869" w:rsidP="00F93869">
            <w:r w:rsidRPr="00D168F7">
              <w:t>January 31, 2019</w:t>
            </w:r>
          </w:p>
        </w:tc>
      </w:tr>
      <w:tr w:rsidR="00D168F7" w:rsidRPr="00D168F7" w14:paraId="5480224D" w14:textId="77777777" w:rsidTr="006B61DB">
        <w:trPr>
          <w:jc w:val="center"/>
        </w:trPr>
        <w:tc>
          <w:tcPr>
            <w:tcW w:w="4045" w:type="dxa"/>
          </w:tcPr>
          <w:p w14:paraId="546A9674" w14:textId="77777777" w:rsidR="002D2B69" w:rsidRPr="00D168F7" w:rsidRDefault="002D2B69" w:rsidP="006B61DB">
            <w:r w:rsidRPr="00D168F7">
              <w:t>Response Deadline from Objectors</w:t>
            </w:r>
          </w:p>
        </w:tc>
        <w:tc>
          <w:tcPr>
            <w:tcW w:w="3600" w:type="dxa"/>
          </w:tcPr>
          <w:p w14:paraId="181ABAE2" w14:textId="2FB271AA" w:rsidR="002D2B69" w:rsidRPr="00D168F7" w:rsidRDefault="00F93869" w:rsidP="00F93869">
            <w:r w:rsidRPr="00D168F7">
              <w:t>February 7, 2019</w:t>
            </w:r>
            <w:r w:rsidR="002D2B69" w:rsidRPr="00D168F7">
              <w:t>, at 3:00 p.m. Central Time</w:t>
            </w:r>
          </w:p>
        </w:tc>
      </w:tr>
      <w:tr w:rsidR="00D168F7" w:rsidRPr="00D168F7" w14:paraId="23643A0C" w14:textId="77777777" w:rsidTr="006B61DB">
        <w:trPr>
          <w:jc w:val="center"/>
        </w:trPr>
        <w:tc>
          <w:tcPr>
            <w:tcW w:w="4045" w:type="dxa"/>
          </w:tcPr>
          <w:p w14:paraId="52B0D8A3" w14:textId="77777777" w:rsidR="002D2B69" w:rsidRPr="00D168F7" w:rsidRDefault="002D2B69" w:rsidP="006B61DB">
            <w:r w:rsidRPr="00D168F7">
              <w:t>Notice of Award/No Award Posted</w:t>
            </w:r>
          </w:p>
        </w:tc>
        <w:tc>
          <w:tcPr>
            <w:tcW w:w="3600" w:type="dxa"/>
          </w:tcPr>
          <w:p w14:paraId="6573B7EF" w14:textId="6DABC5F9" w:rsidR="002D2B69" w:rsidRPr="00D168F7" w:rsidRDefault="002D2B69" w:rsidP="00F93869">
            <w:r w:rsidRPr="00D168F7">
              <w:t xml:space="preserve">Not before </w:t>
            </w:r>
            <w:r w:rsidR="00F93869" w:rsidRPr="00D168F7">
              <w:t>February 7, 2019</w:t>
            </w:r>
          </w:p>
        </w:tc>
      </w:tr>
    </w:tbl>
    <w:p w14:paraId="71D6E301" w14:textId="77777777" w:rsidR="00F93869" w:rsidRPr="00D168F7" w:rsidRDefault="00F93869" w:rsidP="002D2B69">
      <w:pPr>
        <w:rPr>
          <w:b/>
        </w:rPr>
      </w:pPr>
    </w:p>
    <w:p w14:paraId="48C1FF13" w14:textId="77777777" w:rsidR="002D2B69" w:rsidRPr="00D168F7" w:rsidRDefault="002D2B69" w:rsidP="002D2B69">
      <w:pPr>
        <w:rPr>
          <w:b/>
        </w:rPr>
      </w:pPr>
      <w:r w:rsidRPr="00D168F7">
        <w:rPr>
          <w:b/>
        </w:rPr>
        <w:lastRenderedPageBreak/>
        <w:t>Project Details</w:t>
      </w:r>
    </w:p>
    <w:p w14:paraId="556348DA" w14:textId="77777777" w:rsidR="002D2B69" w:rsidRPr="00D168F7" w:rsidRDefault="002D2B69" w:rsidP="002D2B69"/>
    <w:p w14:paraId="33805216" w14:textId="24D6897C" w:rsidR="00DC566D" w:rsidRPr="00D168F7" w:rsidRDefault="00DC566D" w:rsidP="00DC566D">
      <w:pPr>
        <w:pStyle w:val="ListParagraph"/>
        <w:numPr>
          <w:ilvl w:val="0"/>
          <w:numId w:val="5"/>
        </w:numPr>
        <w:rPr>
          <w:b/>
        </w:rPr>
      </w:pPr>
      <w:r w:rsidRPr="00D168F7">
        <w:rPr>
          <w:b/>
        </w:rPr>
        <w:t>Describe the commodity</w:t>
      </w:r>
      <w:r w:rsidR="00923482" w:rsidRPr="00D168F7">
        <w:rPr>
          <w:b/>
        </w:rPr>
        <w:t>/service</w:t>
      </w:r>
      <w:r w:rsidRPr="00D168F7">
        <w:rPr>
          <w:b/>
        </w:rPr>
        <w:t xml:space="preserve"> that the agency</w:t>
      </w:r>
      <w:r w:rsidR="00923482" w:rsidRPr="00D168F7">
        <w:rPr>
          <w:b/>
        </w:rPr>
        <w:t>/institution</w:t>
      </w:r>
      <w:r w:rsidRPr="00D168F7">
        <w:rPr>
          <w:b/>
        </w:rPr>
        <w:t xml:space="preserve"> is seeking to procure: </w:t>
      </w:r>
    </w:p>
    <w:p w14:paraId="6DD98A90" w14:textId="77777777" w:rsidR="00026285" w:rsidRPr="00D168F7" w:rsidRDefault="00026285" w:rsidP="00DC566D">
      <w:pPr>
        <w:pStyle w:val="PlainText"/>
        <w:ind w:left="720"/>
        <w:jc w:val="both"/>
        <w:rPr>
          <w:rFonts w:ascii="Times New Roman" w:hAnsi="Times New Roman" w:cs="Times New Roman"/>
          <w:sz w:val="24"/>
          <w:szCs w:val="24"/>
        </w:rPr>
      </w:pPr>
    </w:p>
    <w:p w14:paraId="039D9951" w14:textId="77777777" w:rsidR="00F93869" w:rsidRPr="00D168F7" w:rsidRDefault="00F93869" w:rsidP="00F93869">
      <w:pPr>
        <w:pStyle w:val="BodyText"/>
        <w:spacing w:before="87"/>
        <w:ind w:left="819" w:right="392" w:firstLine="24"/>
        <w:rPr>
          <w:rFonts w:ascii="Times New Roman" w:hAnsi="Times New Roman" w:cs="Times New Roman"/>
          <w:sz w:val="24"/>
          <w:szCs w:val="24"/>
        </w:rPr>
      </w:pPr>
      <w:proofErr w:type="spellStart"/>
      <w:r w:rsidRPr="00D168F7">
        <w:rPr>
          <w:rFonts w:ascii="Times New Roman" w:hAnsi="Times New Roman" w:cs="Times New Roman"/>
          <w:spacing w:val="2"/>
          <w:sz w:val="24"/>
          <w:szCs w:val="24"/>
        </w:rPr>
        <w:t>MedHub</w:t>
      </w:r>
      <w:proofErr w:type="spellEnd"/>
      <w:r w:rsidRPr="00D168F7">
        <w:rPr>
          <w:rFonts w:ascii="Times New Roman" w:hAnsi="Times New Roman" w:cs="Times New Roman"/>
          <w:spacing w:val="-39"/>
          <w:sz w:val="24"/>
          <w:szCs w:val="24"/>
        </w:rPr>
        <w:t xml:space="preserve"> </w:t>
      </w:r>
      <w:r w:rsidRPr="00D168F7">
        <w:rPr>
          <w:rFonts w:ascii="Times New Roman" w:hAnsi="Times New Roman" w:cs="Times New Roman"/>
          <w:sz w:val="24"/>
          <w:szCs w:val="24"/>
        </w:rPr>
        <w:t>allows</w:t>
      </w:r>
      <w:r w:rsidRPr="00D168F7">
        <w:rPr>
          <w:rFonts w:ascii="Times New Roman" w:hAnsi="Times New Roman" w:cs="Times New Roman"/>
          <w:spacing w:val="-33"/>
          <w:sz w:val="24"/>
          <w:szCs w:val="24"/>
        </w:rPr>
        <w:t xml:space="preserve"> </w:t>
      </w:r>
      <w:r w:rsidRPr="00D168F7">
        <w:rPr>
          <w:rFonts w:ascii="Times New Roman" w:hAnsi="Times New Roman" w:cs="Times New Roman"/>
          <w:sz w:val="24"/>
          <w:szCs w:val="24"/>
        </w:rPr>
        <w:t>the</w:t>
      </w:r>
      <w:r w:rsidRPr="00D168F7">
        <w:rPr>
          <w:rFonts w:ascii="Times New Roman" w:hAnsi="Times New Roman" w:cs="Times New Roman"/>
          <w:spacing w:val="-38"/>
          <w:sz w:val="24"/>
          <w:szCs w:val="24"/>
        </w:rPr>
        <w:t xml:space="preserve"> </w:t>
      </w:r>
      <w:r w:rsidRPr="00D168F7">
        <w:rPr>
          <w:rFonts w:ascii="Times New Roman" w:hAnsi="Times New Roman" w:cs="Times New Roman"/>
          <w:sz w:val="24"/>
          <w:szCs w:val="24"/>
        </w:rPr>
        <w:t>medical</w:t>
      </w:r>
      <w:r w:rsidRPr="00D168F7">
        <w:rPr>
          <w:rFonts w:ascii="Times New Roman" w:hAnsi="Times New Roman" w:cs="Times New Roman"/>
          <w:spacing w:val="-37"/>
          <w:sz w:val="24"/>
          <w:szCs w:val="24"/>
        </w:rPr>
        <w:t xml:space="preserve"> </w:t>
      </w:r>
      <w:r w:rsidRPr="00D168F7">
        <w:rPr>
          <w:rFonts w:ascii="Times New Roman" w:hAnsi="Times New Roman" w:cs="Times New Roman"/>
          <w:sz w:val="24"/>
          <w:szCs w:val="24"/>
        </w:rPr>
        <w:t>school</w:t>
      </w:r>
      <w:r w:rsidRPr="00D168F7">
        <w:rPr>
          <w:rFonts w:ascii="Times New Roman" w:hAnsi="Times New Roman" w:cs="Times New Roman"/>
          <w:spacing w:val="-36"/>
          <w:sz w:val="24"/>
          <w:szCs w:val="24"/>
        </w:rPr>
        <w:t xml:space="preserve"> </w:t>
      </w:r>
      <w:r w:rsidRPr="00D168F7">
        <w:rPr>
          <w:rFonts w:ascii="Times New Roman" w:hAnsi="Times New Roman" w:cs="Times New Roman"/>
          <w:sz w:val="24"/>
          <w:szCs w:val="24"/>
        </w:rPr>
        <w:t>to</w:t>
      </w:r>
      <w:r w:rsidRPr="00D168F7">
        <w:rPr>
          <w:rFonts w:ascii="Times New Roman" w:hAnsi="Times New Roman" w:cs="Times New Roman"/>
          <w:spacing w:val="-36"/>
          <w:sz w:val="24"/>
          <w:szCs w:val="24"/>
        </w:rPr>
        <w:t xml:space="preserve"> </w:t>
      </w:r>
      <w:r w:rsidRPr="00D168F7">
        <w:rPr>
          <w:rFonts w:ascii="Times New Roman" w:hAnsi="Times New Roman" w:cs="Times New Roman"/>
          <w:sz w:val="24"/>
          <w:szCs w:val="24"/>
        </w:rPr>
        <w:t>meet</w:t>
      </w:r>
      <w:r w:rsidRPr="00D168F7">
        <w:rPr>
          <w:rFonts w:ascii="Times New Roman" w:hAnsi="Times New Roman" w:cs="Times New Roman"/>
          <w:spacing w:val="-34"/>
          <w:sz w:val="24"/>
          <w:szCs w:val="24"/>
        </w:rPr>
        <w:t xml:space="preserve"> </w:t>
      </w:r>
      <w:r w:rsidRPr="00D168F7">
        <w:rPr>
          <w:rFonts w:ascii="Times New Roman" w:hAnsi="Times New Roman" w:cs="Times New Roman"/>
          <w:sz w:val="24"/>
          <w:szCs w:val="24"/>
        </w:rPr>
        <w:t>the</w:t>
      </w:r>
      <w:r w:rsidRPr="00D168F7">
        <w:rPr>
          <w:rFonts w:ascii="Times New Roman" w:hAnsi="Times New Roman" w:cs="Times New Roman"/>
          <w:spacing w:val="-38"/>
          <w:sz w:val="24"/>
          <w:szCs w:val="24"/>
        </w:rPr>
        <w:t xml:space="preserve"> </w:t>
      </w:r>
      <w:r w:rsidRPr="00D168F7">
        <w:rPr>
          <w:rFonts w:ascii="Times New Roman" w:hAnsi="Times New Roman" w:cs="Times New Roman"/>
          <w:sz w:val="24"/>
          <w:szCs w:val="24"/>
        </w:rPr>
        <w:t>requirements</w:t>
      </w:r>
      <w:r w:rsidRPr="00D168F7">
        <w:rPr>
          <w:rFonts w:ascii="Times New Roman" w:hAnsi="Times New Roman" w:cs="Times New Roman"/>
          <w:spacing w:val="-38"/>
          <w:sz w:val="24"/>
          <w:szCs w:val="24"/>
        </w:rPr>
        <w:t xml:space="preserve"> </w:t>
      </w:r>
      <w:r w:rsidRPr="00D168F7">
        <w:rPr>
          <w:rFonts w:ascii="Times New Roman" w:hAnsi="Times New Roman" w:cs="Times New Roman"/>
          <w:spacing w:val="2"/>
          <w:sz w:val="24"/>
          <w:szCs w:val="24"/>
        </w:rPr>
        <w:t>of</w:t>
      </w:r>
      <w:r w:rsidRPr="00D168F7">
        <w:rPr>
          <w:rFonts w:ascii="Times New Roman" w:hAnsi="Times New Roman" w:cs="Times New Roman"/>
          <w:spacing w:val="-38"/>
          <w:sz w:val="24"/>
          <w:szCs w:val="24"/>
        </w:rPr>
        <w:t xml:space="preserve"> </w:t>
      </w:r>
      <w:r w:rsidRPr="00D168F7">
        <w:rPr>
          <w:rFonts w:ascii="Times New Roman" w:hAnsi="Times New Roman" w:cs="Times New Roman"/>
          <w:sz w:val="24"/>
          <w:szCs w:val="24"/>
        </w:rPr>
        <w:t>our</w:t>
      </w:r>
      <w:r w:rsidRPr="00D168F7">
        <w:rPr>
          <w:rFonts w:ascii="Times New Roman" w:hAnsi="Times New Roman" w:cs="Times New Roman"/>
          <w:spacing w:val="-32"/>
          <w:sz w:val="24"/>
          <w:szCs w:val="24"/>
        </w:rPr>
        <w:t xml:space="preserve"> </w:t>
      </w:r>
      <w:r w:rsidRPr="00D168F7">
        <w:rPr>
          <w:rFonts w:ascii="Times New Roman" w:hAnsi="Times New Roman" w:cs="Times New Roman"/>
          <w:sz w:val="24"/>
          <w:szCs w:val="24"/>
        </w:rPr>
        <w:t xml:space="preserve">accrediting body, the Liaison Committee on Medical Education (LCME). </w:t>
      </w:r>
      <w:proofErr w:type="spellStart"/>
      <w:r w:rsidRPr="00D168F7">
        <w:rPr>
          <w:rFonts w:ascii="Times New Roman" w:hAnsi="Times New Roman" w:cs="Times New Roman"/>
          <w:sz w:val="24"/>
          <w:szCs w:val="24"/>
        </w:rPr>
        <w:t>MedHub</w:t>
      </w:r>
      <w:proofErr w:type="spellEnd"/>
      <w:r w:rsidRPr="00D168F7">
        <w:rPr>
          <w:rFonts w:ascii="Times New Roman" w:hAnsi="Times New Roman" w:cs="Times New Roman"/>
          <w:sz w:val="24"/>
          <w:szCs w:val="24"/>
        </w:rPr>
        <w:t xml:space="preserve"> </w:t>
      </w:r>
      <w:r w:rsidRPr="00D168F7">
        <w:rPr>
          <w:rFonts w:ascii="Times New Roman" w:hAnsi="Times New Roman" w:cs="Times New Roman"/>
          <w:spacing w:val="-3"/>
          <w:sz w:val="24"/>
          <w:szCs w:val="24"/>
        </w:rPr>
        <w:t xml:space="preserve">is </w:t>
      </w:r>
      <w:r w:rsidRPr="00D168F7">
        <w:rPr>
          <w:rFonts w:ascii="Times New Roman" w:hAnsi="Times New Roman" w:cs="Times New Roman"/>
          <w:sz w:val="24"/>
          <w:szCs w:val="24"/>
        </w:rPr>
        <w:t>a comprehensive</w:t>
      </w:r>
      <w:r w:rsidRPr="00D168F7">
        <w:rPr>
          <w:rFonts w:ascii="Times New Roman" w:hAnsi="Times New Roman" w:cs="Times New Roman"/>
          <w:spacing w:val="-42"/>
          <w:sz w:val="24"/>
          <w:szCs w:val="24"/>
        </w:rPr>
        <w:t xml:space="preserve"> </w:t>
      </w:r>
      <w:r w:rsidRPr="00D168F7">
        <w:rPr>
          <w:rFonts w:ascii="Times New Roman" w:hAnsi="Times New Roman" w:cs="Times New Roman"/>
          <w:sz w:val="24"/>
          <w:szCs w:val="24"/>
        </w:rPr>
        <w:t>software</w:t>
      </w:r>
      <w:r w:rsidRPr="00D168F7">
        <w:rPr>
          <w:rFonts w:ascii="Times New Roman" w:hAnsi="Times New Roman" w:cs="Times New Roman"/>
          <w:spacing w:val="-43"/>
          <w:sz w:val="24"/>
          <w:szCs w:val="24"/>
        </w:rPr>
        <w:t xml:space="preserve"> </w:t>
      </w:r>
      <w:r w:rsidRPr="00D168F7">
        <w:rPr>
          <w:rFonts w:ascii="Times New Roman" w:hAnsi="Times New Roman" w:cs="Times New Roman"/>
          <w:sz w:val="24"/>
          <w:szCs w:val="24"/>
        </w:rPr>
        <w:t>system</w:t>
      </w:r>
      <w:r w:rsidRPr="00D168F7">
        <w:rPr>
          <w:rFonts w:ascii="Times New Roman" w:hAnsi="Times New Roman" w:cs="Times New Roman"/>
          <w:spacing w:val="-44"/>
          <w:sz w:val="24"/>
          <w:szCs w:val="24"/>
        </w:rPr>
        <w:t xml:space="preserve"> </w:t>
      </w:r>
      <w:r w:rsidRPr="00D168F7">
        <w:rPr>
          <w:rFonts w:ascii="Times New Roman" w:hAnsi="Times New Roman" w:cs="Times New Roman"/>
          <w:sz w:val="24"/>
          <w:szCs w:val="24"/>
        </w:rPr>
        <w:t>that</w:t>
      </w:r>
      <w:r w:rsidRPr="00D168F7">
        <w:rPr>
          <w:rFonts w:ascii="Times New Roman" w:hAnsi="Times New Roman" w:cs="Times New Roman"/>
          <w:spacing w:val="-43"/>
          <w:sz w:val="24"/>
          <w:szCs w:val="24"/>
        </w:rPr>
        <w:t xml:space="preserve"> </w:t>
      </w:r>
      <w:r w:rsidRPr="00D168F7">
        <w:rPr>
          <w:rFonts w:ascii="Times New Roman" w:hAnsi="Times New Roman" w:cs="Times New Roman"/>
          <w:sz w:val="24"/>
          <w:szCs w:val="24"/>
        </w:rPr>
        <w:t>provides</w:t>
      </w:r>
      <w:r w:rsidRPr="00D168F7">
        <w:rPr>
          <w:rFonts w:ascii="Times New Roman" w:hAnsi="Times New Roman" w:cs="Times New Roman"/>
          <w:spacing w:val="-43"/>
          <w:sz w:val="24"/>
          <w:szCs w:val="24"/>
        </w:rPr>
        <w:t xml:space="preserve"> </w:t>
      </w:r>
      <w:r w:rsidRPr="00D168F7">
        <w:rPr>
          <w:rFonts w:ascii="Times New Roman" w:hAnsi="Times New Roman" w:cs="Times New Roman"/>
          <w:sz w:val="24"/>
          <w:szCs w:val="24"/>
        </w:rPr>
        <w:t>a</w:t>
      </w:r>
      <w:r w:rsidRPr="00D168F7">
        <w:rPr>
          <w:rFonts w:ascii="Times New Roman" w:hAnsi="Times New Roman" w:cs="Times New Roman"/>
          <w:spacing w:val="-43"/>
          <w:sz w:val="24"/>
          <w:szCs w:val="24"/>
        </w:rPr>
        <w:t xml:space="preserve"> </w:t>
      </w:r>
      <w:r w:rsidRPr="00D168F7">
        <w:rPr>
          <w:rFonts w:ascii="Times New Roman" w:hAnsi="Times New Roman" w:cs="Times New Roman"/>
          <w:sz w:val="24"/>
          <w:szCs w:val="24"/>
        </w:rPr>
        <w:t>centralized</w:t>
      </w:r>
      <w:r w:rsidRPr="00D168F7">
        <w:rPr>
          <w:rFonts w:ascii="Times New Roman" w:hAnsi="Times New Roman" w:cs="Times New Roman"/>
          <w:spacing w:val="-44"/>
          <w:sz w:val="24"/>
          <w:szCs w:val="24"/>
        </w:rPr>
        <w:t xml:space="preserve"> </w:t>
      </w:r>
      <w:r w:rsidRPr="00D168F7">
        <w:rPr>
          <w:rFonts w:ascii="Times New Roman" w:hAnsi="Times New Roman" w:cs="Times New Roman"/>
          <w:sz w:val="24"/>
          <w:szCs w:val="24"/>
        </w:rPr>
        <w:t>process</w:t>
      </w:r>
      <w:r w:rsidRPr="00D168F7">
        <w:rPr>
          <w:rFonts w:ascii="Times New Roman" w:hAnsi="Times New Roman" w:cs="Times New Roman"/>
          <w:spacing w:val="-44"/>
          <w:sz w:val="24"/>
          <w:szCs w:val="24"/>
        </w:rPr>
        <w:t xml:space="preserve"> </w:t>
      </w:r>
      <w:r w:rsidRPr="00D168F7">
        <w:rPr>
          <w:rFonts w:ascii="Times New Roman" w:hAnsi="Times New Roman" w:cs="Times New Roman"/>
          <w:sz w:val="24"/>
          <w:szCs w:val="24"/>
        </w:rPr>
        <w:t>for</w:t>
      </w:r>
      <w:r w:rsidRPr="00D168F7">
        <w:rPr>
          <w:rFonts w:ascii="Times New Roman" w:hAnsi="Times New Roman" w:cs="Times New Roman"/>
          <w:spacing w:val="-44"/>
          <w:sz w:val="24"/>
          <w:szCs w:val="24"/>
        </w:rPr>
        <w:t xml:space="preserve"> </w:t>
      </w:r>
      <w:r w:rsidRPr="00D168F7">
        <w:rPr>
          <w:rFonts w:ascii="Times New Roman" w:hAnsi="Times New Roman" w:cs="Times New Roman"/>
          <w:sz w:val="24"/>
          <w:szCs w:val="24"/>
        </w:rPr>
        <w:t>student data</w:t>
      </w:r>
      <w:r w:rsidRPr="00D168F7">
        <w:rPr>
          <w:rFonts w:ascii="Times New Roman" w:hAnsi="Times New Roman" w:cs="Times New Roman"/>
          <w:spacing w:val="-45"/>
          <w:sz w:val="24"/>
          <w:szCs w:val="24"/>
        </w:rPr>
        <w:t xml:space="preserve"> </w:t>
      </w:r>
      <w:r w:rsidRPr="00D168F7">
        <w:rPr>
          <w:rFonts w:ascii="Times New Roman" w:hAnsi="Times New Roman" w:cs="Times New Roman"/>
          <w:sz w:val="24"/>
          <w:szCs w:val="24"/>
        </w:rPr>
        <w:t>and</w:t>
      </w:r>
      <w:r w:rsidRPr="00D168F7">
        <w:rPr>
          <w:rFonts w:ascii="Times New Roman" w:hAnsi="Times New Roman" w:cs="Times New Roman"/>
          <w:spacing w:val="-45"/>
          <w:sz w:val="24"/>
          <w:szCs w:val="24"/>
        </w:rPr>
        <w:t xml:space="preserve"> </w:t>
      </w:r>
      <w:r w:rsidRPr="00D168F7">
        <w:rPr>
          <w:rFonts w:ascii="Times New Roman" w:hAnsi="Times New Roman" w:cs="Times New Roman"/>
          <w:sz w:val="24"/>
          <w:szCs w:val="24"/>
        </w:rPr>
        <w:t>information</w:t>
      </w:r>
      <w:r w:rsidRPr="00D168F7">
        <w:rPr>
          <w:rFonts w:ascii="Times New Roman" w:hAnsi="Times New Roman" w:cs="Times New Roman"/>
          <w:spacing w:val="-47"/>
          <w:sz w:val="24"/>
          <w:szCs w:val="24"/>
        </w:rPr>
        <w:t xml:space="preserve"> </w:t>
      </w:r>
      <w:r w:rsidRPr="00D168F7">
        <w:rPr>
          <w:rFonts w:ascii="Times New Roman" w:hAnsi="Times New Roman" w:cs="Times New Roman"/>
          <w:sz w:val="24"/>
          <w:szCs w:val="24"/>
        </w:rPr>
        <w:t>management.</w:t>
      </w:r>
      <w:r w:rsidRPr="00D168F7">
        <w:rPr>
          <w:rFonts w:ascii="Times New Roman" w:hAnsi="Times New Roman" w:cs="Times New Roman"/>
          <w:spacing w:val="-42"/>
          <w:sz w:val="24"/>
          <w:szCs w:val="24"/>
        </w:rPr>
        <w:t xml:space="preserve"> </w:t>
      </w:r>
      <w:r w:rsidRPr="00D168F7">
        <w:rPr>
          <w:rFonts w:ascii="Times New Roman" w:hAnsi="Times New Roman" w:cs="Times New Roman"/>
          <w:sz w:val="24"/>
          <w:szCs w:val="24"/>
        </w:rPr>
        <w:t>It</w:t>
      </w:r>
      <w:r w:rsidRPr="00D168F7">
        <w:rPr>
          <w:rFonts w:ascii="Times New Roman" w:hAnsi="Times New Roman" w:cs="Times New Roman"/>
          <w:spacing w:val="-45"/>
          <w:sz w:val="24"/>
          <w:szCs w:val="24"/>
        </w:rPr>
        <w:t xml:space="preserve"> </w:t>
      </w:r>
      <w:r w:rsidRPr="00D168F7">
        <w:rPr>
          <w:rFonts w:ascii="Times New Roman" w:hAnsi="Times New Roman" w:cs="Times New Roman"/>
          <w:sz w:val="24"/>
          <w:szCs w:val="24"/>
        </w:rPr>
        <w:t>also</w:t>
      </w:r>
      <w:r w:rsidRPr="00D168F7">
        <w:rPr>
          <w:rFonts w:ascii="Times New Roman" w:hAnsi="Times New Roman" w:cs="Times New Roman"/>
          <w:spacing w:val="-44"/>
          <w:sz w:val="24"/>
          <w:szCs w:val="24"/>
        </w:rPr>
        <w:t xml:space="preserve"> </w:t>
      </w:r>
      <w:r w:rsidRPr="00D168F7">
        <w:rPr>
          <w:rFonts w:ascii="Times New Roman" w:hAnsi="Times New Roman" w:cs="Times New Roman"/>
          <w:sz w:val="24"/>
          <w:szCs w:val="24"/>
        </w:rPr>
        <w:t>interface</w:t>
      </w:r>
      <w:r w:rsidRPr="00D168F7">
        <w:rPr>
          <w:rFonts w:ascii="Times New Roman" w:hAnsi="Times New Roman" w:cs="Times New Roman"/>
          <w:spacing w:val="-46"/>
          <w:sz w:val="24"/>
          <w:szCs w:val="24"/>
        </w:rPr>
        <w:t xml:space="preserve"> </w:t>
      </w:r>
      <w:r w:rsidRPr="00D168F7">
        <w:rPr>
          <w:rFonts w:ascii="Times New Roman" w:hAnsi="Times New Roman" w:cs="Times New Roman"/>
          <w:sz w:val="24"/>
          <w:szCs w:val="24"/>
        </w:rPr>
        <w:t>with</w:t>
      </w:r>
      <w:r w:rsidRPr="00D168F7">
        <w:rPr>
          <w:rFonts w:ascii="Times New Roman" w:hAnsi="Times New Roman" w:cs="Times New Roman"/>
          <w:spacing w:val="-40"/>
          <w:sz w:val="24"/>
          <w:szCs w:val="24"/>
        </w:rPr>
        <w:t xml:space="preserve"> </w:t>
      </w:r>
      <w:r w:rsidRPr="00D168F7">
        <w:rPr>
          <w:rFonts w:ascii="Times New Roman" w:hAnsi="Times New Roman" w:cs="Times New Roman"/>
          <w:sz w:val="24"/>
          <w:szCs w:val="24"/>
        </w:rPr>
        <w:t>graduate</w:t>
      </w:r>
      <w:r w:rsidRPr="00D168F7">
        <w:rPr>
          <w:rFonts w:ascii="Times New Roman" w:hAnsi="Times New Roman" w:cs="Times New Roman"/>
          <w:spacing w:val="-44"/>
          <w:sz w:val="24"/>
          <w:szCs w:val="24"/>
        </w:rPr>
        <w:t xml:space="preserve"> </w:t>
      </w:r>
      <w:r w:rsidRPr="00D168F7">
        <w:rPr>
          <w:rFonts w:ascii="Times New Roman" w:hAnsi="Times New Roman" w:cs="Times New Roman"/>
          <w:sz w:val="24"/>
          <w:szCs w:val="24"/>
        </w:rPr>
        <w:t>training.</w:t>
      </w:r>
    </w:p>
    <w:p w14:paraId="4197EC04" w14:textId="627D48EA" w:rsidR="00DC566D" w:rsidRPr="00D168F7" w:rsidRDefault="00923482" w:rsidP="00DC566D">
      <w:pPr>
        <w:pStyle w:val="PlainText"/>
        <w:ind w:left="720"/>
        <w:jc w:val="both"/>
        <w:rPr>
          <w:rFonts w:ascii="Times New Roman" w:hAnsi="Times New Roman" w:cs="Times New Roman"/>
          <w:sz w:val="24"/>
          <w:szCs w:val="24"/>
        </w:rPr>
      </w:pPr>
      <w:r w:rsidRPr="00D168F7">
        <w:rPr>
          <w:rFonts w:ascii="Times New Roman" w:hAnsi="Times New Roman" w:cs="Times New Roman"/>
          <w:sz w:val="24"/>
          <w:szCs w:val="24"/>
        </w:rPr>
        <w:t xml:space="preserve"> </w:t>
      </w:r>
    </w:p>
    <w:p w14:paraId="0CF17A68" w14:textId="25C0E5EF" w:rsidR="00DC566D" w:rsidRPr="00D168F7" w:rsidRDefault="00DC566D" w:rsidP="00DC566D">
      <w:pPr>
        <w:pStyle w:val="ListParagraph"/>
        <w:numPr>
          <w:ilvl w:val="0"/>
          <w:numId w:val="5"/>
        </w:numPr>
        <w:rPr>
          <w:b/>
        </w:rPr>
      </w:pPr>
      <w:r w:rsidRPr="00D168F7">
        <w:rPr>
          <w:b/>
        </w:rPr>
        <w:t>Explain why the commodity</w:t>
      </w:r>
      <w:r w:rsidR="00923482" w:rsidRPr="00D168F7">
        <w:rPr>
          <w:b/>
        </w:rPr>
        <w:t>/service</w:t>
      </w:r>
      <w:r w:rsidRPr="00D168F7">
        <w:rPr>
          <w:b/>
        </w:rPr>
        <w:t xml:space="preserve"> is the only one (1) that can meet the needs of the agency</w:t>
      </w:r>
      <w:r w:rsidR="00923482" w:rsidRPr="00D168F7">
        <w:rPr>
          <w:b/>
        </w:rPr>
        <w:t>/institution</w:t>
      </w:r>
      <w:r w:rsidRPr="00D168F7">
        <w:rPr>
          <w:b/>
        </w:rPr>
        <w:t xml:space="preserve">:  </w:t>
      </w:r>
    </w:p>
    <w:p w14:paraId="69C212D6" w14:textId="77777777" w:rsidR="00026285" w:rsidRPr="00D168F7" w:rsidRDefault="00026285" w:rsidP="00DC566D">
      <w:pPr>
        <w:pStyle w:val="PlainText"/>
        <w:ind w:left="720"/>
        <w:jc w:val="both"/>
        <w:rPr>
          <w:rFonts w:ascii="Times New Roman" w:hAnsi="Times New Roman" w:cs="Times New Roman"/>
          <w:sz w:val="24"/>
          <w:szCs w:val="24"/>
        </w:rPr>
      </w:pPr>
    </w:p>
    <w:p w14:paraId="2224A2A4" w14:textId="77777777" w:rsidR="00F93869" w:rsidRPr="00D168F7" w:rsidRDefault="00F93869" w:rsidP="00F93869">
      <w:pPr>
        <w:pStyle w:val="BodyText"/>
        <w:spacing w:before="61"/>
        <w:ind w:left="814" w:right="392" w:firstLine="5"/>
      </w:pPr>
      <w:r w:rsidRPr="00D168F7">
        <w:t>Collection</w:t>
      </w:r>
      <w:r w:rsidRPr="00D168F7">
        <w:rPr>
          <w:spacing w:val="-33"/>
        </w:rPr>
        <w:t xml:space="preserve"> </w:t>
      </w:r>
      <w:r w:rsidRPr="00D168F7">
        <w:t>of</w:t>
      </w:r>
      <w:r w:rsidRPr="00D168F7">
        <w:rPr>
          <w:spacing w:val="-37"/>
        </w:rPr>
        <w:t xml:space="preserve"> </w:t>
      </w:r>
      <w:r w:rsidRPr="00D168F7">
        <w:t>medical</w:t>
      </w:r>
      <w:r w:rsidRPr="00D168F7">
        <w:rPr>
          <w:spacing w:val="-37"/>
        </w:rPr>
        <w:t xml:space="preserve"> </w:t>
      </w:r>
      <w:r w:rsidRPr="00D168F7">
        <w:t>student</w:t>
      </w:r>
      <w:r w:rsidRPr="00D168F7">
        <w:rPr>
          <w:spacing w:val="-35"/>
        </w:rPr>
        <w:t xml:space="preserve"> </w:t>
      </w:r>
      <w:r w:rsidRPr="00D168F7">
        <w:t>evaluations</w:t>
      </w:r>
      <w:r w:rsidRPr="00D168F7">
        <w:rPr>
          <w:spacing w:val="-34"/>
        </w:rPr>
        <w:t xml:space="preserve"> </w:t>
      </w:r>
      <w:r w:rsidRPr="00D168F7">
        <w:t>of</w:t>
      </w:r>
      <w:r w:rsidRPr="00D168F7">
        <w:rPr>
          <w:spacing w:val="-35"/>
        </w:rPr>
        <w:t xml:space="preserve"> </w:t>
      </w:r>
      <w:r w:rsidRPr="00D168F7">
        <w:t>courses,</w:t>
      </w:r>
      <w:r w:rsidRPr="00D168F7">
        <w:rPr>
          <w:spacing w:val="-27"/>
        </w:rPr>
        <w:t xml:space="preserve"> </w:t>
      </w:r>
      <w:r w:rsidRPr="00D168F7">
        <w:t>clerkships,</w:t>
      </w:r>
      <w:r w:rsidRPr="00D168F7">
        <w:rPr>
          <w:spacing w:val="-27"/>
        </w:rPr>
        <w:t xml:space="preserve"> </w:t>
      </w:r>
      <w:r w:rsidRPr="00D168F7">
        <w:t>and</w:t>
      </w:r>
      <w:r w:rsidRPr="00D168F7">
        <w:rPr>
          <w:spacing w:val="-38"/>
        </w:rPr>
        <w:t xml:space="preserve"> </w:t>
      </w:r>
      <w:r w:rsidRPr="00D168F7">
        <w:t>teachers; monitoring</w:t>
      </w:r>
      <w:r w:rsidRPr="00D168F7">
        <w:rPr>
          <w:spacing w:val="-41"/>
        </w:rPr>
        <w:t xml:space="preserve"> </w:t>
      </w:r>
      <w:r w:rsidRPr="00D168F7">
        <w:t>of</w:t>
      </w:r>
      <w:r w:rsidRPr="00D168F7">
        <w:rPr>
          <w:spacing w:val="-44"/>
        </w:rPr>
        <w:t xml:space="preserve"> </w:t>
      </w:r>
      <w:r w:rsidRPr="00D168F7">
        <w:t>completion</w:t>
      </w:r>
      <w:r w:rsidRPr="00D168F7">
        <w:rPr>
          <w:spacing w:val="-43"/>
        </w:rPr>
        <w:t xml:space="preserve"> </w:t>
      </w:r>
      <w:r w:rsidRPr="00D168F7">
        <w:t>by</w:t>
      </w:r>
      <w:r w:rsidRPr="00D168F7">
        <w:rPr>
          <w:spacing w:val="-43"/>
        </w:rPr>
        <w:t xml:space="preserve"> </w:t>
      </w:r>
      <w:r w:rsidRPr="00D168F7">
        <w:t>all</w:t>
      </w:r>
      <w:r w:rsidRPr="00D168F7">
        <w:rPr>
          <w:spacing w:val="-44"/>
        </w:rPr>
        <w:t xml:space="preserve"> </w:t>
      </w:r>
      <w:r w:rsidRPr="00D168F7">
        <w:t>medical</w:t>
      </w:r>
      <w:r w:rsidRPr="00D168F7">
        <w:rPr>
          <w:spacing w:val="-40"/>
        </w:rPr>
        <w:t xml:space="preserve"> </w:t>
      </w:r>
      <w:r w:rsidRPr="00D168F7">
        <w:t>students</w:t>
      </w:r>
      <w:r w:rsidRPr="00D168F7">
        <w:rPr>
          <w:spacing w:val="-42"/>
        </w:rPr>
        <w:t xml:space="preserve"> </w:t>
      </w:r>
      <w:r w:rsidRPr="00D168F7">
        <w:t>of</w:t>
      </w:r>
      <w:r w:rsidRPr="00D168F7">
        <w:rPr>
          <w:spacing w:val="-45"/>
        </w:rPr>
        <w:t xml:space="preserve"> </w:t>
      </w:r>
      <w:r w:rsidRPr="00D168F7">
        <w:t>required</w:t>
      </w:r>
      <w:r w:rsidRPr="00D168F7">
        <w:rPr>
          <w:spacing w:val="-41"/>
        </w:rPr>
        <w:t xml:space="preserve"> </w:t>
      </w:r>
      <w:r w:rsidRPr="00D168F7">
        <w:t>clinical</w:t>
      </w:r>
      <w:r w:rsidRPr="00D168F7">
        <w:rPr>
          <w:spacing w:val="-41"/>
        </w:rPr>
        <w:t xml:space="preserve"> </w:t>
      </w:r>
      <w:r w:rsidRPr="00D168F7">
        <w:t xml:space="preserve">experiences; collection and reporting </w:t>
      </w:r>
      <w:r w:rsidRPr="00D168F7">
        <w:rPr>
          <w:spacing w:val="2"/>
        </w:rPr>
        <w:t xml:space="preserve">of </w:t>
      </w:r>
      <w:r w:rsidRPr="00D168F7">
        <w:t xml:space="preserve">total hours medical students spend </w:t>
      </w:r>
      <w:r w:rsidRPr="00D168F7">
        <w:rPr>
          <w:spacing w:val="-4"/>
        </w:rPr>
        <w:t xml:space="preserve">in </w:t>
      </w:r>
      <w:r w:rsidRPr="00D168F7">
        <w:t>clinical and educational</w:t>
      </w:r>
      <w:r w:rsidRPr="00D168F7">
        <w:rPr>
          <w:spacing w:val="-41"/>
        </w:rPr>
        <w:t xml:space="preserve"> </w:t>
      </w:r>
      <w:r w:rsidRPr="00D168F7">
        <w:t>activities;</w:t>
      </w:r>
      <w:r w:rsidRPr="00D168F7">
        <w:rPr>
          <w:spacing w:val="-30"/>
        </w:rPr>
        <w:t xml:space="preserve"> </w:t>
      </w:r>
      <w:r w:rsidRPr="00D168F7">
        <w:t>centralized</w:t>
      </w:r>
      <w:r w:rsidRPr="00D168F7">
        <w:rPr>
          <w:spacing w:val="-35"/>
        </w:rPr>
        <w:t xml:space="preserve"> </w:t>
      </w:r>
      <w:r w:rsidRPr="00D168F7">
        <w:t>system</w:t>
      </w:r>
      <w:r w:rsidRPr="00D168F7">
        <w:rPr>
          <w:spacing w:val="-36"/>
        </w:rPr>
        <w:t xml:space="preserve"> </w:t>
      </w:r>
      <w:r w:rsidRPr="00D168F7">
        <w:rPr>
          <w:spacing w:val="3"/>
        </w:rPr>
        <w:t>in</w:t>
      </w:r>
      <w:r w:rsidRPr="00D168F7">
        <w:rPr>
          <w:spacing w:val="-38"/>
        </w:rPr>
        <w:t xml:space="preserve"> </w:t>
      </w:r>
      <w:r w:rsidRPr="00D168F7">
        <w:t>place</w:t>
      </w:r>
      <w:r w:rsidRPr="00D168F7">
        <w:rPr>
          <w:spacing w:val="-10"/>
        </w:rPr>
        <w:t xml:space="preserve"> </w:t>
      </w:r>
      <w:r w:rsidRPr="00D168F7">
        <w:t>for</w:t>
      </w:r>
      <w:r w:rsidRPr="00D168F7">
        <w:rPr>
          <w:spacing w:val="-39"/>
        </w:rPr>
        <w:t xml:space="preserve"> </w:t>
      </w:r>
      <w:r w:rsidRPr="00D168F7">
        <w:t>the</w:t>
      </w:r>
      <w:r w:rsidRPr="00D168F7">
        <w:rPr>
          <w:spacing w:val="-40"/>
        </w:rPr>
        <w:t xml:space="preserve"> </w:t>
      </w:r>
      <w:r w:rsidRPr="00D168F7">
        <w:t>assessment</w:t>
      </w:r>
      <w:r w:rsidRPr="00D168F7">
        <w:rPr>
          <w:spacing w:val="-41"/>
        </w:rPr>
        <w:t xml:space="preserve"> </w:t>
      </w:r>
      <w:r w:rsidRPr="00D168F7">
        <w:t>of</w:t>
      </w:r>
      <w:r w:rsidRPr="00D168F7">
        <w:rPr>
          <w:spacing w:val="-39"/>
        </w:rPr>
        <w:t xml:space="preserve"> </w:t>
      </w:r>
      <w:r w:rsidRPr="00D168F7">
        <w:t xml:space="preserve">student achievement, including students' acquisition of the knowledge, core clinical skills, behaviors, </w:t>
      </w:r>
      <w:r w:rsidRPr="00D168F7">
        <w:rPr>
          <w:spacing w:val="2"/>
        </w:rPr>
        <w:t xml:space="preserve">and </w:t>
      </w:r>
      <w:r w:rsidRPr="00D168F7">
        <w:t xml:space="preserve">attitudes; collection of narrative descriptions </w:t>
      </w:r>
      <w:r w:rsidRPr="00D168F7">
        <w:rPr>
          <w:spacing w:val="2"/>
        </w:rPr>
        <w:t xml:space="preserve">of </w:t>
      </w:r>
      <w:r w:rsidRPr="00D168F7">
        <w:t xml:space="preserve">each medical student's performance; provision of fair and timely summative </w:t>
      </w:r>
      <w:r w:rsidRPr="00D168F7">
        <w:rPr>
          <w:w w:val="95"/>
        </w:rPr>
        <w:t>assessment of all medical student</w:t>
      </w:r>
      <w:r w:rsidRPr="00D168F7">
        <w:rPr>
          <w:spacing w:val="8"/>
          <w:w w:val="95"/>
        </w:rPr>
        <w:t xml:space="preserve"> </w:t>
      </w:r>
      <w:r w:rsidRPr="00D168F7">
        <w:rPr>
          <w:w w:val="95"/>
        </w:rPr>
        <w:t>achievement</w:t>
      </w:r>
    </w:p>
    <w:p w14:paraId="399193B0" w14:textId="77777777" w:rsidR="00AA70D0" w:rsidRPr="00D168F7" w:rsidRDefault="00AA70D0" w:rsidP="00DC566D">
      <w:pPr>
        <w:pStyle w:val="PlainText"/>
        <w:ind w:left="720"/>
        <w:jc w:val="both"/>
        <w:rPr>
          <w:rFonts w:ascii="Times New Roman" w:hAnsi="Times New Roman" w:cs="Times New Roman"/>
          <w:sz w:val="24"/>
          <w:szCs w:val="24"/>
        </w:rPr>
      </w:pPr>
    </w:p>
    <w:p w14:paraId="53807823" w14:textId="7441C089" w:rsidR="00DC566D" w:rsidRPr="00D168F7" w:rsidRDefault="00DC566D" w:rsidP="00923482">
      <w:pPr>
        <w:pStyle w:val="PlainText"/>
        <w:numPr>
          <w:ilvl w:val="0"/>
          <w:numId w:val="5"/>
        </w:numPr>
        <w:jc w:val="both"/>
        <w:rPr>
          <w:rFonts w:ascii="Times New Roman" w:hAnsi="Times New Roman" w:cs="Times New Roman"/>
          <w:b/>
          <w:sz w:val="24"/>
          <w:szCs w:val="24"/>
        </w:rPr>
      </w:pPr>
      <w:r w:rsidRPr="00D168F7">
        <w:rPr>
          <w:rFonts w:ascii="Times New Roman" w:hAnsi="Times New Roman" w:cs="Times New Roman"/>
          <w:b/>
          <w:sz w:val="24"/>
          <w:szCs w:val="24"/>
        </w:rPr>
        <w:t>Explain why the source is the only person or entity that can provide the required commodity</w:t>
      </w:r>
      <w:r w:rsidR="00923482" w:rsidRPr="00D168F7">
        <w:rPr>
          <w:rFonts w:ascii="Times New Roman" w:hAnsi="Times New Roman" w:cs="Times New Roman"/>
          <w:b/>
          <w:sz w:val="24"/>
          <w:szCs w:val="24"/>
        </w:rPr>
        <w:t>/service</w:t>
      </w:r>
      <w:r w:rsidRPr="00D168F7">
        <w:rPr>
          <w:rFonts w:ascii="Times New Roman" w:hAnsi="Times New Roman" w:cs="Times New Roman"/>
          <w:b/>
          <w:sz w:val="24"/>
          <w:szCs w:val="24"/>
        </w:rPr>
        <w:t xml:space="preserve">: </w:t>
      </w:r>
    </w:p>
    <w:p w14:paraId="69D483AE" w14:textId="77777777" w:rsidR="00026285" w:rsidRPr="00D168F7" w:rsidRDefault="00026285" w:rsidP="00923482">
      <w:pPr>
        <w:pStyle w:val="PlainText"/>
        <w:ind w:left="720"/>
        <w:jc w:val="both"/>
        <w:rPr>
          <w:rFonts w:ascii="Times New Roman" w:hAnsi="Times New Roman" w:cs="Times New Roman"/>
          <w:sz w:val="24"/>
          <w:szCs w:val="24"/>
        </w:rPr>
      </w:pPr>
    </w:p>
    <w:p w14:paraId="3ED7C1DF" w14:textId="77777777" w:rsidR="00F93869" w:rsidRPr="00D168F7" w:rsidRDefault="00F93869" w:rsidP="00F93869">
      <w:pPr>
        <w:pStyle w:val="BodyText"/>
        <w:spacing w:before="78"/>
        <w:ind w:left="821" w:right="392" w:hanging="7"/>
      </w:pPr>
      <w:r w:rsidRPr="00D168F7">
        <w:t>This</w:t>
      </w:r>
      <w:r w:rsidRPr="00D168F7">
        <w:rPr>
          <w:spacing w:val="-31"/>
        </w:rPr>
        <w:t xml:space="preserve"> </w:t>
      </w:r>
      <w:r w:rsidRPr="00D168F7">
        <w:t>program</w:t>
      </w:r>
      <w:r w:rsidRPr="00D168F7">
        <w:rPr>
          <w:spacing w:val="-25"/>
        </w:rPr>
        <w:t xml:space="preserve"> </w:t>
      </w:r>
      <w:r w:rsidRPr="00D168F7">
        <w:rPr>
          <w:spacing w:val="-3"/>
        </w:rPr>
        <w:t>is</w:t>
      </w:r>
      <w:r w:rsidRPr="00D168F7">
        <w:rPr>
          <w:spacing w:val="-25"/>
        </w:rPr>
        <w:t xml:space="preserve"> </w:t>
      </w:r>
      <w:r w:rsidRPr="00D168F7">
        <w:t>unique</w:t>
      </w:r>
      <w:r w:rsidRPr="00D168F7">
        <w:rPr>
          <w:spacing w:val="-21"/>
        </w:rPr>
        <w:t xml:space="preserve"> </w:t>
      </w:r>
      <w:r w:rsidRPr="00D168F7">
        <w:t>because</w:t>
      </w:r>
      <w:r w:rsidRPr="00D168F7">
        <w:rPr>
          <w:spacing w:val="-32"/>
        </w:rPr>
        <w:t xml:space="preserve"> </w:t>
      </w:r>
      <w:r w:rsidRPr="00D168F7">
        <w:t>it</w:t>
      </w:r>
      <w:r w:rsidRPr="00D168F7">
        <w:rPr>
          <w:spacing w:val="-30"/>
        </w:rPr>
        <w:t xml:space="preserve"> </w:t>
      </w:r>
      <w:r w:rsidRPr="00D168F7">
        <w:t>is</w:t>
      </w:r>
      <w:r w:rsidRPr="00D168F7">
        <w:rPr>
          <w:spacing w:val="-27"/>
        </w:rPr>
        <w:t xml:space="preserve"> </w:t>
      </w:r>
      <w:r w:rsidRPr="00D168F7">
        <w:t>comprehensive,</w:t>
      </w:r>
      <w:r w:rsidRPr="00D168F7">
        <w:rPr>
          <w:spacing w:val="-18"/>
        </w:rPr>
        <w:t xml:space="preserve"> </w:t>
      </w:r>
      <w:r w:rsidRPr="00D168F7">
        <w:t>links</w:t>
      </w:r>
      <w:r w:rsidRPr="00D168F7">
        <w:rPr>
          <w:spacing w:val="-26"/>
        </w:rPr>
        <w:t xml:space="preserve"> </w:t>
      </w:r>
      <w:r w:rsidRPr="00D168F7">
        <w:t>with</w:t>
      </w:r>
      <w:r w:rsidRPr="00D168F7">
        <w:rPr>
          <w:spacing w:val="-32"/>
        </w:rPr>
        <w:t xml:space="preserve"> </w:t>
      </w:r>
      <w:r w:rsidRPr="00D168F7">
        <w:t>graduate training,</w:t>
      </w:r>
      <w:r w:rsidRPr="00D168F7">
        <w:rPr>
          <w:spacing w:val="-27"/>
        </w:rPr>
        <w:t xml:space="preserve"> </w:t>
      </w:r>
      <w:r w:rsidRPr="00D168F7">
        <w:t>and</w:t>
      </w:r>
      <w:r w:rsidRPr="00D168F7">
        <w:rPr>
          <w:spacing w:val="-35"/>
        </w:rPr>
        <w:t xml:space="preserve"> </w:t>
      </w:r>
      <w:r w:rsidRPr="00D168F7">
        <w:t>has</w:t>
      </w:r>
      <w:r w:rsidRPr="00D168F7">
        <w:rPr>
          <w:spacing w:val="-35"/>
        </w:rPr>
        <w:t xml:space="preserve"> </w:t>
      </w:r>
      <w:r w:rsidRPr="00D168F7">
        <w:t>support</w:t>
      </w:r>
      <w:r w:rsidRPr="00D168F7">
        <w:rPr>
          <w:spacing w:val="-44"/>
        </w:rPr>
        <w:t xml:space="preserve"> </w:t>
      </w:r>
      <w:r w:rsidRPr="00D168F7">
        <w:t>that</w:t>
      </w:r>
      <w:r w:rsidRPr="00D168F7">
        <w:rPr>
          <w:spacing w:val="-36"/>
        </w:rPr>
        <w:t xml:space="preserve"> </w:t>
      </w:r>
      <w:r w:rsidRPr="00D168F7">
        <w:t>is</w:t>
      </w:r>
      <w:r w:rsidRPr="00D168F7">
        <w:rPr>
          <w:spacing w:val="-36"/>
        </w:rPr>
        <w:t xml:space="preserve"> </w:t>
      </w:r>
      <w:r w:rsidRPr="00D168F7">
        <w:t>easily</w:t>
      </w:r>
      <w:r w:rsidRPr="00D168F7">
        <w:rPr>
          <w:spacing w:val="-40"/>
        </w:rPr>
        <w:t xml:space="preserve"> </w:t>
      </w:r>
      <w:r w:rsidRPr="00D168F7">
        <w:t>accessible</w:t>
      </w:r>
      <w:r w:rsidRPr="00D168F7">
        <w:rPr>
          <w:spacing w:val="-37"/>
        </w:rPr>
        <w:t xml:space="preserve"> </w:t>
      </w:r>
      <w:r w:rsidRPr="00D168F7">
        <w:t>and</w:t>
      </w:r>
      <w:r w:rsidRPr="00D168F7">
        <w:rPr>
          <w:spacing w:val="-35"/>
        </w:rPr>
        <w:t xml:space="preserve"> </w:t>
      </w:r>
      <w:r w:rsidRPr="00D168F7">
        <w:t>in</w:t>
      </w:r>
      <w:r w:rsidRPr="00D168F7">
        <w:rPr>
          <w:spacing w:val="-34"/>
        </w:rPr>
        <w:t xml:space="preserve"> </w:t>
      </w:r>
      <w:r w:rsidRPr="00D168F7">
        <w:t>the</w:t>
      </w:r>
      <w:r w:rsidRPr="00D168F7">
        <w:rPr>
          <w:spacing w:val="-34"/>
        </w:rPr>
        <w:t xml:space="preserve"> </w:t>
      </w:r>
      <w:r w:rsidRPr="00D168F7">
        <w:t>United</w:t>
      </w:r>
      <w:r w:rsidRPr="00D168F7">
        <w:rPr>
          <w:spacing w:val="-30"/>
        </w:rPr>
        <w:t xml:space="preserve"> </w:t>
      </w:r>
      <w:r w:rsidRPr="00D168F7">
        <w:t>States.</w:t>
      </w:r>
    </w:p>
    <w:p w14:paraId="420B29EB" w14:textId="54D27C16" w:rsidR="00714915" w:rsidRPr="00D168F7" w:rsidRDefault="00F93869" w:rsidP="00714915">
      <w:pPr>
        <w:pStyle w:val="BodyText"/>
        <w:kinsoku w:val="0"/>
        <w:overflowPunct w:val="0"/>
        <w:spacing w:before="190"/>
        <w:ind w:left="720" w:right="573"/>
      </w:pPr>
      <w:proofErr w:type="spellStart"/>
      <w:r w:rsidRPr="00D168F7">
        <w:t>MedHub</w:t>
      </w:r>
      <w:proofErr w:type="spellEnd"/>
      <w:r w:rsidRPr="00D168F7">
        <w:t>-UME</w:t>
      </w:r>
      <w:r w:rsidR="00714915" w:rsidRPr="00D168F7">
        <w:t xml:space="preserve"> licenses can only be purchased directly from </w:t>
      </w:r>
      <w:proofErr w:type="spellStart"/>
      <w:r w:rsidRPr="00D168F7">
        <w:t>MedHub</w:t>
      </w:r>
      <w:proofErr w:type="spellEnd"/>
      <w:r w:rsidRPr="00D168F7">
        <w:t>, LLC</w:t>
      </w:r>
      <w:r w:rsidR="00714915" w:rsidRPr="00D168F7">
        <w:t>.</w:t>
      </w:r>
    </w:p>
    <w:p w14:paraId="77D821B2" w14:textId="77777777" w:rsidR="00AA70D0" w:rsidRPr="00D168F7" w:rsidRDefault="00AA70D0" w:rsidP="00DC566D">
      <w:pPr>
        <w:pStyle w:val="PlainText"/>
        <w:ind w:left="720"/>
        <w:jc w:val="both"/>
        <w:rPr>
          <w:rFonts w:ascii="Times New Roman" w:hAnsi="Times New Roman" w:cs="Times New Roman"/>
          <w:sz w:val="24"/>
          <w:szCs w:val="24"/>
        </w:rPr>
      </w:pPr>
    </w:p>
    <w:p w14:paraId="4660B65C" w14:textId="3555D7A5" w:rsidR="00DC566D" w:rsidRPr="00D168F7" w:rsidRDefault="00DC566D" w:rsidP="00DC566D">
      <w:pPr>
        <w:pStyle w:val="PlainText"/>
        <w:ind w:left="720"/>
        <w:jc w:val="both"/>
        <w:rPr>
          <w:rFonts w:ascii="Times New Roman" w:hAnsi="Times New Roman" w:cs="Times New Roman"/>
          <w:sz w:val="24"/>
          <w:szCs w:val="24"/>
        </w:rPr>
      </w:pPr>
      <w:r w:rsidRPr="00D168F7">
        <w:rPr>
          <w:rFonts w:ascii="Times New Roman" w:hAnsi="Times New Roman" w:cs="Times New Roman"/>
          <w:sz w:val="24"/>
          <w:szCs w:val="24"/>
        </w:rPr>
        <w:t xml:space="preserve">They are not available from any other distributor.  See supporting letter from </w:t>
      </w:r>
      <w:proofErr w:type="spellStart"/>
      <w:r w:rsidR="00F93869" w:rsidRPr="00D168F7">
        <w:rPr>
          <w:rFonts w:ascii="Times New Roman" w:hAnsi="Times New Roman" w:cs="Times New Roman"/>
          <w:sz w:val="24"/>
          <w:szCs w:val="24"/>
        </w:rPr>
        <w:t>MedHub</w:t>
      </w:r>
      <w:proofErr w:type="spellEnd"/>
      <w:r w:rsidR="00F93869" w:rsidRPr="00D168F7">
        <w:rPr>
          <w:rFonts w:ascii="Times New Roman" w:hAnsi="Times New Roman" w:cs="Times New Roman"/>
          <w:sz w:val="24"/>
          <w:szCs w:val="24"/>
        </w:rPr>
        <w:t>, LLC</w:t>
      </w:r>
      <w:r w:rsidRPr="00D168F7">
        <w:rPr>
          <w:rFonts w:ascii="Times New Roman" w:hAnsi="Times New Roman" w:cs="Times New Roman"/>
          <w:sz w:val="24"/>
          <w:szCs w:val="24"/>
        </w:rPr>
        <w:t xml:space="preserve">, Attachment A.  </w:t>
      </w:r>
    </w:p>
    <w:p w14:paraId="1033EF57" w14:textId="77777777" w:rsidR="00DC566D" w:rsidRPr="00D168F7" w:rsidRDefault="00DC566D" w:rsidP="00DC566D">
      <w:pPr>
        <w:pStyle w:val="ListParagraph"/>
        <w:rPr>
          <w:b/>
        </w:rPr>
      </w:pPr>
    </w:p>
    <w:p w14:paraId="33719182" w14:textId="19844940" w:rsidR="00DC566D" w:rsidRPr="00D168F7" w:rsidRDefault="00DC566D" w:rsidP="00DC566D">
      <w:pPr>
        <w:pStyle w:val="ListParagraph"/>
        <w:numPr>
          <w:ilvl w:val="0"/>
          <w:numId w:val="5"/>
        </w:numPr>
        <w:rPr>
          <w:b/>
        </w:rPr>
      </w:pPr>
      <w:r w:rsidRPr="00D168F7">
        <w:rPr>
          <w:b/>
        </w:rPr>
        <w:t>Explain why the amount to be expended for the commodity</w:t>
      </w:r>
      <w:r w:rsidR="00923482" w:rsidRPr="00D168F7">
        <w:rPr>
          <w:b/>
        </w:rPr>
        <w:t>/service</w:t>
      </w:r>
      <w:r w:rsidRPr="00D168F7">
        <w:rPr>
          <w:b/>
        </w:rPr>
        <w:t xml:space="preserve"> is reasonable:  </w:t>
      </w:r>
    </w:p>
    <w:p w14:paraId="3E82A8D1" w14:textId="77777777" w:rsidR="00CB0C26" w:rsidRPr="00D168F7" w:rsidRDefault="00CB0C26" w:rsidP="00DC566D">
      <w:pPr>
        <w:pStyle w:val="PlainText"/>
        <w:ind w:left="720"/>
        <w:jc w:val="both"/>
        <w:rPr>
          <w:rFonts w:ascii="Times New Roman" w:hAnsi="Times New Roman" w:cs="Times New Roman"/>
          <w:sz w:val="24"/>
          <w:szCs w:val="24"/>
        </w:rPr>
      </w:pPr>
    </w:p>
    <w:p w14:paraId="284F2DE6" w14:textId="5A9757C9" w:rsidR="00DC566D" w:rsidRPr="00D168F7" w:rsidRDefault="00DC566D" w:rsidP="00DC566D">
      <w:pPr>
        <w:pStyle w:val="PlainText"/>
        <w:ind w:left="720"/>
        <w:jc w:val="both"/>
        <w:rPr>
          <w:rFonts w:ascii="Times New Roman" w:hAnsi="Times New Roman" w:cs="Times New Roman"/>
          <w:sz w:val="24"/>
          <w:szCs w:val="24"/>
        </w:rPr>
      </w:pPr>
      <w:r w:rsidRPr="00D168F7">
        <w:rPr>
          <w:rFonts w:ascii="Times New Roman" w:hAnsi="Times New Roman" w:cs="Times New Roman"/>
          <w:sz w:val="24"/>
          <w:szCs w:val="24"/>
        </w:rPr>
        <w:t xml:space="preserve">The estimated amount to be expended is for the </w:t>
      </w:r>
      <w:r w:rsidRPr="00D168F7">
        <w:rPr>
          <w:rFonts w:ascii="Times New Roman" w:eastAsia="Times New Roman" w:hAnsi="Times New Roman" w:cs="Times New Roman"/>
          <w:sz w:val="24"/>
          <w:szCs w:val="24"/>
        </w:rPr>
        <w:t xml:space="preserve">purchase of the </w:t>
      </w:r>
      <w:proofErr w:type="spellStart"/>
      <w:r w:rsidR="00F93869" w:rsidRPr="00D168F7">
        <w:rPr>
          <w:rFonts w:ascii="Times New Roman" w:eastAsia="Times New Roman" w:hAnsi="Times New Roman" w:cs="Times New Roman"/>
          <w:sz w:val="24"/>
          <w:szCs w:val="24"/>
        </w:rPr>
        <w:t>MedHub</w:t>
      </w:r>
      <w:proofErr w:type="spellEnd"/>
      <w:r w:rsidR="00F93869" w:rsidRPr="00D168F7">
        <w:rPr>
          <w:rFonts w:ascii="Times New Roman" w:eastAsia="Times New Roman" w:hAnsi="Times New Roman" w:cs="Times New Roman"/>
          <w:sz w:val="24"/>
          <w:szCs w:val="24"/>
        </w:rPr>
        <w:t xml:space="preserve">, </w:t>
      </w:r>
      <w:r w:rsidRPr="00D168F7">
        <w:rPr>
          <w:rFonts w:ascii="Times New Roman" w:hAnsi="Times New Roman" w:cs="Times New Roman"/>
          <w:sz w:val="24"/>
          <w:szCs w:val="24"/>
        </w:rPr>
        <w:t xml:space="preserve">is </w:t>
      </w:r>
      <w:r w:rsidRPr="00D168F7">
        <w:rPr>
          <w:rFonts w:ascii="Times New Roman" w:hAnsi="Times New Roman" w:cs="Times New Roman"/>
          <w:b/>
          <w:bCs/>
          <w:sz w:val="24"/>
          <w:szCs w:val="24"/>
        </w:rPr>
        <w:t>$</w:t>
      </w:r>
      <w:r w:rsidR="00F93869" w:rsidRPr="00D168F7">
        <w:rPr>
          <w:rFonts w:ascii="Times New Roman" w:hAnsi="Times New Roman" w:cs="Times New Roman"/>
          <w:b/>
          <w:bCs/>
          <w:sz w:val="24"/>
          <w:szCs w:val="24"/>
        </w:rPr>
        <w:t>206,200.00</w:t>
      </w:r>
      <w:r w:rsidRPr="00D168F7">
        <w:rPr>
          <w:rFonts w:ascii="Times New Roman" w:hAnsi="Times New Roman" w:cs="Times New Roman"/>
          <w:sz w:val="24"/>
          <w:szCs w:val="24"/>
        </w:rPr>
        <w:t xml:space="preserve">. This amount is within the expected price range for these products.  </w:t>
      </w:r>
    </w:p>
    <w:p w14:paraId="2CB58295" w14:textId="77777777" w:rsidR="00DC566D" w:rsidRPr="00D168F7" w:rsidRDefault="00DC566D" w:rsidP="00DC566D">
      <w:pPr>
        <w:pStyle w:val="ListParagraph"/>
        <w:rPr>
          <w:rFonts w:eastAsia="Calibri"/>
          <w:b/>
        </w:rPr>
      </w:pPr>
    </w:p>
    <w:p w14:paraId="4A5F644C" w14:textId="47E1DB80" w:rsidR="00DC566D" w:rsidRPr="00D168F7" w:rsidRDefault="00DC566D" w:rsidP="00DC566D">
      <w:pPr>
        <w:pStyle w:val="ListParagraph"/>
        <w:numPr>
          <w:ilvl w:val="0"/>
          <w:numId w:val="5"/>
        </w:numPr>
        <w:rPr>
          <w:rFonts w:eastAsia="Calibri"/>
          <w:b/>
        </w:rPr>
      </w:pPr>
      <w:r w:rsidRPr="00D168F7">
        <w:rPr>
          <w:rFonts w:eastAsia="Calibri"/>
          <w:b/>
        </w:rPr>
        <w:t>Describe the efforts that the agency</w:t>
      </w:r>
      <w:r w:rsidR="00923482" w:rsidRPr="00D168F7">
        <w:rPr>
          <w:rFonts w:eastAsia="Calibri"/>
          <w:b/>
        </w:rPr>
        <w:t>/institution</w:t>
      </w:r>
      <w:r w:rsidRPr="00D168F7">
        <w:rPr>
          <w:rFonts w:eastAsia="Calibri"/>
          <w:b/>
        </w:rPr>
        <w:t xml:space="preserve"> went through to obtain the best possible price for the commodity</w:t>
      </w:r>
      <w:r w:rsidR="00923482" w:rsidRPr="00D168F7">
        <w:rPr>
          <w:rFonts w:eastAsia="Calibri"/>
          <w:b/>
        </w:rPr>
        <w:t>/service</w:t>
      </w:r>
      <w:r w:rsidRPr="00D168F7">
        <w:rPr>
          <w:rFonts w:eastAsia="Calibri"/>
          <w:b/>
        </w:rPr>
        <w:t xml:space="preserve">: </w:t>
      </w:r>
    </w:p>
    <w:p w14:paraId="3EAE8E59" w14:textId="77777777" w:rsidR="00026285" w:rsidRPr="00D168F7" w:rsidRDefault="00026285" w:rsidP="00026285">
      <w:pPr>
        <w:pStyle w:val="ListParagraph"/>
        <w:rPr>
          <w:rFonts w:eastAsia="Calibri"/>
          <w:b/>
        </w:rPr>
      </w:pPr>
    </w:p>
    <w:p w14:paraId="48978D1A" w14:textId="205497C7" w:rsidR="00DC566D" w:rsidRPr="00D168F7" w:rsidRDefault="00DC566D" w:rsidP="00DC566D">
      <w:pPr>
        <w:pStyle w:val="ListParagraph"/>
        <w:jc w:val="both"/>
      </w:pPr>
      <w:r w:rsidRPr="00D168F7">
        <w:rPr>
          <w:rFonts w:eastAsia="Calibri"/>
        </w:rPr>
        <w:t xml:space="preserve">Through market intelligence, UMMC was able to negotiate best pricing for these products.  </w:t>
      </w:r>
      <w:r w:rsidRPr="00D168F7">
        <w:t xml:space="preserve">All applicable discounts were explored and applied. </w:t>
      </w:r>
    </w:p>
    <w:p w14:paraId="684F6D34" w14:textId="77777777" w:rsidR="00026285" w:rsidRPr="00D168F7" w:rsidRDefault="00026285" w:rsidP="00DC566D">
      <w:pPr>
        <w:pStyle w:val="ListParagraph"/>
        <w:jc w:val="both"/>
        <w:rPr>
          <w:rFonts w:eastAsia="Times New Roman"/>
        </w:rPr>
      </w:pPr>
    </w:p>
    <w:p w14:paraId="7B0FAF0E" w14:textId="77777777" w:rsidR="00F93869" w:rsidRPr="00D168F7" w:rsidRDefault="00F93869" w:rsidP="00DC566D">
      <w:pPr>
        <w:pStyle w:val="ListParagraph"/>
        <w:jc w:val="both"/>
        <w:rPr>
          <w:rFonts w:eastAsia="Times New Roman"/>
        </w:rPr>
      </w:pPr>
    </w:p>
    <w:p w14:paraId="23BBA1A7" w14:textId="77777777" w:rsidR="00F93869" w:rsidRPr="00D168F7" w:rsidRDefault="00F93869" w:rsidP="00DC566D">
      <w:pPr>
        <w:pStyle w:val="ListParagraph"/>
        <w:jc w:val="both"/>
        <w:rPr>
          <w:rFonts w:eastAsia="Times New Roman"/>
        </w:rPr>
      </w:pPr>
    </w:p>
    <w:p w14:paraId="703536FE" w14:textId="77777777" w:rsidR="00F93869" w:rsidRPr="00D168F7" w:rsidRDefault="00F93869" w:rsidP="00DC566D">
      <w:pPr>
        <w:pStyle w:val="ListParagraph"/>
        <w:jc w:val="both"/>
        <w:rPr>
          <w:rFonts w:eastAsia="Times New Roman"/>
        </w:rPr>
      </w:pPr>
    </w:p>
    <w:p w14:paraId="151F91A8" w14:textId="77777777" w:rsidR="002D2B69" w:rsidRPr="00D168F7" w:rsidRDefault="002D2B69" w:rsidP="002D2B69">
      <w:pPr>
        <w:rPr>
          <w:b/>
        </w:rPr>
      </w:pPr>
      <w:r w:rsidRPr="00D168F7">
        <w:rPr>
          <w:b/>
        </w:rPr>
        <w:lastRenderedPageBreak/>
        <w:t>Submission Instructions and Format of Response from Objecting Parties</w:t>
      </w:r>
    </w:p>
    <w:p w14:paraId="772384E3" w14:textId="77777777" w:rsidR="002D2B69" w:rsidRPr="00D168F7" w:rsidRDefault="002D2B69" w:rsidP="002D2B69"/>
    <w:p w14:paraId="28ADF4C6" w14:textId="477BA132" w:rsidR="002D2B69" w:rsidRPr="00D168F7" w:rsidRDefault="002D2B69" w:rsidP="002D2B69">
      <w:r w:rsidRPr="00D168F7">
        <w:t xml:space="preserve">Interested parties who have reason to believe that the </w:t>
      </w:r>
      <w:proofErr w:type="spellStart"/>
      <w:r w:rsidR="00F93869" w:rsidRPr="00D168F7">
        <w:t>MedHub</w:t>
      </w:r>
      <w:proofErr w:type="spellEnd"/>
      <w:r w:rsidR="00714915" w:rsidRPr="00D168F7">
        <w:rPr>
          <w:b/>
        </w:rPr>
        <w:t>,</w:t>
      </w:r>
      <w:r w:rsidR="00AF2D42" w:rsidRPr="00D168F7">
        <w:rPr>
          <w:b/>
        </w:rPr>
        <w:t xml:space="preserve"> </w:t>
      </w:r>
      <w:r w:rsidR="00B96F08" w:rsidRPr="00D168F7">
        <w:t xml:space="preserve"> (hereafter, “Products”) </w:t>
      </w:r>
      <w:r w:rsidRPr="00D168F7">
        <w:t xml:space="preserve">should not be certified as a sole source should provide information in the </w:t>
      </w:r>
      <w:r w:rsidR="00DC566D" w:rsidRPr="00D168F7">
        <w:t>Vendor Form</w:t>
      </w:r>
      <w:r w:rsidRPr="00D168F7">
        <w:t xml:space="preserve"> for the State to use in determining whether or not to proceed with awarding the sole source to </w:t>
      </w:r>
      <w:proofErr w:type="spellStart"/>
      <w:r w:rsidR="000C2AF7" w:rsidRPr="00D168F7">
        <w:t>MedHub</w:t>
      </w:r>
      <w:proofErr w:type="spellEnd"/>
      <w:r w:rsidR="000C2AF7" w:rsidRPr="00D168F7">
        <w:t>, LLC</w:t>
      </w:r>
      <w:r w:rsidR="00EE05F8" w:rsidRPr="00D168F7">
        <w:t>.</w:t>
      </w:r>
      <w:r w:rsidR="00DC566D" w:rsidRPr="00D168F7">
        <w:t xml:space="preserve">  The Vendor Form may be found at </w:t>
      </w:r>
      <w:hyperlink r:id="rId6" w:history="1">
        <w:r w:rsidR="00DC566D" w:rsidRPr="00D168F7">
          <w:rPr>
            <w:rStyle w:val="Hyperlink"/>
            <w:color w:val="auto"/>
          </w:rPr>
          <w:t>http://www.dfa.state.ms.us/Purchasing/documents/ObjectiontoSoleSourceDetermination.pdf</w:t>
        </w:r>
      </w:hyperlink>
      <w:r w:rsidR="00DC566D" w:rsidRPr="00D168F7">
        <w:t xml:space="preserve">.  </w:t>
      </w:r>
    </w:p>
    <w:p w14:paraId="34941098" w14:textId="77777777" w:rsidR="002D2B69" w:rsidRPr="00D168F7" w:rsidRDefault="002D2B69" w:rsidP="002D2B69"/>
    <w:p w14:paraId="6CA2C773" w14:textId="77777777" w:rsidR="00CB0C26" w:rsidRPr="00D168F7" w:rsidRDefault="00CB0C26" w:rsidP="00DC566D"/>
    <w:p w14:paraId="5FE6282E" w14:textId="77777777" w:rsidR="00CB0C26" w:rsidRPr="00D168F7" w:rsidRDefault="00CB0C26" w:rsidP="00DC566D"/>
    <w:p w14:paraId="6E9A0293" w14:textId="77777777" w:rsidR="00CB0C26" w:rsidRPr="00D168F7" w:rsidRDefault="00CB0C26" w:rsidP="00DC566D"/>
    <w:p w14:paraId="39959FD9" w14:textId="1BA04594" w:rsidR="002D2B69" w:rsidRPr="00D168F7" w:rsidRDefault="002D2B69" w:rsidP="00DC566D">
      <w:r w:rsidRPr="00D168F7">
        <w:t xml:space="preserve">Objections must include the certification in Attachment B. </w:t>
      </w:r>
    </w:p>
    <w:p w14:paraId="3C221289" w14:textId="77777777" w:rsidR="002D2B69" w:rsidRPr="00D168F7" w:rsidRDefault="002D2B69" w:rsidP="002D2B69">
      <w:pPr>
        <w:pStyle w:val="ListParagraph"/>
      </w:pPr>
    </w:p>
    <w:p w14:paraId="022DEF49" w14:textId="1EFC971A" w:rsidR="002D2B69" w:rsidRPr="00D168F7" w:rsidRDefault="002D2B69" w:rsidP="00DC566D">
      <w:r w:rsidRPr="00D168F7">
        <w:t xml:space="preserve">Comments will be accepted at any time prior to </w:t>
      </w:r>
      <w:r w:rsidR="000C2AF7" w:rsidRPr="00D168F7">
        <w:t>Thursday, February 7, 2019</w:t>
      </w:r>
      <w:r w:rsidRPr="00D168F7">
        <w:t xml:space="preserve">, at 3:00 p.m. (Central Time) to </w:t>
      </w:r>
      <w:hyperlink r:id="rId7" w:history="1">
        <w:r w:rsidRPr="00D168F7">
          <w:rPr>
            <w:rStyle w:val="Hyperlink"/>
            <w:color w:val="auto"/>
          </w:rPr>
          <w:t>solesource@umc.edu</w:t>
        </w:r>
      </w:hyperlink>
      <w:r w:rsidRPr="00D168F7">
        <w:t xml:space="preserve">.  Responses may be delivered via email to </w:t>
      </w:r>
      <w:hyperlink r:id="rId8" w:history="1">
        <w:r w:rsidRPr="00D168F7">
          <w:rPr>
            <w:rStyle w:val="Hyperlink"/>
            <w:color w:val="auto"/>
          </w:rPr>
          <w:t>solesource@umc.edu</w:t>
        </w:r>
      </w:hyperlink>
      <w:r w:rsidRPr="00D168F7">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D168F7" w:rsidRDefault="002D2B69" w:rsidP="002D2B69">
      <w:pPr>
        <w:rPr>
          <w:b/>
        </w:rPr>
      </w:pPr>
    </w:p>
    <w:p w14:paraId="63B2FB00" w14:textId="77777777" w:rsidR="002D2B69" w:rsidRPr="00D168F7" w:rsidRDefault="002D2B69" w:rsidP="002D2B69">
      <w:pPr>
        <w:rPr>
          <w:b/>
        </w:rPr>
      </w:pPr>
    </w:p>
    <w:p w14:paraId="64542695" w14:textId="77777777" w:rsidR="002D2B69" w:rsidRPr="00D168F7" w:rsidRDefault="002D2B69" w:rsidP="002D2B69">
      <w:r w:rsidRPr="00D168F7">
        <w:t xml:space="preserve">If you have any questions concerning the information above or if we can be of further assistance, please contact </w:t>
      </w:r>
      <w:hyperlink r:id="rId9" w:history="1">
        <w:r w:rsidRPr="00D168F7">
          <w:rPr>
            <w:rStyle w:val="Hyperlink"/>
            <w:color w:val="auto"/>
          </w:rPr>
          <w:t>solesource@umc.edu</w:t>
        </w:r>
      </w:hyperlink>
      <w:r w:rsidRPr="00D168F7">
        <w:t xml:space="preserve">.  </w:t>
      </w:r>
    </w:p>
    <w:p w14:paraId="0B591E70" w14:textId="77777777" w:rsidR="002D2B69" w:rsidRPr="00D168F7" w:rsidRDefault="002D2B69" w:rsidP="002D2B69"/>
    <w:p w14:paraId="74F16F46" w14:textId="77777777" w:rsidR="002D2B69" w:rsidRPr="00D168F7" w:rsidRDefault="002D2B69" w:rsidP="002D2B69"/>
    <w:p w14:paraId="6D46C04C" w14:textId="77777777" w:rsidR="002D2B69" w:rsidRPr="00D168F7" w:rsidRDefault="002D2B69" w:rsidP="002D2B69">
      <w:r w:rsidRPr="00D168F7">
        <w:t xml:space="preserve">Attachment A:  Vendor Correspondence </w:t>
      </w:r>
    </w:p>
    <w:p w14:paraId="4E4C04CA" w14:textId="77777777" w:rsidR="002D2B69" w:rsidRPr="00D168F7" w:rsidRDefault="002D2B69" w:rsidP="002D2B69">
      <w:pPr>
        <w:rPr>
          <w:sz w:val="28"/>
        </w:rPr>
      </w:pPr>
      <w:r w:rsidRPr="00D168F7">
        <w:t>Attachment B:  Objection Certification</w:t>
      </w:r>
      <w:r w:rsidRPr="00D168F7">
        <w:rPr>
          <w:sz w:val="28"/>
        </w:rPr>
        <w:br w:type="page"/>
      </w:r>
    </w:p>
    <w:p w14:paraId="5560A9D9" w14:textId="77777777" w:rsidR="002D2B69" w:rsidRPr="00D168F7" w:rsidRDefault="002D2B69" w:rsidP="002D2B69">
      <w:pPr>
        <w:jc w:val="center"/>
      </w:pPr>
      <w:r w:rsidRPr="00D168F7">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07A1A4E"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0C2AF7">
                              <w:rPr>
                                <w:b/>
                              </w:rPr>
                              <w:t>13</w:t>
                            </w:r>
                            <w:r w:rsidR="00D168F7">
                              <w:rPr>
                                <w:b/>
                              </w:rPr>
                              <w:t>6</w:t>
                            </w:r>
                          </w:p>
                          <w:p w14:paraId="23732217" w14:textId="77777777" w:rsidR="00026285" w:rsidRPr="00DC3864" w:rsidRDefault="00026285" w:rsidP="002D2B69">
                            <w:pPr>
                              <w:ind w:left="540" w:right="525"/>
                              <w:jc w:val="center"/>
                              <w:rPr>
                                <w:b/>
                              </w:rPr>
                            </w:pPr>
                          </w:p>
                          <w:p w14:paraId="20940D37" w14:textId="7419F66B" w:rsidR="002D2B69" w:rsidRPr="00DC3864" w:rsidRDefault="002D2B69" w:rsidP="002D2B69">
                            <w:pPr>
                              <w:ind w:left="540" w:right="525"/>
                              <w:jc w:val="center"/>
                              <w:rPr>
                                <w:b/>
                              </w:rPr>
                            </w:pPr>
                            <w:r w:rsidRPr="00DC3864">
                              <w:rPr>
                                <w:b/>
                              </w:rPr>
                              <w:t xml:space="preserve">Accepted until </w:t>
                            </w:r>
                            <w:r w:rsidR="000C2AF7">
                              <w:rPr>
                                <w:b/>
                              </w:rPr>
                              <w:t>Thursday, February 7,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07A1A4E"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0C2AF7">
                        <w:rPr>
                          <w:b/>
                        </w:rPr>
                        <w:t>13</w:t>
                      </w:r>
                      <w:r w:rsidR="00D168F7">
                        <w:rPr>
                          <w:b/>
                        </w:rPr>
                        <w:t>6</w:t>
                      </w:r>
                    </w:p>
                    <w:p w14:paraId="23732217" w14:textId="77777777" w:rsidR="00026285" w:rsidRPr="00DC3864" w:rsidRDefault="00026285" w:rsidP="002D2B69">
                      <w:pPr>
                        <w:ind w:left="540" w:right="525"/>
                        <w:jc w:val="center"/>
                        <w:rPr>
                          <w:b/>
                        </w:rPr>
                      </w:pPr>
                    </w:p>
                    <w:p w14:paraId="20940D37" w14:textId="7419F66B" w:rsidR="002D2B69" w:rsidRPr="00DC3864" w:rsidRDefault="002D2B69" w:rsidP="002D2B69">
                      <w:pPr>
                        <w:ind w:left="540" w:right="525"/>
                        <w:jc w:val="center"/>
                        <w:rPr>
                          <w:b/>
                        </w:rPr>
                      </w:pPr>
                      <w:r w:rsidRPr="00DC3864">
                        <w:rPr>
                          <w:b/>
                        </w:rPr>
                        <w:t xml:space="preserve">Accepted until </w:t>
                      </w:r>
                      <w:r w:rsidR="000C2AF7">
                        <w:rPr>
                          <w:b/>
                        </w:rPr>
                        <w:t>Thursday, February 7,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D168F7">
        <w:rPr>
          <w:sz w:val="28"/>
        </w:rPr>
        <w:t>Attachment B</w:t>
      </w:r>
    </w:p>
    <w:p w14:paraId="7860DC52" w14:textId="77777777" w:rsidR="002D2B69" w:rsidRPr="00D168F7" w:rsidRDefault="002D2B69" w:rsidP="002D2B69"/>
    <w:p w14:paraId="36F1249C" w14:textId="77777777" w:rsidR="002F1534" w:rsidRPr="00D168F7" w:rsidRDefault="002F1534"/>
    <w:sectPr w:rsidR="002F1534" w:rsidRPr="00D1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C2AF7"/>
    <w:rsid w:val="000E2ADE"/>
    <w:rsid w:val="001B22B0"/>
    <w:rsid w:val="002D2405"/>
    <w:rsid w:val="002D2B69"/>
    <w:rsid w:val="002F1534"/>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168F7"/>
    <w:rsid w:val="00D646E4"/>
    <w:rsid w:val="00DC566D"/>
    <w:rsid w:val="00E32357"/>
    <w:rsid w:val="00E4129D"/>
    <w:rsid w:val="00E536BF"/>
    <w:rsid w:val="00E654C5"/>
    <w:rsid w:val="00EC3087"/>
    <w:rsid w:val="00EE05F8"/>
    <w:rsid w:val="00EE2EDC"/>
    <w:rsid w:val="00F9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2019-01-18T15:19:00Z</dcterms:created>
  <dcterms:modified xsi:type="dcterms:W3CDTF">2019-01-18T15:23:00Z</dcterms:modified>
</cp:coreProperties>
</file>