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27F" w14:textId="1DF323E1" w:rsidR="007E41FB" w:rsidRDefault="007E41FB" w:rsidP="007E41FB">
      <w:pPr>
        <w:pStyle w:val="NoSpacing"/>
        <w:jc w:val="center"/>
        <w:rPr>
          <w:sz w:val="28"/>
          <w:szCs w:val="28"/>
        </w:rPr>
      </w:pPr>
      <w:r w:rsidRPr="007E41FB">
        <w:rPr>
          <w:sz w:val="28"/>
          <w:szCs w:val="28"/>
        </w:rPr>
        <w:t>Covington County Mississippi</w:t>
      </w:r>
    </w:p>
    <w:p w14:paraId="3422127A" w14:textId="06E884A2" w:rsidR="007E41FB" w:rsidRDefault="007E41FB" w:rsidP="007E41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Supervisors</w:t>
      </w:r>
    </w:p>
    <w:p w14:paraId="05E466FC" w14:textId="751697A3" w:rsidR="007E41FB" w:rsidRDefault="007E41FB" w:rsidP="007E41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Notice to Bidders</w:t>
      </w:r>
    </w:p>
    <w:p w14:paraId="4A6E8A61" w14:textId="77777777" w:rsidR="007E41FB" w:rsidRDefault="007E41FB" w:rsidP="007E41FB">
      <w:pPr>
        <w:pStyle w:val="NoSpacing"/>
        <w:jc w:val="center"/>
        <w:rPr>
          <w:sz w:val="28"/>
          <w:szCs w:val="28"/>
        </w:rPr>
      </w:pPr>
    </w:p>
    <w:p w14:paraId="052DBB4A" w14:textId="2EE5BC3C" w:rsidR="007E41FB" w:rsidRDefault="00C455BB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Sealed bids will be received by the Board of Supervisors of Covington County, Mississippi, until 10:00 a.m. on Friday </w:t>
      </w:r>
      <w:r w:rsidR="008F5D32">
        <w:rPr>
          <w:sz w:val="28"/>
          <w:szCs w:val="28"/>
        </w:rPr>
        <w:t>October 6</w:t>
      </w:r>
      <w:r>
        <w:rPr>
          <w:sz w:val="28"/>
          <w:szCs w:val="28"/>
        </w:rPr>
        <w:t>, 2023, at the Board of Supervisors Meeting Room, 101 South Elm Ave, Collins, Mississippi,</w:t>
      </w:r>
      <w:r w:rsidR="007E41FB">
        <w:rPr>
          <w:sz w:val="28"/>
          <w:szCs w:val="28"/>
        </w:rPr>
        <w:t xml:space="preserve"> for the </w:t>
      </w:r>
      <w:r>
        <w:rPr>
          <w:sz w:val="28"/>
          <w:szCs w:val="28"/>
        </w:rPr>
        <w:t>P</w:t>
      </w:r>
      <w:r w:rsidR="007E41FB">
        <w:rPr>
          <w:sz w:val="28"/>
          <w:szCs w:val="28"/>
        </w:rPr>
        <w:t xml:space="preserve">urchase of </w:t>
      </w:r>
      <w:r>
        <w:rPr>
          <w:sz w:val="28"/>
          <w:szCs w:val="28"/>
        </w:rPr>
        <w:t>O</w:t>
      </w:r>
      <w:r w:rsidR="007E41FB">
        <w:rPr>
          <w:sz w:val="28"/>
          <w:szCs w:val="28"/>
        </w:rPr>
        <w:t xml:space="preserve">ne or </w:t>
      </w:r>
      <w:r>
        <w:rPr>
          <w:sz w:val="28"/>
          <w:szCs w:val="28"/>
        </w:rPr>
        <w:t>M</w:t>
      </w:r>
      <w:r w:rsidR="007E41FB">
        <w:rPr>
          <w:sz w:val="28"/>
          <w:szCs w:val="28"/>
        </w:rPr>
        <w:t>ore New Hydraulic Excavators</w:t>
      </w:r>
      <w:r>
        <w:rPr>
          <w:sz w:val="28"/>
          <w:szCs w:val="28"/>
        </w:rPr>
        <w:t xml:space="preserve"> at which time they will be publicly opened and read aloud.  Contractor’s company name shall be written on the outside of the sealed envelope. </w:t>
      </w:r>
    </w:p>
    <w:p w14:paraId="669DB09D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2ECB405A" w14:textId="778C3E7E" w:rsidR="00C455BB" w:rsidRDefault="00C455BB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Specifications </w:t>
      </w:r>
      <w:r w:rsidR="00130ECB">
        <w:rPr>
          <w:sz w:val="28"/>
          <w:szCs w:val="28"/>
        </w:rPr>
        <w:t xml:space="preserve">are on file at the Chancery Clerk’s Office, 101 South Elm Ave, Collins, Mississippi, during normal business hours. All bids must comply with the specifications provided. </w:t>
      </w:r>
    </w:p>
    <w:p w14:paraId="2937C75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27088895" w14:textId="4E3D22EE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bids submitted must be sealed and clearly labeled on the outside of the bid envelope</w:t>
      </w:r>
      <w:r w:rsidR="008F5D32">
        <w:rPr>
          <w:sz w:val="28"/>
          <w:szCs w:val="28"/>
        </w:rPr>
        <w:t>. Bids must be</w:t>
      </w:r>
      <w:r>
        <w:rPr>
          <w:sz w:val="28"/>
          <w:szCs w:val="28"/>
        </w:rPr>
        <w:t xml:space="preserve"> hand delivered to the Chancery Clerks Office. </w:t>
      </w:r>
    </w:p>
    <w:p w14:paraId="3BC71EE6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546A2861" w14:textId="2CA39CC9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Board of Supervisors reserves the right to reject </w:t>
      </w:r>
      <w:proofErr w:type="gramStart"/>
      <w:r>
        <w:rPr>
          <w:sz w:val="28"/>
          <w:szCs w:val="28"/>
        </w:rPr>
        <w:t>any and all</w:t>
      </w:r>
      <w:proofErr w:type="gramEnd"/>
      <w:r>
        <w:rPr>
          <w:sz w:val="28"/>
          <w:szCs w:val="28"/>
        </w:rPr>
        <w:t xml:space="preserve"> bids.</w:t>
      </w:r>
    </w:p>
    <w:p w14:paraId="12DFB8C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6E808950" w14:textId="52ACA1C0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WITHNESS MY SIGNATURE, this the </w:t>
      </w:r>
      <w:r w:rsidR="008F5D32">
        <w:rPr>
          <w:sz w:val="28"/>
          <w:szCs w:val="28"/>
        </w:rPr>
        <w:t>5</w:t>
      </w:r>
      <w:r w:rsidR="008F5D32" w:rsidRPr="008F5D32">
        <w:rPr>
          <w:sz w:val="28"/>
          <w:szCs w:val="28"/>
          <w:vertAlign w:val="superscript"/>
        </w:rPr>
        <w:t>th</w:t>
      </w:r>
      <w:r w:rsidR="008F5D32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ay of </w:t>
      </w:r>
      <w:proofErr w:type="gramStart"/>
      <w:r w:rsidR="008F5D32">
        <w:rPr>
          <w:sz w:val="28"/>
          <w:szCs w:val="28"/>
        </w:rPr>
        <w:t>September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2023</w:t>
      </w:r>
    </w:p>
    <w:p w14:paraId="3CAC63BB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4D88D2E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77E7B8F7" w14:textId="75D3EBBA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____________________/s/ Guy Easterling</w:t>
      </w:r>
    </w:p>
    <w:p w14:paraId="55EEEFE3" w14:textId="0B1641F5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(SEAL)</w:t>
      </w:r>
    </w:p>
    <w:p w14:paraId="73618A0F" w14:textId="2B57CEE4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GUY EASTERLING, CHANCERY CLERK </w:t>
      </w:r>
    </w:p>
    <w:p w14:paraId="37E549CE" w14:textId="7D79C011" w:rsidR="00167687" w:rsidRDefault="00167687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Covington County Board of Supervisors </w:t>
      </w:r>
    </w:p>
    <w:p w14:paraId="0047616A" w14:textId="79FC5A81" w:rsidR="00541B7A" w:rsidRDefault="00541B7A" w:rsidP="007E41FB">
      <w:pPr>
        <w:pStyle w:val="NoSpacing"/>
        <w:rPr>
          <w:sz w:val="28"/>
          <w:szCs w:val="28"/>
        </w:rPr>
      </w:pPr>
    </w:p>
    <w:p w14:paraId="536E4C11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5CE98057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2ECD8708" w14:textId="1904E203" w:rsidR="007E41FB" w:rsidRDefault="007E41FB" w:rsidP="007E41FB">
      <w:pPr>
        <w:pStyle w:val="NoSpacing"/>
        <w:rPr>
          <w:sz w:val="28"/>
          <w:szCs w:val="28"/>
        </w:rPr>
      </w:pPr>
    </w:p>
    <w:p w14:paraId="3F84D4A0" w14:textId="63AD94F2" w:rsidR="006E0A0C" w:rsidRPr="007E41FB" w:rsidRDefault="006E0A0C" w:rsidP="007E41FB">
      <w:pPr>
        <w:pStyle w:val="NoSpacing"/>
        <w:rPr>
          <w:sz w:val="28"/>
          <w:szCs w:val="28"/>
        </w:rPr>
      </w:pPr>
    </w:p>
    <w:sectPr w:rsidR="006E0A0C" w:rsidRPr="007E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B"/>
    <w:rsid w:val="00130ECB"/>
    <w:rsid w:val="00167687"/>
    <w:rsid w:val="002A003F"/>
    <w:rsid w:val="00393AC3"/>
    <w:rsid w:val="00541B7A"/>
    <w:rsid w:val="006E0A0C"/>
    <w:rsid w:val="007E41FB"/>
    <w:rsid w:val="008F5D32"/>
    <w:rsid w:val="00A27EAB"/>
    <w:rsid w:val="00C455BB"/>
    <w:rsid w:val="00C77792"/>
    <w:rsid w:val="00D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11DC"/>
  <w15:chartTrackingRefBased/>
  <w15:docId w15:val="{356908E7-EA75-46CD-9C79-4F4C12B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Easterling</dc:creator>
  <cp:keywords/>
  <dc:description/>
  <cp:lastModifiedBy>Cacynthia Patterson</cp:lastModifiedBy>
  <cp:revision>2</cp:revision>
  <dcterms:created xsi:type="dcterms:W3CDTF">2023-09-11T14:03:00Z</dcterms:created>
  <dcterms:modified xsi:type="dcterms:W3CDTF">2023-09-11T14:03:00Z</dcterms:modified>
</cp:coreProperties>
</file>