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F83CA0">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2BBCBD4"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14:paraId="29877921" w14:textId="167F85F0" w:rsidR="00113230" w:rsidRPr="004A46C1" w:rsidRDefault="00113230" w:rsidP="002D2B69">
      <w:r>
        <w:tab/>
        <w:t xml:space="preserve"> Chief – Supply Chain Management</w:t>
      </w:r>
    </w:p>
    <w:p w14:paraId="5841125A" w14:textId="4173A031" w:rsidR="002D2B69" w:rsidRDefault="002D2B69" w:rsidP="002D2B69">
      <w:r w:rsidRPr="004A46C1">
        <w:tab/>
      </w:r>
      <w:r w:rsidRPr="004A46C1">
        <w:tab/>
      </w:r>
    </w:p>
    <w:p w14:paraId="5369FECE" w14:textId="548A9E90" w:rsidR="002D2B69" w:rsidRPr="000C58CD" w:rsidRDefault="002D2B69" w:rsidP="002D2B69">
      <w:pPr>
        <w:rPr>
          <w:b/>
        </w:rPr>
      </w:pPr>
      <w:r w:rsidRPr="000C58CD">
        <w:rPr>
          <w:b/>
        </w:rPr>
        <w:t xml:space="preserve">Date: </w:t>
      </w:r>
      <w:r w:rsidRPr="000C58CD">
        <w:rPr>
          <w:b/>
        </w:rPr>
        <w:tab/>
      </w:r>
      <w:r w:rsidR="009C2145">
        <w:t>August 16</w:t>
      </w:r>
      <w:r w:rsidR="006550CD">
        <w:t>, 2018</w:t>
      </w:r>
    </w:p>
    <w:p w14:paraId="24610532" w14:textId="77777777" w:rsidR="002D2B69" w:rsidRDefault="002D2B69" w:rsidP="002D2B69"/>
    <w:p w14:paraId="60033831" w14:textId="5791F649" w:rsidR="002D2B69" w:rsidRPr="00B70803" w:rsidRDefault="002D2B69" w:rsidP="00521C2E">
      <w:pPr>
        <w:ind w:left="720" w:hanging="720"/>
        <w:rPr>
          <w:b/>
        </w:rPr>
      </w:pPr>
      <w:r w:rsidRPr="000C58CD">
        <w:rPr>
          <w:b/>
        </w:rPr>
        <w:t>Re:</w:t>
      </w:r>
      <w:r>
        <w:t xml:space="preserve"> </w:t>
      </w:r>
      <w:r>
        <w:tab/>
        <w:t xml:space="preserve">Sole Source Certification Number </w:t>
      </w:r>
      <w:r w:rsidR="00460A1B">
        <w:t xml:space="preserve">SS5218 </w:t>
      </w:r>
      <w:r>
        <w:t>for</w:t>
      </w:r>
      <w:r w:rsidR="00342DC6">
        <w:rPr>
          <w:b/>
        </w:rPr>
        <w:t xml:space="preserve"> </w:t>
      </w:r>
      <w:r w:rsidR="00303B33">
        <w:rPr>
          <w:b/>
        </w:rPr>
        <w:t xml:space="preserve">Standard Modular Operant Test Chambers </w:t>
      </w:r>
      <w:r w:rsidR="00700D85">
        <w:rPr>
          <w:b/>
        </w:rPr>
        <w:t>and related components</w:t>
      </w:r>
    </w:p>
    <w:p w14:paraId="46CA97E7" w14:textId="77777777" w:rsidR="003A4503" w:rsidRDefault="003A4503" w:rsidP="00521C2E">
      <w:pPr>
        <w:ind w:left="720" w:hanging="720"/>
      </w:pPr>
    </w:p>
    <w:p w14:paraId="768F9E9E" w14:textId="77777777" w:rsidR="002D2B69" w:rsidRDefault="002D2B69" w:rsidP="002D2B69">
      <w:bookmarkStart w:id="0" w:name="_GoBack"/>
      <w:r w:rsidRPr="000C58CD">
        <w:rPr>
          <w:b/>
        </w:rPr>
        <w:t>Contact Email Address:</w:t>
      </w:r>
      <w:r>
        <w:t xml:space="preserve"> </w:t>
      </w:r>
      <w:r>
        <w:tab/>
      </w:r>
      <w:hyperlink r:id="rId8" w:history="1">
        <w:r w:rsidRPr="004A46C1">
          <w:rPr>
            <w:rStyle w:val="Hyperlink"/>
          </w:rPr>
          <w:t>solesource@umc.edu</w:t>
        </w:r>
      </w:hyperlink>
      <w:r w:rsidRPr="004A46C1">
        <w:t xml:space="preserve"> </w:t>
      </w:r>
    </w:p>
    <w:bookmarkEnd w:id="0"/>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0CDB7617" w:rsidR="002D2B69" w:rsidRPr="00303B33" w:rsidRDefault="002D2B69" w:rsidP="00303B33">
      <w:pPr>
        <w:rPr>
          <w:b/>
        </w:rPr>
      </w:pPr>
      <w:r>
        <w:t xml:space="preserve">Regarding </w:t>
      </w:r>
      <w:r w:rsidR="00113230">
        <w:t>University of Mississippi Medical Center (</w:t>
      </w:r>
      <w:r>
        <w:t>UMMC</w:t>
      </w:r>
      <w:r w:rsidR="00113230">
        <w:t>)</w:t>
      </w:r>
      <w:r>
        <w:t xml:space="preserve"> S</w:t>
      </w:r>
      <w:r w:rsidR="00303B33">
        <w:t xml:space="preserve">ole Source Certification Number </w:t>
      </w:r>
      <w:r w:rsidR="00460A1B">
        <w:t>SS5218</w:t>
      </w:r>
      <w:r w:rsidR="00B70803">
        <w:rPr>
          <w:b/>
          <w:color w:val="FF0000"/>
        </w:rPr>
        <w:t xml:space="preserve"> </w:t>
      </w:r>
      <w:r w:rsidR="00F72E1D">
        <w:t>for</w:t>
      </w:r>
      <w:r w:rsidR="003E7655">
        <w:rPr>
          <w:b/>
        </w:rPr>
        <w:t xml:space="preserve"> </w:t>
      </w:r>
      <w:r w:rsidR="00303B33">
        <w:rPr>
          <w:b/>
        </w:rPr>
        <w:t xml:space="preserve">Standard Modular Operant Test Chambers </w:t>
      </w:r>
      <w:r w:rsidR="00700D85">
        <w:rPr>
          <w:b/>
        </w:rPr>
        <w:t>and related components</w:t>
      </w:r>
      <w:r w:rsidR="00303B33">
        <w:rPr>
          <w:b/>
        </w:rPr>
        <w:t xml:space="preserve">.  </w:t>
      </w:r>
      <w:r w:rsidR="00160F58">
        <w:t>P</w:t>
      </w:r>
      <w:r w:rsidRPr="004A46C1">
        <w:t xml:space="preserve">lease be advised that UMMC intends to award the purchase to </w:t>
      </w:r>
      <w:r w:rsidR="00303B33">
        <w:t>MedAssociates, Inc.</w:t>
      </w:r>
      <w:r w:rsidR="00062659">
        <w:t xml:space="preserve"> </w:t>
      </w:r>
      <w:r w:rsidRPr="004A46C1">
        <w:t>as the sole source provider</w:t>
      </w:r>
      <w:r w:rsidR="00AA1E88">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0118D37" w:rsidR="002D2B69" w:rsidRPr="007A274F" w:rsidRDefault="009C2145" w:rsidP="006F31B1">
            <w:r>
              <w:t>August 16</w:t>
            </w:r>
            <w:r w:rsidR="00612C16">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6A931A6" w:rsidR="002D2B69" w:rsidRPr="007A274F" w:rsidRDefault="009C2145" w:rsidP="006F31B1">
            <w:r>
              <w:t>August 23</w:t>
            </w:r>
            <w:r w:rsidR="00612C16">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982EC5A" w:rsidR="002D2B69" w:rsidRPr="007A274F" w:rsidRDefault="009C2145" w:rsidP="006F31B1">
            <w:r>
              <w:t>August 30</w:t>
            </w:r>
            <w:r w:rsidR="002D2B69" w:rsidRPr="007A274F">
              <w:t xml:space="preserve">, </w:t>
            </w:r>
            <w:r w:rsidR="002D2678">
              <w:t xml:space="preserve">2018 </w:t>
            </w:r>
            <w:r w:rsidR="002D2B69" w:rsidRPr="007A274F">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E1ED581" w:rsidR="002D2B69" w:rsidRPr="007A274F" w:rsidRDefault="002D2B69" w:rsidP="006550CD">
            <w:r w:rsidRPr="007A274F">
              <w:t xml:space="preserve">Not before </w:t>
            </w:r>
            <w:r w:rsidR="009C2145">
              <w:t>September 4</w:t>
            </w:r>
            <w:r w:rsidR="006550CD">
              <w:t>, 2018</w:t>
            </w:r>
          </w:p>
        </w:tc>
      </w:tr>
    </w:tbl>
    <w:p w14:paraId="50A14563" w14:textId="77777777" w:rsidR="00474EA3" w:rsidRDefault="00474EA3" w:rsidP="002D2B69">
      <w:pPr>
        <w:rPr>
          <w:b/>
        </w:rPr>
      </w:pPr>
    </w:p>
    <w:p w14:paraId="55EFB783" w14:textId="77777777" w:rsidR="00474EA3" w:rsidRDefault="00474EA3"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40107BB4" w14:textId="77777777" w:rsidR="00612C16" w:rsidRDefault="00612C16" w:rsidP="00612C16">
      <w:pPr>
        <w:pStyle w:val="ListParagraph"/>
        <w:rPr>
          <w:b/>
        </w:rPr>
      </w:pPr>
    </w:p>
    <w:p w14:paraId="56D114BA" w14:textId="2EF581E8" w:rsidR="004317E0" w:rsidRDefault="00DC566D" w:rsidP="004317E0">
      <w:pPr>
        <w:ind w:left="720"/>
      </w:pPr>
      <w:r w:rsidRPr="00360679">
        <w:t xml:space="preserve">The University of Mississippi Medical Center (UMMC) </w:t>
      </w:r>
      <w:r w:rsidR="004734C7">
        <w:t xml:space="preserve">is seeking to procure </w:t>
      </w:r>
      <w:r w:rsidR="00E64B6D">
        <w:t>Four (4) Standard Modular Operant test chambers and related components for rats to be used in the Research setting.</w:t>
      </w:r>
    </w:p>
    <w:p w14:paraId="746348E7" w14:textId="0EF545D2" w:rsidR="000561F6" w:rsidRPr="00360679" w:rsidRDefault="000561F6" w:rsidP="003333C3">
      <w:pPr>
        <w:ind w:left="720"/>
      </w:pPr>
    </w:p>
    <w:p w14:paraId="2E264352" w14:textId="77777777" w:rsidR="00DC566D" w:rsidRDefault="00DC566D" w:rsidP="00A03ED6"/>
    <w:p w14:paraId="0CF17A68" w14:textId="77777777"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14:paraId="13AD0B09" w14:textId="77777777" w:rsidR="00612C16" w:rsidRDefault="00612C16" w:rsidP="00612C16">
      <w:pPr>
        <w:ind w:left="720"/>
        <w:rPr>
          <w:b/>
        </w:rPr>
      </w:pPr>
    </w:p>
    <w:p w14:paraId="15B8BB7E" w14:textId="3B9CDA0F" w:rsidR="004317E0" w:rsidRDefault="00E64B6D" w:rsidP="004317E0">
      <w:pPr>
        <w:ind w:left="720"/>
      </w:pPr>
      <w:r>
        <w:t>The Department of Psychiatry currently has twelve (12) computer-controlled MedAssociates Standard Modular Operant Test Chambers for rodent research.  The department is seeking to purchase four (4) identical units from the same manufacturer to increase work flow for behavioral testing.  The additional operant chambers with be controlled by an existing computer with Med Associates software.</w:t>
      </w:r>
    </w:p>
    <w:p w14:paraId="3E41ACBB" w14:textId="77777777" w:rsidR="004317E0" w:rsidRDefault="004317E0" w:rsidP="00612C16">
      <w:pPr>
        <w:ind w:left="720"/>
        <w:rPr>
          <w:b/>
        </w:rPr>
      </w:pPr>
    </w:p>
    <w:p w14:paraId="616BF7A1" w14:textId="77777777" w:rsidR="00521C2E" w:rsidRPr="00D45FE2" w:rsidRDefault="00521C2E" w:rsidP="00A03ED6">
      <w:pPr>
        <w:pStyle w:val="PlainText"/>
        <w:jc w:val="both"/>
        <w:rPr>
          <w:rFonts w:ascii="Times New Roman" w:hAnsi="Times New Roman" w:cs="Times New Roman"/>
          <w:sz w:val="24"/>
          <w:szCs w:val="24"/>
        </w:rPr>
      </w:pPr>
    </w:p>
    <w:p w14:paraId="53807823" w14:textId="77777777"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5F11785C" w14:textId="77777777" w:rsidR="000232FB" w:rsidRDefault="000232FB" w:rsidP="000232FB">
      <w:pPr>
        <w:pStyle w:val="PlainText"/>
        <w:ind w:left="720"/>
        <w:jc w:val="both"/>
        <w:rPr>
          <w:rFonts w:ascii="Times New Roman" w:hAnsi="Times New Roman" w:cs="Times New Roman"/>
          <w:b/>
          <w:sz w:val="24"/>
          <w:szCs w:val="24"/>
        </w:rPr>
      </w:pPr>
    </w:p>
    <w:p w14:paraId="504F32B1" w14:textId="58C800F5" w:rsidR="00A50DE8" w:rsidRPr="004317E0" w:rsidRDefault="00E64B6D" w:rsidP="004317E0">
      <w:pPr>
        <w:ind w:left="720"/>
      </w:pPr>
      <w:r>
        <w:t>Additional test chambers should be identical to c</w:t>
      </w:r>
      <w:r w:rsidR="00700D85">
        <w:t>urrent for integration with existing software.  The current operant test chambers are only manufactured and distributed by MedAssociates.</w:t>
      </w:r>
      <w:r w:rsidR="00495BAD">
        <w:rPr>
          <w:color w:val="FF0000"/>
        </w:rPr>
        <w:t xml:space="preserve">  </w:t>
      </w:r>
      <w:r w:rsidR="000232FB">
        <w:t xml:space="preserve">See supporting letter from </w:t>
      </w:r>
      <w:r w:rsidR="00700D85">
        <w:t>MedAssociates, Inc</w:t>
      </w:r>
      <w:r w:rsidR="004317E0">
        <w:t xml:space="preserve">.  </w:t>
      </w:r>
      <w:r w:rsidR="0030552D">
        <w:t>Attachment A.</w:t>
      </w:r>
    </w:p>
    <w:p w14:paraId="0607CEA8" w14:textId="77777777" w:rsidR="00521C2E" w:rsidRDefault="00521C2E" w:rsidP="00A03ED6">
      <w:pPr>
        <w:rPr>
          <w:b/>
        </w:rPr>
      </w:pPr>
    </w:p>
    <w:p w14:paraId="128E8D20" w14:textId="77777777" w:rsidR="00700D85" w:rsidRPr="00A03ED6" w:rsidRDefault="00700D85" w:rsidP="00A03ED6">
      <w:pPr>
        <w:rPr>
          <w:b/>
        </w:rPr>
      </w:pPr>
    </w:p>
    <w:p w14:paraId="701543FE" w14:textId="77777777" w:rsidR="0030552D" w:rsidRDefault="00DC566D" w:rsidP="0030552D">
      <w:pPr>
        <w:pStyle w:val="ListParagraph"/>
        <w:numPr>
          <w:ilvl w:val="0"/>
          <w:numId w:val="5"/>
        </w:numPr>
        <w:rPr>
          <w:b/>
        </w:rPr>
      </w:pPr>
      <w:r w:rsidRPr="00EB37F3">
        <w:rPr>
          <w:b/>
        </w:rPr>
        <w:t xml:space="preserve">Explain why the amount to be expended for the commodity is reasonable:  </w:t>
      </w:r>
    </w:p>
    <w:p w14:paraId="15DA5A47" w14:textId="77777777" w:rsidR="00612C16" w:rsidRPr="00612C16" w:rsidRDefault="00612C16" w:rsidP="00612C16">
      <w:pPr>
        <w:ind w:left="720"/>
        <w:rPr>
          <w:b/>
        </w:rPr>
      </w:pPr>
    </w:p>
    <w:p w14:paraId="2CB58295" w14:textId="4DCB2585" w:rsidR="00DC566D" w:rsidRPr="00A03ED6" w:rsidRDefault="00DC566D" w:rsidP="00A03ED6">
      <w:pPr>
        <w:pStyle w:val="ListParagraph"/>
        <w:rPr>
          <w:b/>
        </w:rPr>
      </w:pPr>
      <w:r w:rsidRPr="0030552D">
        <w:t>The est</w:t>
      </w:r>
      <w:r w:rsidR="00772C2F">
        <w:t xml:space="preserve">imated amount to be expended </w:t>
      </w:r>
      <w:r w:rsidRPr="0030552D">
        <w:t xml:space="preserve">for the </w:t>
      </w:r>
      <w:r w:rsidRPr="0030552D">
        <w:rPr>
          <w:rFonts w:eastAsia="Times New Roman"/>
        </w:rPr>
        <w:t>purchase of the</w:t>
      </w:r>
      <w:r w:rsidR="00521C2E" w:rsidRPr="00521C2E">
        <w:rPr>
          <w:b/>
        </w:rPr>
        <w:t xml:space="preserve"> </w:t>
      </w:r>
      <w:r w:rsidR="00700D85">
        <w:t>standard modular operant test chambers and related components</w:t>
      </w:r>
      <w:r w:rsidR="00474EA3">
        <w:t xml:space="preserve"> is $</w:t>
      </w:r>
      <w:r w:rsidR="00700D85">
        <w:t>50</w:t>
      </w:r>
      <w:r w:rsidR="004317E0">
        <w:t>,000.00</w:t>
      </w:r>
      <w:r w:rsidRPr="0030552D">
        <w:t xml:space="preserve">. This amount is within the expected price range for these products.  </w:t>
      </w:r>
    </w:p>
    <w:p w14:paraId="748FBD79" w14:textId="77777777" w:rsidR="00521C2E" w:rsidRDefault="00521C2E" w:rsidP="00DC566D">
      <w:pPr>
        <w:pStyle w:val="ListParagraph"/>
        <w:rPr>
          <w:rFonts w:eastAsia="Calibri"/>
          <w:b/>
        </w:rPr>
      </w:pPr>
    </w:p>
    <w:p w14:paraId="01C8B5B5" w14:textId="77777777" w:rsidR="00700D85" w:rsidRDefault="00700D85"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0DF0A98E" w14:textId="77777777" w:rsidR="00612C16" w:rsidRDefault="00612C16" w:rsidP="00612C16">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F88D1A" w14:textId="77777777" w:rsidR="006B61DB" w:rsidRDefault="006B61DB" w:rsidP="006B61DB">
      <w:pPr>
        <w:pStyle w:val="PlainText"/>
        <w:jc w:val="both"/>
        <w:rPr>
          <w:rFonts w:ascii="Times New Roman" w:eastAsia="Calibri" w:hAnsi="Times New Roman" w:cs="Times New Roman"/>
          <w:sz w:val="24"/>
          <w:szCs w:val="24"/>
        </w:rPr>
      </w:pPr>
    </w:p>
    <w:p w14:paraId="07031D8D" w14:textId="77777777" w:rsidR="003333C3" w:rsidRDefault="003333C3" w:rsidP="002D2B69">
      <w:pPr>
        <w:rPr>
          <w:b/>
        </w:rPr>
      </w:pPr>
    </w:p>
    <w:p w14:paraId="591D17EC" w14:textId="77777777" w:rsidR="00A03ED6" w:rsidRDefault="00A03ED6" w:rsidP="002D2B69">
      <w:pPr>
        <w:rPr>
          <w:b/>
        </w:rPr>
      </w:pPr>
    </w:p>
    <w:p w14:paraId="4C2BB005" w14:textId="77777777" w:rsidR="00A03ED6" w:rsidRDefault="00A03ED6" w:rsidP="002D2B69">
      <w:pPr>
        <w:rPr>
          <w:b/>
        </w:rPr>
      </w:pPr>
    </w:p>
    <w:p w14:paraId="430C9040" w14:textId="77777777" w:rsidR="00A03ED6" w:rsidRDefault="00A03ED6" w:rsidP="002D2B69">
      <w:pPr>
        <w:rPr>
          <w:b/>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643517C5" w14:textId="0811E20C" w:rsidR="002C2FCC" w:rsidRDefault="002D2B69" w:rsidP="002C2FCC">
      <w:r>
        <w:t xml:space="preserve">Interested parties who </w:t>
      </w:r>
      <w:r w:rsidR="00604BD5">
        <w:t xml:space="preserve">have reason to believe that </w:t>
      </w:r>
      <w:r w:rsidR="00700D85">
        <w:t>standard modular operant test chambers</w:t>
      </w:r>
      <w:r w:rsidR="004317E0">
        <w:t xml:space="preserve"> </w:t>
      </w:r>
      <w:r w:rsidR="00700D85">
        <w:t>and related components</w:t>
      </w:r>
      <w:r w:rsidR="004317E0">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w:t>
      </w:r>
      <w:r w:rsidR="004734C7">
        <w:t xml:space="preserve"> </w:t>
      </w:r>
      <w:r w:rsidR="00700D85">
        <w:t>MedAssociates, Inc</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14:paraId="28ADF4C6" w14:textId="4A98D520" w:rsidR="002D2B69" w:rsidRDefault="002D2B69" w:rsidP="002D2B69"/>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83A7D8C" w:rsidR="002D2B69" w:rsidRDefault="002D2B69" w:rsidP="00DC566D">
      <w:r>
        <w:t xml:space="preserve">Comments will be accepted at any time prior to </w:t>
      </w:r>
      <w:r w:rsidR="009C2145">
        <w:t>August 30</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116B78FD" w14:textId="77777777" w:rsidR="00D70E3B" w:rsidRDefault="00D70E3B" w:rsidP="002D2B69"/>
    <w:p w14:paraId="6D46C04C" w14:textId="77777777" w:rsidR="002D2B69" w:rsidRPr="00CC5913" w:rsidRDefault="002D2B69" w:rsidP="002D2B69">
      <w:r w:rsidRPr="00CC5913">
        <w:t xml:space="preserve">Attachment A:  Vendor Correspondence </w:t>
      </w:r>
    </w:p>
    <w:p w14:paraId="06C5898E" w14:textId="2BA0F919" w:rsidR="0030552D" w:rsidRDefault="002D2B69" w:rsidP="00DC4795">
      <w:pPr>
        <w:rPr>
          <w:sz w:val="28"/>
        </w:rPr>
      </w:pPr>
      <w:r w:rsidRPr="00CC5913">
        <w:t>Attachment B:  Objection Certification</w:t>
      </w:r>
      <w:r>
        <w:rPr>
          <w:sz w:val="28"/>
        </w:rPr>
        <w:br w:type="page"/>
      </w:r>
    </w:p>
    <w:p w14:paraId="0C2517D5" w14:textId="58B17639" w:rsidR="006C3EAA" w:rsidRDefault="00DD7780" w:rsidP="006C3EAA">
      <w:pPr>
        <w:jc w:val="center"/>
        <w:rPr>
          <w:sz w:val="28"/>
        </w:rPr>
      </w:pPr>
      <w:r>
        <w:rPr>
          <w:sz w:val="28"/>
        </w:rPr>
        <w:lastRenderedPageBreak/>
        <w:t>A</w:t>
      </w:r>
      <w:r w:rsidR="006C3EAA">
        <w:rPr>
          <w:sz w:val="28"/>
        </w:rPr>
        <w:t>ttachment</w:t>
      </w:r>
      <w:r>
        <w:rPr>
          <w:sz w:val="28"/>
        </w:rPr>
        <w:t xml:space="preserve"> A</w:t>
      </w:r>
    </w:p>
    <w:p w14:paraId="2B1146F8" w14:textId="0C10C5E2" w:rsidR="003A4503" w:rsidRDefault="003A4503" w:rsidP="00022E12">
      <w:pPr>
        <w:rPr>
          <w:sz w:val="28"/>
        </w:rPr>
      </w:pPr>
    </w:p>
    <w:p w14:paraId="7341BF54" w14:textId="0EEA21D7" w:rsidR="00342DC6" w:rsidRDefault="00700D85" w:rsidP="00022E12">
      <w:pPr>
        <w:jc w:val="center"/>
        <w:rPr>
          <w:sz w:val="28"/>
        </w:rPr>
      </w:pPr>
      <w:r>
        <w:rPr>
          <w:noProof/>
        </w:rPr>
        <w:drawing>
          <wp:inline distT="0" distB="0" distL="0" distR="0" wp14:anchorId="4720FA7D" wp14:editId="750F3488">
            <wp:extent cx="5943600" cy="6136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136640"/>
                    </a:xfrm>
                    <a:prstGeom prst="rect">
                      <a:avLst/>
                    </a:prstGeom>
                  </pic:spPr>
                </pic:pic>
              </a:graphicData>
            </a:graphic>
          </wp:inline>
        </w:drawing>
      </w:r>
      <w:r w:rsidR="00474EA3">
        <w:rPr>
          <w:noProof/>
        </w:rPr>
        <w:t xml:space="preserve"> </w:t>
      </w:r>
    </w:p>
    <w:p w14:paraId="1EE842F6" w14:textId="77777777" w:rsidR="003333C3" w:rsidRDefault="003333C3" w:rsidP="00022E12">
      <w:pPr>
        <w:rPr>
          <w:sz w:val="28"/>
        </w:rPr>
      </w:pPr>
    </w:p>
    <w:p w14:paraId="6769A78A" w14:textId="2F078AFA" w:rsidR="003333C3" w:rsidRDefault="003333C3" w:rsidP="00474EA3">
      <w:pPr>
        <w:rPr>
          <w:sz w:val="28"/>
        </w:rPr>
      </w:pPr>
    </w:p>
    <w:p w14:paraId="5B4D4088" w14:textId="77777777" w:rsidR="003333C3" w:rsidRDefault="003333C3" w:rsidP="006C3EAA">
      <w:pPr>
        <w:jc w:val="center"/>
        <w:rPr>
          <w:sz w:val="28"/>
        </w:rPr>
      </w:pPr>
    </w:p>
    <w:p w14:paraId="5560A9D9" w14:textId="060FF3DD" w:rsidR="002D2B69" w:rsidRPr="006C3EAA" w:rsidRDefault="002D2B69" w:rsidP="006C3EAA">
      <w:pPr>
        <w:jc w:val="center"/>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0170EBF7" w:rsidR="002D2B69" w:rsidRPr="002222CB" w:rsidRDefault="002D2B69" w:rsidP="002D2B69">
                            <w:pPr>
                              <w:ind w:left="540" w:right="525"/>
                              <w:jc w:val="center"/>
                              <w:rPr>
                                <w:b/>
                              </w:rPr>
                            </w:pPr>
                            <w:r w:rsidRPr="00DC3864">
                              <w:rPr>
                                <w:b/>
                              </w:rPr>
                              <w:t xml:space="preserve">Sole Source Certification No. </w:t>
                            </w:r>
                            <w:r w:rsidR="00460A1B">
                              <w:rPr>
                                <w:b/>
                              </w:rPr>
                              <w:t>SS5218</w:t>
                            </w:r>
                          </w:p>
                          <w:p w14:paraId="20940D37" w14:textId="3A20C639" w:rsidR="002D2B69" w:rsidRPr="00DC3864" w:rsidRDefault="00CA3F97" w:rsidP="002D2B69">
                            <w:pPr>
                              <w:ind w:left="540" w:right="525"/>
                              <w:jc w:val="center"/>
                              <w:rPr>
                                <w:b/>
                              </w:rPr>
                            </w:pPr>
                            <w:r>
                              <w:rPr>
                                <w:b/>
                              </w:rPr>
                              <w:t xml:space="preserve">Accepted until </w:t>
                            </w:r>
                            <w:r w:rsidR="009C2145">
                              <w:rPr>
                                <w:b/>
                              </w:rPr>
                              <w:t>August 30</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0170EBF7" w:rsidR="002D2B69" w:rsidRPr="002222CB" w:rsidRDefault="002D2B69" w:rsidP="002D2B69">
                      <w:pPr>
                        <w:ind w:left="540" w:right="525"/>
                        <w:jc w:val="center"/>
                        <w:rPr>
                          <w:b/>
                        </w:rPr>
                      </w:pPr>
                      <w:r w:rsidRPr="00DC3864">
                        <w:rPr>
                          <w:b/>
                        </w:rPr>
                        <w:t xml:space="preserve">Sole Source Certification No. </w:t>
                      </w:r>
                      <w:r w:rsidR="00460A1B">
                        <w:rPr>
                          <w:b/>
                        </w:rPr>
                        <w:t>SS5218</w:t>
                      </w:r>
                    </w:p>
                    <w:p w14:paraId="20940D37" w14:textId="3A20C639" w:rsidR="002D2B69" w:rsidRPr="00DC3864" w:rsidRDefault="00CA3F97" w:rsidP="002D2B69">
                      <w:pPr>
                        <w:ind w:left="540" w:right="525"/>
                        <w:jc w:val="center"/>
                        <w:rPr>
                          <w:b/>
                        </w:rPr>
                      </w:pPr>
                      <w:r>
                        <w:rPr>
                          <w:b/>
                        </w:rPr>
                        <w:t xml:space="preserve">Accepted until </w:t>
                      </w:r>
                      <w:r w:rsidR="009C2145">
                        <w:rPr>
                          <w:b/>
                        </w:rPr>
                        <w:t>August 30</w:t>
                      </w:r>
                      <w:bookmarkStart w:id="1" w:name="_GoBack"/>
                      <w:bookmarkEnd w:id="1"/>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50241" w14:textId="77777777" w:rsidR="00045663" w:rsidRDefault="00045663" w:rsidP="00DC4795">
      <w:r>
        <w:separator/>
      </w:r>
    </w:p>
  </w:endnote>
  <w:endnote w:type="continuationSeparator" w:id="0">
    <w:p w14:paraId="0A0A0220" w14:textId="77777777" w:rsidR="00045663" w:rsidRDefault="00045663"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8C9EE" w14:textId="77777777" w:rsidR="00045663" w:rsidRDefault="00045663" w:rsidP="00DC4795">
      <w:r>
        <w:separator/>
      </w:r>
    </w:p>
  </w:footnote>
  <w:footnote w:type="continuationSeparator" w:id="0">
    <w:p w14:paraId="461F909C" w14:textId="77777777" w:rsidR="00045663" w:rsidRDefault="00045663"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3E3"/>
    <w:multiLevelType w:val="hybridMultilevel"/>
    <w:tmpl w:val="A9080D18"/>
    <w:lvl w:ilvl="0" w:tplc="9842B2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2E12"/>
    <w:rsid w:val="000232FB"/>
    <w:rsid w:val="0002464E"/>
    <w:rsid w:val="00045663"/>
    <w:rsid w:val="000561F6"/>
    <w:rsid w:val="00062659"/>
    <w:rsid w:val="000E2ADE"/>
    <w:rsid w:val="00113230"/>
    <w:rsid w:val="0014338C"/>
    <w:rsid w:val="00160F58"/>
    <w:rsid w:val="00182ECE"/>
    <w:rsid w:val="001A6E70"/>
    <w:rsid w:val="001B2434"/>
    <w:rsid w:val="001C2051"/>
    <w:rsid w:val="001F4F47"/>
    <w:rsid w:val="002222CB"/>
    <w:rsid w:val="00296EB3"/>
    <w:rsid w:val="002A11EA"/>
    <w:rsid w:val="002C2FCC"/>
    <w:rsid w:val="002D2405"/>
    <w:rsid w:val="002D2678"/>
    <w:rsid w:val="002D2B69"/>
    <w:rsid w:val="002F1534"/>
    <w:rsid w:val="00303B33"/>
    <w:rsid w:val="0030552D"/>
    <w:rsid w:val="00326C6A"/>
    <w:rsid w:val="003333C3"/>
    <w:rsid w:val="00342DC6"/>
    <w:rsid w:val="00360679"/>
    <w:rsid w:val="00390076"/>
    <w:rsid w:val="003A4503"/>
    <w:rsid w:val="003C1739"/>
    <w:rsid w:val="003E7655"/>
    <w:rsid w:val="00400830"/>
    <w:rsid w:val="0040118C"/>
    <w:rsid w:val="004317E0"/>
    <w:rsid w:val="00460A1B"/>
    <w:rsid w:val="00465191"/>
    <w:rsid w:val="004734C7"/>
    <w:rsid w:val="00474EA3"/>
    <w:rsid w:val="00480288"/>
    <w:rsid w:val="00495BAD"/>
    <w:rsid w:val="004B3E10"/>
    <w:rsid w:val="00505838"/>
    <w:rsid w:val="00521C2E"/>
    <w:rsid w:val="005B3690"/>
    <w:rsid w:val="005B42BA"/>
    <w:rsid w:val="00600E14"/>
    <w:rsid w:val="00604BD5"/>
    <w:rsid w:val="00612C16"/>
    <w:rsid w:val="0064534D"/>
    <w:rsid w:val="00645BD7"/>
    <w:rsid w:val="006550CD"/>
    <w:rsid w:val="006653BF"/>
    <w:rsid w:val="00691698"/>
    <w:rsid w:val="006931E0"/>
    <w:rsid w:val="006B61DB"/>
    <w:rsid w:val="006C3EAA"/>
    <w:rsid w:val="006E732C"/>
    <w:rsid w:val="006F31B1"/>
    <w:rsid w:val="00700D85"/>
    <w:rsid w:val="00772C2F"/>
    <w:rsid w:val="007A7969"/>
    <w:rsid w:val="007B3CA0"/>
    <w:rsid w:val="007E57F0"/>
    <w:rsid w:val="008646D1"/>
    <w:rsid w:val="008C1C43"/>
    <w:rsid w:val="008F6C0A"/>
    <w:rsid w:val="00930CEA"/>
    <w:rsid w:val="009415BF"/>
    <w:rsid w:val="00973535"/>
    <w:rsid w:val="00990F38"/>
    <w:rsid w:val="009C2145"/>
    <w:rsid w:val="009D150D"/>
    <w:rsid w:val="00A03ED6"/>
    <w:rsid w:val="00A14620"/>
    <w:rsid w:val="00A17035"/>
    <w:rsid w:val="00A32403"/>
    <w:rsid w:val="00A461D3"/>
    <w:rsid w:val="00A50DE8"/>
    <w:rsid w:val="00A965EB"/>
    <w:rsid w:val="00AA1E88"/>
    <w:rsid w:val="00B25F96"/>
    <w:rsid w:val="00B41138"/>
    <w:rsid w:val="00B4728B"/>
    <w:rsid w:val="00B65935"/>
    <w:rsid w:val="00B70803"/>
    <w:rsid w:val="00B84477"/>
    <w:rsid w:val="00B96F08"/>
    <w:rsid w:val="00BD79D3"/>
    <w:rsid w:val="00C46938"/>
    <w:rsid w:val="00C6743E"/>
    <w:rsid w:val="00C7250D"/>
    <w:rsid w:val="00CA3F97"/>
    <w:rsid w:val="00CA7E6A"/>
    <w:rsid w:val="00CF572F"/>
    <w:rsid w:val="00D2414D"/>
    <w:rsid w:val="00D2791D"/>
    <w:rsid w:val="00D45FE2"/>
    <w:rsid w:val="00D53F66"/>
    <w:rsid w:val="00D70E3B"/>
    <w:rsid w:val="00DA5336"/>
    <w:rsid w:val="00DC4795"/>
    <w:rsid w:val="00DC566D"/>
    <w:rsid w:val="00DD7780"/>
    <w:rsid w:val="00DE3128"/>
    <w:rsid w:val="00DF3AA9"/>
    <w:rsid w:val="00E150F1"/>
    <w:rsid w:val="00E32357"/>
    <w:rsid w:val="00E64B6D"/>
    <w:rsid w:val="00E654C5"/>
    <w:rsid w:val="00E97A5D"/>
    <w:rsid w:val="00EA072D"/>
    <w:rsid w:val="00EC3087"/>
    <w:rsid w:val="00EE05F8"/>
    <w:rsid w:val="00EE2EDC"/>
    <w:rsid w:val="00F72E1D"/>
    <w:rsid w:val="00F777D4"/>
    <w:rsid w:val="00F83CA0"/>
    <w:rsid w:val="00FE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 w:type="paragraph" w:styleId="NoSpacing">
    <w:name w:val="No Spacing"/>
    <w:uiPriority w:val="1"/>
    <w:qFormat/>
    <w:rsid w:val="00B708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518D8-B763-4D7D-96B7-EF143F50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Amanda Sizemore</cp:lastModifiedBy>
  <cp:revision>2</cp:revision>
  <cp:lastPrinted>2018-04-09T20:34:00Z</cp:lastPrinted>
  <dcterms:created xsi:type="dcterms:W3CDTF">2018-08-13T13:59:00Z</dcterms:created>
  <dcterms:modified xsi:type="dcterms:W3CDTF">2018-08-13T13:59:00Z</dcterms:modified>
</cp:coreProperties>
</file>