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D15BFAE" w:rsidR="002A60ED" w:rsidRPr="007424F7" w:rsidRDefault="00B72079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Amendment One</w:t>
      </w:r>
    </w:p>
    <w:p w14:paraId="30EF1B65" w14:textId="77777777" w:rsidR="00835CCE" w:rsidRDefault="00835CCE" w:rsidP="008A368A">
      <w:pPr>
        <w:pStyle w:val="Heading3"/>
        <w:rPr>
          <w:szCs w:val="32"/>
        </w:rPr>
      </w:pPr>
      <w:r w:rsidRPr="00835CCE">
        <w:rPr>
          <w:szCs w:val="32"/>
        </w:rPr>
        <w:t>Furnish and Deploy Approved Cultch Material</w:t>
      </w:r>
    </w:p>
    <w:p w14:paraId="0909B826" w14:textId="30CFDA1B" w:rsidR="00230D9A" w:rsidRPr="008A368A" w:rsidRDefault="008A368A" w:rsidP="008A368A">
      <w:pPr>
        <w:pStyle w:val="Heading3"/>
      </w:pPr>
      <w:r w:rsidRPr="008A368A">
        <w:t xml:space="preserve">RFx </w:t>
      </w:r>
      <w:r w:rsidR="00835CCE" w:rsidRPr="00835CCE">
        <w:t>3140001253</w:t>
      </w:r>
    </w:p>
    <w:p w14:paraId="3D7136A4" w14:textId="70D046F9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 xml:space="preserve">Smart No. </w:t>
      </w:r>
      <w:r w:rsidR="00835CCE" w:rsidRPr="00835CCE">
        <w:rPr>
          <w:szCs w:val="32"/>
        </w:rPr>
        <w:t>1450-18-R-RFQF-00002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600A2E44" w:rsidR="008A368A" w:rsidRPr="00835CCE" w:rsidRDefault="00835CCE" w:rsidP="008A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5CCE">
        <w:rPr>
          <w:rFonts w:ascii="Times New Roman" w:hAnsi="Times New Roman" w:cs="Times New Roman"/>
          <w:b/>
          <w:sz w:val="40"/>
          <w:szCs w:val="28"/>
        </w:rPr>
        <w:t>Questions and Answers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02C73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5E00AE23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4559C02F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2BE02E23" w14:textId="24025228" w:rsidR="00835CCE" w:rsidRP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THIS IS AMENDMENT ONE TO THE </w:t>
      </w:r>
      <w:r>
        <w:rPr>
          <w:rFonts w:ascii="Times New Roman" w:hAnsi="Times New Roman" w:cs="Times New Roman"/>
          <w:b/>
          <w:i/>
          <w:sz w:val="24"/>
          <w:szCs w:val="28"/>
        </w:rPr>
        <w:t>REQUEST FOR QUOTE FORMAL – REVERSE AUCTION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.  YOU MUST ACKNOWLEDGE THIS AND ALL FUTURE AMENDMENTS ON THE BID FORM (ATTACHMENT </w:t>
      </w:r>
      <w:r w:rsidR="004A08D6">
        <w:rPr>
          <w:rFonts w:ascii="Times New Roman" w:hAnsi="Times New Roman" w:cs="Times New Roman"/>
          <w:b/>
          <w:i/>
          <w:sz w:val="24"/>
          <w:szCs w:val="28"/>
        </w:rPr>
        <w:t>C</w:t>
      </w:r>
      <w:bookmarkStart w:id="0" w:name="_GoBack"/>
      <w:bookmarkEnd w:id="0"/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) OR, IF YOUR BID HAS ALREADY BEEN SUBMITTED, BY LETTER.  </w:t>
      </w:r>
      <w:r w:rsidRPr="005A7182">
        <w:rPr>
          <w:rFonts w:ascii="Times New Roman" w:hAnsi="Times New Roman" w:cs="Times New Roman"/>
          <w:b/>
          <w:i/>
          <w:sz w:val="24"/>
          <w:szCs w:val="28"/>
          <w:u w:val="single"/>
        </w:rPr>
        <w:t>YOUR ACKNOWLEDGMENT OF ALL AMENDMENTS MUST BE RECEIVED BY THE MDMR BY THE DEADLINE FOR RECEIPT OF YOUR BID.</w:t>
      </w:r>
    </w:p>
    <w:p w14:paraId="3B667DEA" w14:textId="23661115" w:rsidR="00835CCE" w:rsidRPr="00835CCE" w:rsidRDefault="00835CCE" w:rsidP="0051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4B43FD04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>Can you provide a map showing locations, quantity of deployment with the size or acreage of each site location? </w:t>
      </w:r>
    </w:p>
    <w:p w14:paraId="0A4E6B35" w14:textId="7698C959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  <w:t>Attached are maps showing the possible locations of deployment.  The MDMR will email all known bidders an electronic version of the maps</w:t>
      </w:r>
      <w:r w:rsidR="00C02A47">
        <w:rPr>
          <w:rFonts w:ascii="Times New Roman" w:hAnsi="Times New Roman" w:cs="Times New Roman"/>
          <w:sz w:val="24"/>
          <w:szCs w:val="28"/>
        </w:rPr>
        <w:t xml:space="preserve"> and will post same on the MDMR website and in MAGIC</w:t>
      </w:r>
      <w:r w:rsidR="009C1991">
        <w:rPr>
          <w:rFonts w:ascii="Times New Roman" w:hAnsi="Times New Roman" w:cs="Times New Roman"/>
          <w:sz w:val="24"/>
          <w:szCs w:val="28"/>
        </w:rPr>
        <w:t xml:space="preserve">.  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D73812E" w14:textId="49824D83" w:rsidR="00835CCE" w:rsidRPr="00835CCE" w:rsidRDefault="00C02A47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35CCE" w:rsidRPr="00835CCE">
        <w:rPr>
          <w:rFonts w:ascii="Times New Roman" w:hAnsi="Times New Roman" w:cs="Times New Roman"/>
          <w:sz w:val="24"/>
          <w:szCs w:val="28"/>
        </w:rPr>
        <w:t xml:space="preserve">We plan to deploy cultch within the restoration areas between 50-200 cubic yards/acre.  The total number of acres and exact density of cultch will be determined by the winning bid price.  </w:t>
      </w:r>
    </w:p>
    <w:p w14:paraId="532FB300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t>2.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>Can you provide a map indicating possible locations of 10+ ft. of water depth to stage hopper barges for cutting purposes? </w:t>
      </w:r>
    </w:p>
    <w:p w14:paraId="67F2F96A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  <w:t xml:space="preserve">Refer to navigational charts published by NOAA or USCG for depth in MS Sound: </w:t>
      </w:r>
      <w:hyperlink r:id="rId9" w:history="1">
        <w:r w:rsidRPr="00835CCE">
          <w:rPr>
            <w:rStyle w:val="Hyperlink"/>
            <w:rFonts w:ascii="Times New Roman" w:hAnsi="Times New Roman" w:cs="Times New Roman"/>
            <w:sz w:val="24"/>
            <w:szCs w:val="28"/>
          </w:rPr>
          <w:t>http://www.charts.noaa.gov/InteractiveCatalog/nrnc.shtml?rnc=11373</w:t>
        </w:r>
      </w:hyperlink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F573F5B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t>3.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 xml:space="preserve">Will you accept a Unit Weight (Rodded) sec sheet or "bucket test" that derives (3 sub sample/rodded) unit weight calculation for #4 washed Kentucky Limestone from Three Rivers Quarry for conversion from tonnage to yards for bid </w:t>
      </w:r>
      <w:commentRangeStart w:id="1"/>
      <w:r w:rsidRPr="00835CCE">
        <w:rPr>
          <w:rFonts w:ascii="Times New Roman" w:hAnsi="Times New Roman" w:cs="Times New Roman"/>
          <w:b/>
          <w:sz w:val="24"/>
          <w:szCs w:val="28"/>
        </w:rPr>
        <w:t>calculation</w:t>
      </w:r>
      <w:commentRangeEnd w:id="1"/>
      <w:r w:rsidR="0041718B">
        <w:rPr>
          <w:rStyle w:val="CommentReference"/>
        </w:rPr>
        <w:commentReference w:id="1"/>
      </w:r>
      <w:r w:rsidRPr="00835CCE">
        <w:rPr>
          <w:rFonts w:ascii="Times New Roman" w:hAnsi="Times New Roman" w:cs="Times New Roman"/>
          <w:b/>
          <w:sz w:val="24"/>
          <w:szCs w:val="28"/>
        </w:rPr>
        <w:t>?</w:t>
      </w:r>
    </w:p>
    <w:p w14:paraId="01267CD3" w14:textId="18F62748" w:rsid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="00C02A47">
        <w:rPr>
          <w:rFonts w:ascii="Times New Roman" w:hAnsi="Times New Roman" w:cs="Times New Roman"/>
          <w:sz w:val="24"/>
          <w:szCs w:val="28"/>
        </w:rPr>
        <w:t xml:space="preserve">No. </w:t>
      </w:r>
      <w:r w:rsidRPr="00835CCE">
        <w:rPr>
          <w:rFonts w:ascii="Times New Roman" w:hAnsi="Times New Roman" w:cs="Times New Roman"/>
          <w:sz w:val="24"/>
          <w:szCs w:val="28"/>
        </w:rPr>
        <w:t>Refer to Attachment C – Bid Form.  The total bid price is calculated by price per cubic yard time</w:t>
      </w:r>
      <w:r w:rsidR="0041718B">
        <w:rPr>
          <w:rFonts w:ascii="Times New Roman" w:hAnsi="Times New Roman" w:cs="Times New Roman"/>
          <w:sz w:val="24"/>
          <w:szCs w:val="28"/>
        </w:rPr>
        <w:t>s</w:t>
      </w:r>
      <w:r w:rsidRPr="00835CCE">
        <w:rPr>
          <w:rFonts w:ascii="Times New Roman" w:hAnsi="Times New Roman" w:cs="Times New Roman"/>
          <w:sz w:val="24"/>
          <w:szCs w:val="28"/>
        </w:rPr>
        <w:t xml:space="preserve"> amount of cultch not to exceed $400,000.00</w:t>
      </w:r>
      <w:r w:rsidR="0041718B">
        <w:rPr>
          <w:rFonts w:ascii="Times New Roman" w:hAnsi="Times New Roman" w:cs="Times New Roman"/>
          <w:sz w:val="24"/>
          <w:szCs w:val="28"/>
        </w:rPr>
        <w:t>.</w:t>
      </w:r>
    </w:p>
    <w:p w14:paraId="2601C0D0" w14:textId="2C4EAB1A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106DF7B" w14:textId="5FB8661F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0329771" w14:textId="6FE89E45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0C9D33" w14:textId="60F7892A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55EFB8" w14:textId="62DA290D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665D54D" w14:textId="77777777" w:rsidR="00835CCE" w:rsidRP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C79784E" w14:textId="77777777" w:rsidR="009216C0" w:rsidRPr="00835CCE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F5F14C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8FB59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53532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2BCA14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CBE0A7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DF9B92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E257C" w14:textId="4705048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B28D3" w14:textId="43A9FD9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1987D" w14:textId="7FF3D410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B764E" w14:textId="609657F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BA73F5" w14:textId="45FF38D3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33C0AE" w14:textId="3B73D5B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DB7752" w14:textId="2F7D5F7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C3B6BC" w14:textId="2A464315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884EF9" w14:textId="5C4A983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BDAC07" w14:textId="4D493E0C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C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FEABFD8" wp14:editId="29145B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96175" cy="74002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859" r="1656"/>
                    <a:stretch/>
                  </pic:blipFill>
                  <pic:spPr bwMode="auto">
                    <a:xfrm>
                      <a:off x="0" y="0"/>
                      <a:ext cx="7496175" cy="740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0DC4" w14:textId="25B1AB9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A4CA64" w14:textId="3BF52AD5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8F250" w14:textId="05F4C51A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3A285A" w14:textId="26412A8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093C82" wp14:editId="1805642D">
            <wp:simplePos x="0" y="0"/>
            <wp:positionH relativeFrom="margin">
              <wp:posOffset>-790575</wp:posOffset>
            </wp:positionH>
            <wp:positionV relativeFrom="margin">
              <wp:align>top</wp:align>
            </wp:positionV>
            <wp:extent cx="7563485" cy="7477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754" r="1602" b="797"/>
                    <a:stretch/>
                  </pic:blipFill>
                  <pic:spPr bwMode="auto">
                    <a:xfrm>
                      <a:off x="0" y="0"/>
                      <a:ext cx="7563485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00378" w14:textId="2251D8F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FCD19F" w14:textId="5602977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791D0D" w14:textId="0D5C426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B6818" w14:textId="37E4E9FC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35F9CF" wp14:editId="10EF366A">
            <wp:simplePos x="0" y="0"/>
            <wp:positionH relativeFrom="margin">
              <wp:posOffset>-742950</wp:posOffset>
            </wp:positionH>
            <wp:positionV relativeFrom="margin">
              <wp:posOffset>85725</wp:posOffset>
            </wp:positionV>
            <wp:extent cx="7400925" cy="7248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1993" r="1603" b="2304"/>
                    <a:stretch/>
                  </pic:blipFill>
                  <pic:spPr bwMode="auto">
                    <a:xfrm>
                      <a:off x="0" y="0"/>
                      <a:ext cx="7400925" cy="72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33381" w14:textId="084BBAC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3DB5E8" w14:textId="6D3664B9" w:rsidR="00FE05DB" w:rsidRPr="00FE05DB" w:rsidRDefault="00FE05DB" w:rsidP="00FE05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E05DB" w:rsidRPr="00FE05DB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aye James" w:date="2018-04-20T09:10:00Z" w:initials="FJ">
    <w:p w14:paraId="348574A7" w14:textId="0ADCDEB1" w:rsidR="0041718B" w:rsidRDefault="0041718B">
      <w:pPr>
        <w:pStyle w:val="CommentText"/>
      </w:pPr>
      <w:r>
        <w:rPr>
          <w:rStyle w:val="CommentReference"/>
        </w:rPr>
        <w:annotationRef/>
      </w:r>
      <w:r>
        <w:t>I really have no clue what they are asking. So, the answer to their question is “No”, right?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8574A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574A7" w16cid:durableId="1E842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CFA0" w14:textId="77777777" w:rsidR="000A363D" w:rsidRDefault="000A363D" w:rsidP="004905EC">
      <w:pPr>
        <w:spacing w:after="0" w:line="240" w:lineRule="auto"/>
      </w:pPr>
      <w:r>
        <w:separator/>
      </w:r>
    </w:p>
  </w:endnote>
  <w:endnote w:type="continuationSeparator" w:id="0">
    <w:p w14:paraId="62080690" w14:textId="77777777" w:rsidR="000A363D" w:rsidRDefault="000A363D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1342" w14:textId="77777777" w:rsidR="000A363D" w:rsidRDefault="000A363D" w:rsidP="004905EC">
      <w:pPr>
        <w:spacing w:after="0" w:line="240" w:lineRule="auto"/>
      </w:pPr>
      <w:r>
        <w:separator/>
      </w:r>
    </w:p>
  </w:footnote>
  <w:footnote w:type="continuationSeparator" w:id="0">
    <w:p w14:paraId="6F667C65" w14:textId="77777777" w:rsidR="000A363D" w:rsidRDefault="000A363D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ye James">
    <w15:presenceInfo w15:providerId="AD" w15:userId="S-1-5-21-1993962763-746137067-682003330-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A363D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230D9A"/>
    <w:rsid w:val="002512EC"/>
    <w:rsid w:val="00277054"/>
    <w:rsid w:val="00287948"/>
    <w:rsid w:val="002A60ED"/>
    <w:rsid w:val="002E3ACF"/>
    <w:rsid w:val="002F77BC"/>
    <w:rsid w:val="003C0941"/>
    <w:rsid w:val="0041718B"/>
    <w:rsid w:val="00450CF5"/>
    <w:rsid w:val="00455A8D"/>
    <w:rsid w:val="004842AE"/>
    <w:rsid w:val="004905EC"/>
    <w:rsid w:val="004A0486"/>
    <w:rsid w:val="004A08D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229BF"/>
    <w:rsid w:val="00653E9D"/>
    <w:rsid w:val="00663B9F"/>
    <w:rsid w:val="00735DA4"/>
    <w:rsid w:val="007424F7"/>
    <w:rsid w:val="007B216D"/>
    <w:rsid w:val="007E6EEC"/>
    <w:rsid w:val="008135F2"/>
    <w:rsid w:val="00835CCE"/>
    <w:rsid w:val="008402F1"/>
    <w:rsid w:val="008623DB"/>
    <w:rsid w:val="008A368A"/>
    <w:rsid w:val="008E3029"/>
    <w:rsid w:val="008E52D1"/>
    <w:rsid w:val="00915A7F"/>
    <w:rsid w:val="009216C0"/>
    <w:rsid w:val="009636A7"/>
    <w:rsid w:val="00996BED"/>
    <w:rsid w:val="009B50A3"/>
    <w:rsid w:val="009C1991"/>
    <w:rsid w:val="009D2DDB"/>
    <w:rsid w:val="009F06FF"/>
    <w:rsid w:val="00A5025D"/>
    <w:rsid w:val="00B4445F"/>
    <w:rsid w:val="00B65A50"/>
    <w:rsid w:val="00B72079"/>
    <w:rsid w:val="00B817B1"/>
    <w:rsid w:val="00B85CE2"/>
    <w:rsid w:val="00B868F7"/>
    <w:rsid w:val="00BA78C8"/>
    <w:rsid w:val="00BE1F13"/>
    <w:rsid w:val="00BF450E"/>
    <w:rsid w:val="00C008A4"/>
    <w:rsid w:val="00C02A47"/>
    <w:rsid w:val="00C17A8D"/>
    <w:rsid w:val="00C34D44"/>
    <w:rsid w:val="00CB6F44"/>
    <w:rsid w:val="00CC0F60"/>
    <w:rsid w:val="00CD6038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05A6"/>
    <w:rsid w:val="00EF6CAB"/>
    <w:rsid w:val="00F03A9B"/>
    <w:rsid w:val="00F622AF"/>
    <w:rsid w:val="00F6591E"/>
    <w:rsid w:val="00FE05DB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charts.noaa.gov/InteractiveCatalog/nrnc.shtml?rnc=1137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3</cp:revision>
  <cp:lastPrinted>2018-04-20T14:53:00Z</cp:lastPrinted>
  <dcterms:created xsi:type="dcterms:W3CDTF">2018-04-20T15:09:00Z</dcterms:created>
  <dcterms:modified xsi:type="dcterms:W3CDTF">2018-04-20T15:14:00Z</dcterms:modified>
</cp:coreProperties>
</file>