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63D5" w14:textId="3FC9173E" w:rsidR="008401E3" w:rsidRDefault="00606C8F" w:rsidP="0078700B">
      <w:pPr>
        <w:spacing w:after="753"/>
        <w:ind w:left="1200" w:right="931"/>
        <w:jc w:val="center"/>
      </w:pPr>
      <w:r>
        <w:rPr>
          <w:noProof/>
        </w:rPr>
        <w:drawing>
          <wp:inline distT="0" distB="0" distL="0" distR="0" wp14:anchorId="00022348" wp14:editId="3170646A">
            <wp:extent cx="3800475"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1581150"/>
                    </a:xfrm>
                    <a:prstGeom prst="rect">
                      <a:avLst/>
                    </a:prstGeom>
                    <a:noFill/>
                    <a:ln>
                      <a:noFill/>
                    </a:ln>
                  </pic:spPr>
                </pic:pic>
              </a:graphicData>
            </a:graphic>
          </wp:inline>
        </w:drawing>
      </w:r>
    </w:p>
    <w:p w14:paraId="642BAD01" w14:textId="77777777" w:rsidR="008401E3" w:rsidRDefault="008401E3" w:rsidP="00F12BFB">
      <w:pPr>
        <w:jc w:val="center"/>
        <w:rPr>
          <w:b/>
          <w:bCs/>
          <w:sz w:val="28"/>
          <w:szCs w:val="28"/>
        </w:rPr>
      </w:pPr>
      <w:r>
        <w:rPr>
          <w:b/>
          <w:bCs/>
          <w:sz w:val="28"/>
          <w:szCs w:val="28"/>
        </w:rPr>
        <w:t>Robert G. Anderson</w:t>
      </w:r>
      <w:r>
        <w:rPr>
          <w:b/>
          <w:bCs/>
          <w:sz w:val="28"/>
          <w:szCs w:val="28"/>
        </w:rPr>
        <w:br/>
        <w:t>Executive Director</w:t>
      </w:r>
    </w:p>
    <w:p w14:paraId="7A98FC44" w14:textId="77777777" w:rsidR="00F12BFB" w:rsidRDefault="00F12BFB" w:rsidP="00F12BFB">
      <w:pPr>
        <w:jc w:val="center"/>
        <w:rPr>
          <w:b/>
          <w:bCs/>
          <w:sz w:val="28"/>
          <w:szCs w:val="28"/>
        </w:rPr>
      </w:pPr>
    </w:p>
    <w:p w14:paraId="5A12B509" w14:textId="77777777" w:rsidR="008401E3" w:rsidRDefault="003E7F9E" w:rsidP="00F12BFB">
      <w:pPr>
        <w:jc w:val="center"/>
        <w:rPr>
          <w:b/>
          <w:bCs/>
          <w:sz w:val="28"/>
          <w:szCs w:val="28"/>
        </w:rPr>
      </w:pPr>
      <w:r>
        <w:rPr>
          <w:b/>
          <w:bCs/>
          <w:sz w:val="28"/>
          <w:szCs w:val="28"/>
        </w:rPr>
        <w:t>REQUEST FOR QUALIFICATIONS (RFQ)</w:t>
      </w:r>
    </w:p>
    <w:p w14:paraId="1AB80FAF" w14:textId="77777777" w:rsidR="00F12BFB" w:rsidRDefault="00F12BFB" w:rsidP="00F12BFB">
      <w:pPr>
        <w:jc w:val="center"/>
        <w:rPr>
          <w:sz w:val="28"/>
          <w:szCs w:val="28"/>
          <w:highlight w:val="yellow"/>
        </w:rPr>
      </w:pPr>
    </w:p>
    <w:p w14:paraId="223E7841" w14:textId="77777777" w:rsidR="00F12BFB" w:rsidRDefault="00F12BFB" w:rsidP="00F12BFB">
      <w:pPr>
        <w:jc w:val="center"/>
        <w:rPr>
          <w:sz w:val="28"/>
          <w:szCs w:val="28"/>
          <w:highlight w:val="yellow"/>
        </w:rPr>
      </w:pPr>
    </w:p>
    <w:p w14:paraId="51981A9F" w14:textId="77777777" w:rsidR="005532C9" w:rsidRPr="0099005F" w:rsidRDefault="005532C9" w:rsidP="00F12BFB">
      <w:pPr>
        <w:jc w:val="center"/>
        <w:rPr>
          <w:b/>
          <w:bCs/>
          <w:sz w:val="32"/>
          <w:szCs w:val="32"/>
        </w:rPr>
      </w:pPr>
      <w:r w:rsidRPr="0099005F">
        <w:rPr>
          <w:b/>
          <w:bCs/>
          <w:sz w:val="32"/>
          <w:szCs w:val="32"/>
        </w:rPr>
        <w:t>Dementia Care Services</w:t>
      </w:r>
    </w:p>
    <w:p w14:paraId="53422AC4" w14:textId="26D31406" w:rsidR="00185439" w:rsidRDefault="00221D21" w:rsidP="00F12BFB">
      <w:pPr>
        <w:jc w:val="center"/>
        <w:rPr>
          <w:sz w:val="28"/>
          <w:szCs w:val="28"/>
        </w:rPr>
      </w:pPr>
      <w:r>
        <w:rPr>
          <w:sz w:val="28"/>
          <w:szCs w:val="28"/>
        </w:rPr>
        <w:t>RFQ No. 2022</w:t>
      </w:r>
      <w:r w:rsidR="00BA7CBB">
        <w:rPr>
          <w:sz w:val="28"/>
          <w:szCs w:val="28"/>
        </w:rPr>
        <w:t>1108</w:t>
      </w:r>
      <w:r w:rsidR="00185439">
        <w:rPr>
          <w:sz w:val="28"/>
          <w:szCs w:val="28"/>
        </w:rPr>
        <w:t xml:space="preserve"> </w:t>
      </w:r>
      <w:r w:rsidR="005532C9">
        <w:rPr>
          <w:sz w:val="28"/>
          <w:szCs w:val="28"/>
        </w:rPr>
        <w:t>DCS</w:t>
      </w:r>
    </w:p>
    <w:p w14:paraId="39C03C12" w14:textId="77777777" w:rsidR="00BA50C7" w:rsidRDefault="008401E3" w:rsidP="00F12BFB">
      <w:pPr>
        <w:jc w:val="center"/>
        <w:rPr>
          <w:sz w:val="28"/>
          <w:szCs w:val="28"/>
        </w:rPr>
      </w:pPr>
      <w:r w:rsidRPr="00BA50C7">
        <w:rPr>
          <w:sz w:val="28"/>
          <w:szCs w:val="28"/>
        </w:rPr>
        <w:t xml:space="preserve">RFx No. </w:t>
      </w:r>
      <w:r w:rsidR="00185439" w:rsidRPr="00BA50C7">
        <w:rPr>
          <w:sz w:val="28"/>
          <w:szCs w:val="28"/>
        </w:rPr>
        <w:t>31</w:t>
      </w:r>
      <w:r w:rsidR="00BA50C7" w:rsidRPr="00BA50C7">
        <w:rPr>
          <w:sz w:val="28"/>
          <w:szCs w:val="28"/>
        </w:rPr>
        <w:t>50004636</w:t>
      </w:r>
    </w:p>
    <w:p w14:paraId="4AF5B07F" w14:textId="5B8FE139" w:rsidR="008401E3" w:rsidRDefault="008401E3" w:rsidP="00F12BFB">
      <w:pPr>
        <w:jc w:val="center"/>
        <w:rPr>
          <w:spacing w:val="2"/>
          <w:sz w:val="28"/>
          <w:szCs w:val="28"/>
        </w:rPr>
      </w:pPr>
      <w:r>
        <w:rPr>
          <w:spacing w:val="2"/>
          <w:sz w:val="28"/>
          <w:szCs w:val="28"/>
        </w:rPr>
        <w:t>Issue Date</w:t>
      </w:r>
      <w:r w:rsidRPr="0088166C">
        <w:rPr>
          <w:spacing w:val="2"/>
          <w:sz w:val="28"/>
          <w:szCs w:val="28"/>
        </w:rPr>
        <w:t xml:space="preserve">: </w:t>
      </w:r>
      <w:r w:rsidR="005532C9">
        <w:rPr>
          <w:spacing w:val="2"/>
          <w:sz w:val="28"/>
          <w:szCs w:val="28"/>
        </w:rPr>
        <w:t>November</w:t>
      </w:r>
      <w:r w:rsidR="00B00A2E" w:rsidRPr="0088166C">
        <w:rPr>
          <w:spacing w:val="2"/>
          <w:sz w:val="28"/>
          <w:szCs w:val="28"/>
        </w:rPr>
        <w:t xml:space="preserve"> 8</w:t>
      </w:r>
      <w:r w:rsidR="00203ED5" w:rsidRPr="0088166C">
        <w:rPr>
          <w:spacing w:val="2"/>
          <w:sz w:val="28"/>
          <w:szCs w:val="28"/>
        </w:rPr>
        <w:t>, 202</w:t>
      </w:r>
      <w:r w:rsidR="00F84F27" w:rsidRPr="0088166C">
        <w:rPr>
          <w:spacing w:val="2"/>
          <w:sz w:val="28"/>
          <w:szCs w:val="28"/>
        </w:rPr>
        <w:t>2</w:t>
      </w:r>
    </w:p>
    <w:p w14:paraId="4E80D7D2" w14:textId="77777777" w:rsidR="00F12BFB" w:rsidRDefault="00F12BFB" w:rsidP="00F12BFB">
      <w:pPr>
        <w:jc w:val="center"/>
        <w:rPr>
          <w:b/>
          <w:bCs/>
          <w:sz w:val="28"/>
          <w:szCs w:val="28"/>
        </w:rPr>
      </w:pPr>
    </w:p>
    <w:p w14:paraId="3FE46B68" w14:textId="77777777" w:rsidR="00F12BFB" w:rsidRDefault="00F12BFB" w:rsidP="00F12BFB">
      <w:pPr>
        <w:jc w:val="center"/>
        <w:rPr>
          <w:b/>
          <w:bCs/>
          <w:sz w:val="28"/>
          <w:szCs w:val="28"/>
        </w:rPr>
      </w:pPr>
    </w:p>
    <w:p w14:paraId="38F93FA3" w14:textId="77777777" w:rsidR="008401E3" w:rsidRDefault="008401E3" w:rsidP="00F12BFB">
      <w:pPr>
        <w:jc w:val="center"/>
        <w:rPr>
          <w:sz w:val="28"/>
          <w:szCs w:val="28"/>
        </w:rPr>
      </w:pPr>
      <w:r>
        <w:rPr>
          <w:b/>
          <w:bCs/>
          <w:sz w:val="28"/>
          <w:szCs w:val="28"/>
        </w:rPr>
        <w:t>CLOSING LOCATION</w:t>
      </w:r>
      <w:r>
        <w:rPr>
          <w:b/>
          <w:bCs/>
          <w:sz w:val="28"/>
          <w:szCs w:val="28"/>
        </w:rPr>
        <w:br/>
      </w:r>
      <w:r>
        <w:rPr>
          <w:sz w:val="28"/>
          <w:szCs w:val="28"/>
        </w:rPr>
        <w:t>Mississippi Department of Human Services</w:t>
      </w:r>
      <w:r>
        <w:rPr>
          <w:sz w:val="28"/>
          <w:szCs w:val="28"/>
        </w:rPr>
        <w:br/>
        <w:t>200 South Lamar Street</w:t>
      </w:r>
      <w:r>
        <w:rPr>
          <w:sz w:val="28"/>
          <w:szCs w:val="28"/>
        </w:rPr>
        <w:br/>
        <w:t>Jackson, Mississippi 39201</w:t>
      </w:r>
    </w:p>
    <w:p w14:paraId="4D0B154C" w14:textId="77777777" w:rsidR="00F12BFB" w:rsidRDefault="00F12BFB" w:rsidP="00F12BFB">
      <w:pPr>
        <w:jc w:val="center"/>
        <w:rPr>
          <w:b/>
          <w:bCs/>
          <w:sz w:val="28"/>
          <w:szCs w:val="28"/>
        </w:rPr>
      </w:pPr>
    </w:p>
    <w:p w14:paraId="3D3CF095" w14:textId="77777777" w:rsidR="00F12BFB" w:rsidRDefault="00F12BFB" w:rsidP="00F12BFB">
      <w:pPr>
        <w:jc w:val="center"/>
        <w:rPr>
          <w:b/>
          <w:bCs/>
          <w:sz w:val="28"/>
          <w:szCs w:val="28"/>
        </w:rPr>
      </w:pPr>
    </w:p>
    <w:p w14:paraId="65E65426" w14:textId="77777777" w:rsidR="00BD315C" w:rsidRDefault="008401E3" w:rsidP="00F12BFB">
      <w:pPr>
        <w:jc w:val="center"/>
        <w:rPr>
          <w:sz w:val="28"/>
          <w:szCs w:val="28"/>
        </w:rPr>
      </w:pPr>
      <w:r>
        <w:rPr>
          <w:b/>
          <w:bCs/>
          <w:sz w:val="28"/>
          <w:szCs w:val="28"/>
        </w:rPr>
        <w:t>CONTACT</w:t>
      </w:r>
      <w:r>
        <w:rPr>
          <w:b/>
          <w:bCs/>
          <w:sz w:val="28"/>
          <w:szCs w:val="28"/>
        </w:rPr>
        <w:br/>
      </w:r>
      <w:r>
        <w:rPr>
          <w:sz w:val="28"/>
          <w:szCs w:val="28"/>
        </w:rPr>
        <w:t xml:space="preserve">Name: </w:t>
      </w:r>
      <w:r w:rsidR="005532C9">
        <w:rPr>
          <w:sz w:val="28"/>
          <w:szCs w:val="28"/>
        </w:rPr>
        <w:t>Kimbley Hendrix</w:t>
      </w:r>
      <w:r w:rsidRPr="00881835">
        <w:rPr>
          <w:sz w:val="28"/>
          <w:szCs w:val="28"/>
        </w:rPr>
        <w:t xml:space="preserve">, </w:t>
      </w:r>
      <w:r w:rsidR="005532C9">
        <w:rPr>
          <w:sz w:val="28"/>
          <w:szCs w:val="28"/>
        </w:rPr>
        <w:t xml:space="preserve">Contracts </w:t>
      </w:r>
      <w:r w:rsidRPr="00881835">
        <w:rPr>
          <w:sz w:val="28"/>
          <w:szCs w:val="28"/>
        </w:rPr>
        <w:t xml:space="preserve">Procurement </w:t>
      </w:r>
      <w:r w:rsidR="005532C9">
        <w:rPr>
          <w:sz w:val="28"/>
          <w:szCs w:val="28"/>
        </w:rPr>
        <w:t>Director</w:t>
      </w:r>
      <w:r>
        <w:rPr>
          <w:sz w:val="28"/>
          <w:szCs w:val="28"/>
        </w:rPr>
        <w:t xml:space="preserve"> </w:t>
      </w:r>
    </w:p>
    <w:p w14:paraId="503735B5" w14:textId="77777777" w:rsidR="00BD315C" w:rsidRDefault="00F12BFB" w:rsidP="00F12BFB">
      <w:pPr>
        <w:jc w:val="center"/>
        <w:rPr>
          <w:sz w:val="28"/>
          <w:szCs w:val="28"/>
        </w:rPr>
      </w:pPr>
      <w:r>
        <w:rPr>
          <w:sz w:val="28"/>
          <w:szCs w:val="28"/>
        </w:rPr>
        <w:t>E-mail</w:t>
      </w:r>
      <w:r w:rsidR="00881835">
        <w:rPr>
          <w:sz w:val="28"/>
          <w:szCs w:val="28"/>
        </w:rPr>
        <w:t xml:space="preserve"> Address</w:t>
      </w:r>
      <w:r>
        <w:rPr>
          <w:sz w:val="28"/>
          <w:szCs w:val="28"/>
        </w:rPr>
        <w:t xml:space="preserve">: </w:t>
      </w:r>
      <w:hyperlink r:id="rId8" w:history="1">
        <w:r w:rsidRPr="00DF5ACB">
          <w:rPr>
            <w:rStyle w:val="Hyperlink"/>
            <w:sz w:val="28"/>
            <w:szCs w:val="28"/>
          </w:rPr>
          <w:t>Procurement.Services@mdhs.ms.gov</w:t>
        </w:r>
      </w:hyperlink>
    </w:p>
    <w:p w14:paraId="71143CEA" w14:textId="77777777" w:rsidR="00F12BFB" w:rsidRDefault="00F12BFB" w:rsidP="00F12BFB">
      <w:pPr>
        <w:jc w:val="center"/>
        <w:rPr>
          <w:sz w:val="28"/>
          <w:szCs w:val="28"/>
        </w:rPr>
      </w:pPr>
      <w:r>
        <w:rPr>
          <w:sz w:val="28"/>
          <w:szCs w:val="28"/>
        </w:rPr>
        <w:t>Phone</w:t>
      </w:r>
      <w:r w:rsidR="00881835">
        <w:rPr>
          <w:sz w:val="28"/>
          <w:szCs w:val="28"/>
        </w:rPr>
        <w:t xml:space="preserve"> Number</w:t>
      </w:r>
      <w:r>
        <w:rPr>
          <w:sz w:val="28"/>
          <w:szCs w:val="28"/>
        </w:rPr>
        <w:t>: (601) 359-4500</w:t>
      </w:r>
    </w:p>
    <w:p w14:paraId="3071C6E2" w14:textId="77777777" w:rsidR="00F12BFB" w:rsidRDefault="00F12BFB" w:rsidP="00F12BFB">
      <w:pPr>
        <w:jc w:val="center"/>
        <w:rPr>
          <w:sz w:val="28"/>
          <w:szCs w:val="28"/>
        </w:rPr>
      </w:pPr>
    </w:p>
    <w:p w14:paraId="17E798E8" w14:textId="77777777" w:rsidR="00F12BFB" w:rsidRDefault="00F12BFB" w:rsidP="00F12BFB">
      <w:pPr>
        <w:jc w:val="center"/>
        <w:rPr>
          <w:sz w:val="28"/>
          <w:szCs w:val="28"/>
        </w:rPr>
      </w:pPr>
    </w:p>
    <w:p w14:paraId="2AE1B6BA" w14:textId="77777777" w:rsidR="00BD315C" w:rsidRDefault="00BD315C" w:rsidP="00F12BFB">
      <w:pPr>
        <w:jc w:val="center"/>
        <w:rPr>
          <w:b/>
          <w:bCs/>
          <w:sz w:val="28"/>
          <w:szCs w:val="28"/>
        </w:rPr>
      </w:pPr>
      <w:r>
        <w:rPr>
          <w:b/>
          <w:bCs/>
          <w:sz w:val="28"/>
          <w:szCs w:val="28"/>
        </w:rPr>
        <w:t>CLOSING DATE AND TIME</w:t>
      </w:r>
    </w:p>
    <w:p w14:paraId="302BCB1F" w14:textId="77777777" w:rsidR="005532C9" w:rsidRDefault="00BD315C" w:rsidP="00624A52">
      <w:pPr>
        <w:jc w:val="center"/>
        <w:rPr>
          <w:spacing w:val="-2"/>
          <w:sz w:val="28"/>
          <w:szCs w:val="28"/>
        </w:rPr>
      </w:pPr>
      <w:r>
        <w:rPr>
          <w:spacing w:val="-2"/>
          <w:sz w:val="28"/>
          <w:szCs w:val="28"/>
        </w:rPr>
        <w:t xml:space="preserve">Responses must be received </w:t>
      </w:r>
      <w:r w:rsidRPr="00BA50C7">
        <w:rPr>
          <w:spacing w:val="-2"/>
          <w:sz w:val="28"/>
          <w:szCs w:val="28"/>
        </w:rPr>
        <w:t xml:space="preserve">by </w:t>
      </w:r>
      <w:r w:rsidR="005532C9" w:rsidRPr="00BA50C7">
        <w:rPr>
          <w:spacing w:val="-2"/>
          <w:sz w:val="28"/>
          <w:szCs w:val="28"/>
        </w:rPr>
        <w:t>Wednesday, December 14</w:t>
      </w:r>
      <w:r w:rsidR="00203ED5" w:rsidRPr="00BA50C7">
        <w:rPr>
          <w:spacing w:val="-2"/>
          <w:sz w:val="28"/>
          <w:szCs w:val="28"/>
        </w:rPr>
        <w:t xml:space="preserve">, </w:t>
      </w:r>
      <w:r w:rsidR="00185DA0" w:rsidRPr="00BA50C7">
        <w:rPr>
          <w:spacing w:val="-2"/>
          <w:sz w:val="28"/>
          <w:szCs w:val="28"/>
        </w:rPr>
        <w:t>2022</w:t>
      </w:r>
      <w:r w:rsidRPr="00BA50C7">
        <w:rPr>
          <w:spacing w:val="-2"/>
          <w:sz w:val="28"/>
          <w:szCs w:val="28"/>
        </w:rPr>
        <w:t>,</w:t>
      </w:r>
      <w:r w:rsidR="00F84F27" w:rsidRPr="00BA50C7">
        <w:rPr>
          <w:spacing w:val="-2"/>
          <w:sz w:val="28"/>
          <w:szCs w:val="28"/>
        </w:rPr>
        <w:t xml:space="preserve"> at</w:t>
      </w:r>
      <w:r w:rsidR="00F84F27" w:rsidRPr="0088166C">
        <w:rPr>
          <w:spacing w:val="-2"/>
          <w:sz w:val="28"/>
          <w:szCs w:val="28"/>
        </w:rPr>
        <w:t xml:space="preserve"> </w:t>
      </w:r>
      <w:r w:rsidR="00B00A2E" w:rsidRPr="0088166C">
        <w:rPr>
          <w:spacing w:val="-2"/>
          <w:sz w:val="28"/>
          <w:szCs w:val="28"/>
        </w:rPr>
        <w:t>2</w:t>
      </w:r>
      <w:r w:rsidRPr="0088166C">
        <w:rPr>
          <w:spacing w:val="-2"/>
          <w:sz w:val="28"/>
          <w:szCs w:val="28"/>
        </w:rPr>
        <w:t>:00 PM</w:t>
      </w:r>
      <w:r w:rsidRPr="002C405B">
        <w:rPr>
          <w:spacing w:val="-2"/>
          <w:sz w:val="28"/>
          <w:szCs w:val="28"/>
        </w:rPr>
        <w:t xml:space="preserve"> </w:t>
      </w:r>
    </w:p>
    <w:p w14:paraId="1B1C3E07" w14:textId="77777777" w:rsidR="00BD315C" w:rsidRDefault="00BD315C" w:rsidP="00624A52">
      <w:pPr>
        <w:jc w:val="center"/>
        <w:rPr>
          <w:spacing w:val="-2"/>
          <w:sz w:val="28"/>
          <w:szCs w:val="28"/>
        </w:rPr>
      </w:pPr>
      <w:r w:rsidRPr="002C405B">
        <w:rPr>
          <w:spacing w:val="-2"/>
          <w:sz w:val="28"/>
          <w:szCs w:val="28"/>
        </w:rPr>
        <w:t>(</w:t>
      </w:r>
      <w:r>
        <w:rPr>
          <w:spacing w:val="-2"/>
          <w:sz w:val="28"/>
          <w:szCs w:val="28"/>
        </w:rPr>
        <w:t xml:space="preserve">Central </w:t>
      </w:r>
      <w:r w:rsidR="003925F8">
        <w:rPr>
          <w:spacing w:val="-2"/>
          <w:sz w:val="28"/>
          <w:szCs w:val="28"/>
        </w:rPr>
        <w:t xml:space="preserve">Standard </w:t>
      </w:r>
      <w:r>
        <w:rPr>
          <w:spacing w:val="-2"/>
          <w:sz w:val="28"/>
          <w:szCs w:val="28"/>
        </w:rPr>
        <w:t>Time)</w:t>
      </w:r>
    </w:p>
    <w:p w14:paraId="25845D40" w14:textId="77777777" w:rsidR="008401E3" w:rsidRPr="00504FEE" w:rsidRDefault="00F12BFB" w:rsidP="001D6B6B">
      <w:pPr>
        <w:rPr>
          <w:b/>
          <w:bCs/>
        </w:rPr>
      </w:pPr>
      <w:r>
        <w:rPr>
          <w:sz w:val="28"/>
          <w:szCs w:val="28"/>
        </w:rPr>
        <w:br w:type="page"/>
      </w:r>
      <w:r w:rsidR="001D6B6B" w:rsidRPr="00504FEE">
        <w:rPr>
          <w:b/>
          <w:bCs/>
        </w:rPr>
        <w:lastRenderedPageBreak/>
        <w:t xml:space="preserve">SECTION 1 - </w:t>
      </w:r>
      <w:r w:rsidR="008401E3" w:rsidRPr="00504FEE">
        <w:rPr>
          <w:b/>
          <w:bCs/>
        </w:rPr>
        <w:t>PURPOSE</w:t>
      </w:r>
    </w:p>
    <w:p w14:paraId="61FA1765" w14:textId="07469050" w:rsidR="008401E3" w:rsidRPr="0088166C" w:rsidRDefault="008401E3" w:rsidP="00560458">
      <w:pPr>
        <w:spacing w:before="269" w:line="276" w:lineRule="exact"/>
        <w:jc w:val="both"/>
      </w:pPr>
      <w:r w:rsidRPr="00560458">
        <w:t xml:space="preserve">The Mississippi Department of Human Services (MDHS) is seeking to </w:t>
      </w:r>
      <w:r w:rsidR="003E7F9E" w:rsidRPr="00560458">
        <w:t xml:space="preserve">establish </w:t>
      </w:r>
      <w:r w:rsidR="00560458" w:rsidRPr="00560458">
        <w:t>one or more</w:t>
      </w:r>
      <w:r w:rsidR="003E7F9E" w:rsidRPr="00560458">
        <w:t xml:space="preserve"> contract</w:t>
      </w:r>
      <w:r w:rsidR="00560458" w:rsidRPr="00560458">
        <w:t>s</w:t>
      </w:r>
      <w:r w:rsidR="003E7F9E" w:rsidRPr="00560458">
        <w:t xml:space="preserve"> with a </w:t>
      </w:r>
      <w:r w:rsidR="00560458" w:rsidRPr="00560458">
        <w:t>qualified vendor</w:t>
      </w:r>
      <w:r w:rsidRPr="00560458">
        <w:t xml:space="preserve"> to provide </w:t>
      </w:r>
      <w:r w:rsidR="00560458" w:rsidRPr="00560458">
        <w:t>support to caregivers for individuals with Alzheimer’s Disease and other Related Dementias (ADRD) in the home setting</w:t>
      </w:r>
      <w:r w:rsidRPr="00560458">
        <w:t xml:space="preserve">. </w:t>
      </w:r>
      <w:r w:rsidR="00560458" w:rsidRPr="001E79AE">
        <w:t xml:space="preserve">The program was borne out of the Jimmy </w:t>
      </w:r>
      <w:proofErr w:type="spellStart"/>
      <w:r w:rsidR="00560458" w:rsidRPr="001E79AE">
        <w:t>Kaigler</w:t>
      </w:r>
      <w:proofErr w:type="spellEnd"/>
      <w:r w:rsidR="00560458" w:rsidRPr="001E79AE">
        <w:t xml:space="preserve"> Alzheimer’s Support Act.  The Legislature found that families caring for a </w:t>
      </w:r>
      <w:r w:rsidR="00560458">
        <w:t>l</w:t>
      </w:r>
      <w:r w:rsidR="00560458" w:rsidRPr="001E79AE">
        <w:t>oved one with ADRD at home are often burdened with excessive financial and personal costs; Medicare does not pay for long-term care or provide support to family caregivers; long-term care insurance is costly and may not be affordable to low and middle income families; and providing respite care services may delay or supplant the need for transfer to a long-term skilled nursing facility, allowing for the individual with ADRD to remain in his or her home environment.</w:t>
      </w:r>
    </w:p>
    <w:p w14:paraId="526071E8" w14:textId="77777777" w:rsidR="00F33387" w:rsidRPr="00504FEE" w:rsidRDefault="00F33387" w:rsidP="00560458">
      <w:pPr>
        <w:autoSpaceDE w:val="0"/>
        <w:autoSpaceDN w:val="0"/>
        <w:adjustRightInd w:val="0"/>
        <w:jc w:val="both"/>
      </w:pPr>
    </w:p>
    <w:p w14:paraId="58FEA08E" w14:textId="77777777" w:rsidR="008401E3" w:rsidRPr="00504FEE" w:rsidRDefault="00F33387" w:rsidP="00560458">
      <w:pPr>
        <w:autoSpaceDE w:val="0"/>
        <w:autoSpaceDN w:val="0"/>
        <w:adjustRightInd w:val="0"/>
        <w:jc w:val="both"/>
        <w:rPr>
          <w:strike/>
        </w:rPr>
      </w:pPr>
      <w:r w:rsidRPr="00504FEE">
        <w:t>This</w:t>
      </w:r>
      <w:r w:rsidR="008401E3" w:rsidRPr="00504FEE">
        <w:t xml:space="preserve"> </w:t>
      </w:r>
      <w:r w:rsidR="003E7F9E" w:rsidRPr="00504FEE">
        <w:t xml:space="preserve">RFQ </w:t>
      </w:r>
      <w:r w:rsidR="008401E3" w:rsidRPr="00504FEE">
        <w:t xml:space="preserve">does not commit MDHS to contract for any supply or service whatsoever. </w:t>
      </w:r>
      <w:r w:rsidR="00863C14" w:rsidRPr="00504FEE">
        <w:t>The MDHS accepts no responsibility for any expense incurred</w:t>
      </w:r>
      <w:r w:rsidR="005A510C" w:rsidRPr="00504FEE">
        <w:t xml:space="preserve"> by the r</w:t>
      </w:r>
      <w:r w:rsidR="00863C14" w:rsidRPr="00504FEE">
        <w:t>espondent in the pr</w:t>
      </w:r>
      <w:r w:rsidRPr="00504FEE">
        <w:t>eparation and presentation of a response</w:t>
      </w:r>
      <w:r w:rsidR="00863C14" w:rsidRPr="00504FEE">
        <w:t>. Such expenses sha</w:t>
      </w:r>
      <w:r w:rsidR="005A510C" w:rsidRPr="00504FEE">
        <w:t>ll be borne exclusively by the r</w:t>
      </w:r>
      <w:r w:rsidR="00863C14" w:rsidRPr="00504FEE">
        <w:t xml:space="preserve">espondent. </w:t>
      </w:r>
    </w:p>
    <w:p w14:paraId="3B62482B" w14:textId="77777777" w:rsidR="008401E3" w:rsidRPr="00504FEE" w:rsidRDefault="001D6B6B" w:rsidP="00560458">
      <w:pPr>
        <w:spacing w:before="205" w:after="247" w:line="270" w:lineRule="exact"/>
        <w:jc w:val="both"/>
        <w:rPr>
          <w:b/>
          <w:bCs/>
        </w:rPr>
      </w:pPr>
      <w:r w:rsidRPr="00504FEE">
        <w:rPr>
          <w:b/>
          <w:bCs/>
        </w:rPr>
        <w:t xml:space="preserve">SECTION 2 - </w:t>
      </w:r>
      <w:r w:rsidR="008401E3" w:rsidRPr="00504FEE">
        <w:rPr>
          <w:b/>
          <w:bCs/>
        </w:rPr>
        <w:t>TIMELINE</w:t>
      </w:r>
    </w:p>
    <w:tbl>
      <w:tblPr>
        <w:tblW w:w="0" w:type="auto"/>
        <w:tblInd w:w="18" w:type="dxa"/>
        <w:tblLayout w:type="fixed"/>
        <w:tblLook w:val="0000" w:firstRow="0" w:lastRow="0" w:firstColumn="0" w:lastColumn="0" w:noHBand="0" w:noVBand="0"/>
      </w:tblPr>
      <w:tblGrid>
        <w:gridCol w:w="5490"/>
        <w:gridCol w:w="4140"/>
      </w:tblGrid>
      <w:tr w:rsidR="008401E3" w:rsidRPr="00E70208" w14:paraId="73E0DCFA" w14:textId="77777777" w:rsidTr="003925F8">
        <w:trPr>
          <w:trHeight w:hRule="exact" w:val="293"/>
        </w:trPr>
        <w:tc>
          <w:tcPr>
            <w:tcW w:w="5490" w:type="dxa"/>
          </w:tcPr>
          <w:p w14:paraId="447778A1" w14:textId="77777777" w:rsidR="008401E3" w:rsidRPr="00BA50C7" w:rsidRDefault="008401E3" w:rsidP="00560458">
            <w:pPr>
              <w:spacing w:line="259" w:lineRule="exact"/>
              <w:jc w:val="both"/>
              <w:rPr>
                <w:b/>
                <w:bCs/>
              </w:rPr>
            </w:pPr>
            <w:r w:rsidRPr="00BA50C7">
              <w:rPr>
                <w:b/>
                <w:bCs/>
              </w:rPr>
              <w:t xml:space="preserve">Request for </w:t>
            </w:r>
            <w:r w:rsidR="009629C1" w:rsidRPr="00BA50C7">
              <w:rPr>
                <w:b/>
                <w:bCs/>
              </w:rPr>
              <w:t>Qualifications</w:t>
            </w:r>
            <w:r w:rsidRPr="00BA50C7">
              <w:rPr>
                <w:b/>
                <w:bCs/>
              </w:rPr>
              <w:t xml:space="preserve"> Issue Date:</w:t>
            </w:r>
          </w:p>
        </w:tc>
        <w:tc>
          <w:tcPr>
            <w:tcW w:w="4140" w:type="dxa"/>
          </w:tcPr>
          <w:p w14:paraId="365B9E9E" w14:textId="77777777" w:rsidR="008401E3" w:rsidRPr="00BA50C7" w:rsidRDefault="003925F8" w:rsidP="00560458">
            <w:pPr>
              <w:spacing w:line="259" w:lineRule="exact"/>
              <w:jc w:val="both"/>
              <w:rPr>
                <w:b/>
                <w:bCs/>
              </w:rPr>
            </w:pPr>
            <w:r w:rsidRPr="00BA50C7">
              <w:rPr>
                <w:b/>
                <w:bCs/>
              </w:rPr>
              <w:t>November 8, 2022</w:t>
            </w:r>
          </w:p>
        </w:tc>
      </w:tr>
      <w:tr w:rsidR="008401E3" w:rsidRPr="00E70208" w14:paraId="6C8369A9" w14:textId="77777777" w:rsidTr="003925F8">
        <w:trPr>
          <w:trHeight w:hRule="exact" w:val="561"/>
        </w:trPr>
        <w:tc>
          <w:tcPr>
            <w:tcW w:w="5490" w:type="dxa"/>
          </w:tcPr>
          <w:p w14:paraId="148A4AE6" w14:textId="77777777" w:rsidR="008401E3" w:rsidRPr="00BA50C7" w:rsidRDefault="008401E3" w:rsidP="00560458">
            <w:pPr>
              <w:spacing w:line="269" w:lineRule="exact"/>
              <w:jc w:val="both"/>
              <w:rPr>
                <w:b/>
                <w:bCs/>
              </w:rPr>
            </w:pPr>
            <w:r w:rsidRPr="00BA50C7">
              <w:rPr>
                <w:b/>
                <w:bCs/>
              </w:rPr>
              <w:t>Questions and Requests for Clarification to MDHS Deadline:</w:t>
            </w:r>
          </w:p>
        </w:tc>
        <w:tc>
          <w:tcPr>
            <w:tcW w:w="4140" w:type="dxa"/>
          </w:tcPr>
          <w:p w14:paraId="18681892" w14:textId="77777777" w:rsidR="008401E3" w:rsidRPr="00BA50C7" w:rsidRDefault="003925F8" w:rsidP="00560458">
            <w:pPr>
              <w:spacing w:after="262" w:line="270" w:lineRule="exact"/>
              <w:jc w:val="both"/>
              <w:rPr>
                <w:b/>
                <w:bCs/>
              </w:rPr>
            </w:pPr>
            <w:r w:rsidRPr="00BA50C7">
              <w:rPr>
                <w:b/>
                <w:bCs/>
              </w:rPr>
              <w:t>November 22, 2022</w:t>
            </w:r>
            <w:r w:rsidR="008401E3" w:rsidRPr="00BA50C7">
              <w:rPr>
                <w:b/>
                <w:bCs/>
              </w:rPr>
              <w:t>, 2:00 PM C</w:t>
            </w:r>
            <w:r w:rsidRPr="00BA50C7">
              <w:rPr>
                <w:b/>
                <w:bCs/>
              </w:rPr>
              <w:t>S</w:t>
            </w:r>
            <w:r w:rsidR="008401E3" w:rsidRPr="00BA50C7">
              <w:rPr>
                <w:b/>
                <w:bCs/>
              </w:rPr>
              <w:t>T</w:t>
            </w:r>
          </w:p>
        </w:tc>
      </w:tr>
      <w:tr w:rsidR="008401E3" w:rsidRPr="00E70208" w14:paraId="4C4998ED" w14:textId="77777777" w:rsidTr="003925F8">
        <w:trPr>
          <w:trHeight w:hRule="exact" w:val="284"/>
        </w:trPr>
        <w:tc>
          <w:tcPr>
            <w:tcW w:w="5490" w:type="dxa"/>
          </w:tcPr>
          <w:p w14:paraId="08796352" w14:textId="77777777" w:rsidR="008401E3" w:rsidRPr="00BA50C7" w:rsidRDefault="008401E3" w:rsidP="00560458">
            <w:pPr>
              <w:spacing w:line="258" w:lineRule="exact"/>
              <w:jc w:val="both"/>
              <w:rPr>
                <w:b/>
                <w:bCs/>
              </w:rPr>
            </w:pPr>
            <w:r w:rsidRPr="00BA50C7">
              <w:rPr>
                <w:b/>
                <w:bCs/>
              </w:rPr>
              <w:t>Anticipated Written Answers to Questions:</w:t>
            </w:r>
          </w:p>
        </w:tc>
        <w:tc>
          <w:tcPr>
            <w:tcW w:w="4140" w:type="dxa"/>
          </w:tcPr>
          <w:p w14:paraId="33E3FC0F" w14:textId="5D86C70A" w:rsidR="008401E3" w:rsidRPr="00BA50C7" w:rsidRDefault="000E2D4B" w:rsidP="00560458">
            <w:pPr>
              <w:spacing w:line="258" w:lineRule="exact"/>
              <w:jc w:val="both"/>
              <w:rPr>
                <w:b/>
                <w:bCs/>
              </w:rPr>
            </w:pPr>
            <w:r w:rsidRPr="00BA50C7">
              <w:rPr>
                <w:b/>
                <w:bCs/>
              </w:rPr>
              <w:t>December 2, 2022</w:t>
            </w:r>
          </w:p>
        </w:tc>
      </w:tr>
      <w:tr w:rsidR="008401E3" w:rsidRPr="00E70208" w14:paraId="708D9496" w14:textId="77777777" w:rsidTr="003925F8">
        <w:trPr>
          <w:trHeight w:hRule="exact" w:val="292"/>
        </w:trPr>
        <w:tc>
          <w:tcPr>
            <w:tcW w:w="5490" w:type="dxa"/>
          </w:tcPr>
          <w:p w14:paraId="3E7C8EE5" w14:textId="77777777" w:rsidR="008401E3" w:rsidRPr="00BA50C7" w:rsidRDefault="008401E3" w:rsidP="00560458">
            <w:pPr>
              <w:jc w:val="both"/>
              <w:rPr>
                <w:b/>
                <w:bCs/>
              </w:rPr>
            </w:pPr>
            <w:r w:rsidRPr="00BA50C7">
              <w:rPr>
                <w:b/>
                <w:bCs/>
              </w:rPr>
              <w:t>Submission Deadline:</w:t>
            </w:r>
          </w:p>
        </w:tc>
        <w:tc>
          <w:tcPr>
            <w:tcW w:w="4140" w:type="dxa"/>
          </w:tcPr>
          <w:p w14:paraId="4B82B604" w14:textId="77777777" w:rsidR="008401E3" w:rsidRPr="00BA50C7" w:rsidRDefault="003925F8" w:rsidP="00560458">
            <w:pPr>
              <w:jc w:val="both"/>
              <w:rPr>
                <w:b/>
                <w:bCs/>
              </w:rPr>
            </w:pPr>
            <w:r w:rsidRPr="00BA50C7">
              <w:rPr>
                <w:b/>
                <w:bCs/>
              </w:rPr>
              <w:t>December 14, 2022</w:t>
            </w:r>
            <w:r w:rsidR="00F84F27" w:rsidRPr="00BA50C7">
              <w:rPr>
                <w:b/>
                <w:bCs/>
              </w:rPr>
              <w:t xml:space="preserve">, </w:t>
            </w:r>
            <w:r w:rsidR="00B00A2E" w:rsidRPr="00BA50C7">
              <w:rPr>
                <w:b/>
                <w:bCs/>
              </w:rPr>
              <w:t>2</w:t>
            </w:r>
            <w:r w:rsidR="008401E3" w:rsidRPr="00BA50C7">
              <w:rPr>
                <w:b/>
                <w:bCs/>
              </w:rPr>
              <w:t>:00 PM C</w:t>
            </w:r>
            <w:r w:rsidRPr="00BA50C7">
              <w:rPr>
                <w:b/>
                <w:bCs/>
              </w:rPr>
              <w:t>S</w:t>
            </w:r>
            <w:r w:rsidR="008401E3" w:rsidRPr="00BA50C7">
              <w:rPr>
                <w:b/>
                <w:bCs/>
              </w:rPr>
              <w:t>T</w:t>
            </w:r>
          </w:p>
        </w:tc>
      </w:tr>
      <w:tr w:rsidR="009629C1" w:rsidRPr="00E70208" w14:paraId="786832BA" w14:textId="77777777" w:rsidTr="003925F8">
        <w:trPr>
          <w:trHeight w:hRule="exact" w:val="292"/>
        </w:trPr>
        <w:tc>
          <w:tcPr>
            <w:tcW w:w="5490" w:type="dxa"/>
          </w:tcPr>
          <w:p w14:paraId="028A363B" w14:textId="77777777" w:rsidR="009629C1" w:rsidRPr="00BA50C7" w:rsidRDefault="009629C1" w:rsidP="00560458">
            <w:pPr>
              <w:jc w:val="both"/>
              <w:rPr>
                <w:b/>
                <w:bCs/>
              </w:rPr>
            </w:pPr>
            <w:r w:rsidRPr="00BA50C7">
              <w:rPr>
                <w:b/>
                <w:bCs/>
              </w:rPr>
              <w:t>Anticipated Date of the Notice of Intent to Award</w:t>
            </w:r>
            <w:r w:rsidR="00836283" w:rsidRPr="00BA50C7">
              <w:rPr>
                <w:b/>
                <w:bCs/>
              </w:rPr>
              <w:t>:</w:t>
            </w:r>
          </w:p>
        </w:tc>
        <w:tc>
          <w:tcPr>
            <w:tcW w:w="4140" w:type="dxa"/>
          </w:tcPr>
          <w:p w14:paraId="0B4F331A" w14:textId="77777777" w:rsidR="009629C1" w:rsidRPr="00BA50C7" w:rsidRDefault="003925F8" w:rsidP="00560458">
            <w:pPr>
              <w:jc w:val="both"/>
              <w:rPr>
                <w:b/>
                <w:bCs/>
              </w:rPr>
            </w:pPr>
            <w:r w:rsidRPr="00BA50C7">
              <w:rPr>
                <w:b/>
                <w:bCs/>
              </w:rPr>
              <w:t>January 17, 2023</w:t>
            </w:r>
          </w:p>
        </w:tc>
      </w:tr>
      <w:tr w:rsidR="009629C1" w:rsidRPr="00E70208" w14:paraId="5529B917" w14:textId="77777777" w:rsidTr="003925F8">
        <w:trPr>
          <w:trHeight w:hRule="exact" w:val="292"/>
        </w:trPr>
        <w:tc>
          <w:tcPr>
            <w:tcW w:w="5490" w:type="dxa"/>
          </w:tcPr>
          <w:p w14:paraId="506F08F0" w14:textId="77777777" w:rsidR="009629C1" w:rsidRPr="00BA50C7" w:rsidRDefault="009629C1" w:rsidP="00560458">
            <w:pPr>
              <w:jc w:val="both"/>
              <w:rPr>
                <w:b/>
                <w:bCs/>
              </w:rPr>
            </w:pPr>
            <w:r w:rsidRPr="00BA50C7">
              <w:rPr>
                <w:b/>
                <w:bCs/>
              </w:rPr>
              <w:t>Anticipated Post Award Debriefing Request Due Date:</w:t>
            </w:r>
          </w:p>
        </w:tc>
        <w:tc>
          <w:tcPr>
            <w:tcW w:w="4140" w:type="dxa"/>
          </w:tcPr>
          <w:p w14:paraId="4EB6C829" w14:textId="77777777" w:rsidR="009629C1" w:rsidRPr="00BA50C7" w:rsidRDefault="003925F8" w:rsidP="00560458">
            <w:pPr>
              <w:jc w:val="both"/>
              <w:rPr>
                <w:b/>
                <w:bCs/>
              </w:rPr>
            </w:pPr>
            <w:r w:rsidRPr="00BA50C7">
              <w:rPr>
                <w:b/>
                <w:bCs/>
              </w:rPr>
              <w:t>January 20, 2023</w:t>
            </w:r>
            <w:r w:rsidR="00C26A99" w:rsidRPr="00BA50C7">
              <w:rPr>
                <w:b/>
                <w:bCs/>
              </w:rPr>
              <w:t xml:space="preserve">, </w:t>
            </w:r>
            <w:r w:rsidRPr="00BA50C7">
              <w:rPr>
                <w:b/>
                <w:bCs/>
              </w:rPr>
              <w:t>2</w:t>
            </w:r>
            <w:r w:rsidR="00C26A99" w:rsidRPr="00BA50C7">
              <w:rPr>
                <w:b/>
                <w:bCs/>
              </w:rPr>
              <w:t>:00 PM C</w:t>
            </w:r>
            <w:r w:rsidRPr="00BA50C7">
              <w:rPr>
                <w:b/>
                <w:bCs/>
              </w:rPr>
              <w:t>S</w:t>
            </w:r>
            <w:r w:rsidR="00C26A99" w:rsidRPr="00BA50C7">
              <w:rPr>
                <w:b/>
                <w:bCs/>
              </w:rPr>
              <w:t>T</w:t>
            </w:r>
          </w:p>
        </w:tc>
      </w:tr>
      <w:tr w:rsidR="009629C1" w:rsidRPr="00E70208" w14:paraId="6F3D1EF2" w14:textId="77777777" w:rsidTr="003925F8">
        <w:trPr>
          <w:trHeight w:hRule="exact" w:val="292"/>
        </w:trPr>
        <w:tc>
          <w:tcPr>
            <w:tcW w:w="5490" w:type="dxa"/>
          </w:tcPr>
          <w:p w14:paraId="3CAE8C49" w14:textId="77777777" w:rsidR="009629C1" w:rsidRPr="00BA50C7" w:rsidRDefault="00185DA0" w:rsidP="00560458">
            <w:pPr>
              <w:jc w:val="both"/>
              <w:rPr>
                <w:b/>
                <w:bCs/>
              </w:rPr>
            </w:pPr>
            <w:r w:rsidRPr="00BA50C7">
              <w:rPr>
                <w:b/>
                <w:bCs/>
              </w:rPr>
              <w:t>Anticipated Post</w:t>
            </w:r>
            <w:r w:rsidR="009629C1" w:rsidRPr="00BA50C7">
              <w:rPr>
                <w:b/>
                <w:bCs/>
              </w:rPr>
              <w:t xml:space="preserve"> Award Debriefing Held </w:t>
            </w:r>
            <w:r w:rsidR="003925F8" w:rsidRPr="00BA50C7">
              <w:rPr>
                <w:b/>
                <w:bCs/>
              </w:rPr>
              <w:t>by</w:t>
            </w:r>
            <w:r w:rsidR="009629C1" w:rsidRPr="00BA50C7">
              <w:rPr>
                <w:b/>
                <w:bCs/>
              </w:rPr>
              <w:t xml:space="preserve"> Date:</w:t>
            </w:r>
          </w:p>
        </w:tc>
        <w:tc>
          <w:tcPr>
            <w:tcW w:w="4140" w:type="dxa"/>
          </w:tcPr>
          <w:p w14:paraId="0F4899B3" w14:textId="7B119310" w:rsidR="009629C1" w:rsidRPr="00BA50C7" w:rsidRDefault="003925F8" w:rsidP="00560458">
            <w:pPr>
              <w:jc w:val="both"/>
              <w:rPr>
                <w:b/>
                <w:bCs/>
              </w:rPr>
            </w:pPr>
            <w:r w:rsidRPr="00BA50C7">
              <w:rPr>
                <w:b/>
                <w:bCs/>
              </w:rPr>
              <w:t>January 2</w:t>
            </w:r>
            <w:r w:rsidR="000E2D4B" w:rsidRPr="00BA50C7">
              <w:rPr>
                <w:b/>
                <w:bCs/>
              </w:rPr>
              <w:t>3</w:t>
            </w:r>
            <w:r w:rsidRPr="00BA50C7">
              <w:rPr>
                <w:b/>
                <w:bCs/>
              </w:rPr>
              <w:t xml:space="preserve"> – </w:t>
            </w:r>
            <w:r w:rsidR="000E2D4B" w:rsidRPr="00BA50C7">
              <w:rPr>
                <w:b/>
                <w:bCs/>
              </w:rPr>
              <w:t>25</w:t>
            </w:r>
            <w:r w:rsidRPr="00BA50C7">
              <w:rPr>
                <w:b/>
                <w:bCs/>
              </w:rPr>
              <w:t>, 2023</w:t>
            </w:r>
          </w:p>
        </w:tc>
      </w:tr>
      <w:tr w:rsidR="009629C1" w:rsidRPr="00504FEE" w14:paraId="0EE4F673" w14:textId="77777777" w:rsidTr="003925F8">
        <w:trPr>
          <w:trHeight w:hRule="exact" w:val="292"/>
        </w:trPr>
        <w:tc>
          <w:tcPr>
            <w:tcW w:w="5490" w:type="dxa"/>
          </w:tcPr>
          <w:p w14:paraId="16D92F97" w14:textId="77777777" w:rsidR="009629C1" w:rsidRPr="00BA50C7" w:rsidRDefault="009629C1" w:rsidP="00560458">
            <w:pPr>
              <w:jc w:val="both"/>
              <w:rPr>
                <w:b/>
                <w:bCs/>
              </w:rPr>
            </w:pPr>
            <w:r w:rsidRPr="00BA50C7">
              <w:rPr>
                <w:b/>
                <w:bCs/>
              </w:rPr>
              <w:t>Anticipated Protest Deadline Date:</w:t>
            </w:r>
          </w:p>
        </w:tc>
        <w:tc>
          <w:tcPr>
            <w:tcW w:w="4140" w:type="dxa"/>
          </w:tcPr>
          <w:p w14:paraId="25036922" w14:textId="6C43C97E" w:rsidR="009629C1" w:rsidRPr="00BA50C7" w:rsidRDefault="00CE74C0" w:rsidP="00E70208">
            <w:pPr>
              <w:rPr>
                <w:b/>
                <w:bCs/>
              </w:rPr>
            </w:pPr>
            <w:r w:rsidRPr="00BA50C7">
              <w:rPr>
                <w:b/>
                <w:bCs/>
              </w:rPr>
              <w:t>January 2</w:t>
            </w:r>
            <w:r w:rsidR="00250CA7" w:rsidRPr="00BA50C7">
              <w:rPr>
                <w:b/>
                <w:bCs/>
              </w:rPr>
              <w:t>6</w:t>
            </w:r>
            <w:r w:rsidRPr="00BA50C7">
              <w:rPr>
                <w:b/>
                <w:bCs/>
              </w:rPr>
              <w:t>, 2023</w:t>
            </w:r>
            <w:r w:rsidR="00F84F27" w:rsidRPr="00BA50C7">
              <w:rPr>
                <w:b/>
                <w:bCs/>
              </w:rPr>
              <w:t xml:space="preserve">, </w:t>
            </w:r>
            <w:r w:rsidRPr="00BA50C7">
              <w:rPr>
                <w:b/>
                <w:bCs/>
              </w:rPr>
              <w:t>2</w:t>
            </w:r>
            <w:r w:rsidR="00185DA0" w:rsidRPr="00BA50C7">
              <w:rPr>
                <w:b/>
                <w:bCs/>
              </w:rPr>
              <w:t>:00 PM C</w:t>
            </w:r>
            <w:r w:rsidRPr="00BA50C7">
              <w:rPr>
                <w:b/>
                <w:bCs/>
              </w:rPr>
              <w:t>S</w:t>
            </w:r>
            <w:r w:rsidR="00185DA0" w:rsidRPr="00BA50C7">
              <w:rPr>
                <w:b/>
                <w:bCs/>
              </w:rPr>
              <w:t>T</w:t>
            </w:r>
          </w:p>
        </w:tc>
      </w:tr>
    </w:tbl>
    <w:p w14:paraId="00CF5CFE" w14:textId="77777777" w:rsidR="008401E3" w:rsidRPr="00504FEE" w:rsidRDefault="008401E3" w:rsidP="00560458">
      <w:pPr>
        <w:jc w:val="both"/>
      </w:pPr>
    </w:p>
    <w:p w14:paraId="2E2F2D21" w14:textId="77777777" w:rsidR="00881835" w:rsidRPr="00504FEE" w:rsidRDefault="008401E3" w:rsidP="00560458">
      <w:pPr>
        <w:jc w:val="both"/>
        <w:rPr>
          <w:b/>
          <w:i/>
        </w:rPr>
      </w:pPr>
      <w:r w:rsidRPr="00504FEE">
        <w:rPr>
          <w:b/>
          <w:bCs/>
          <w:i/>
          <w:iCs/>
        </w:rPr>
        <w:t xml:space="preserve">Note: MDHS reserves the right to adjust this </w:t>
      </w:r>
      <w:r w:rsidR="009629C1" w:rsidRPr="00504FEE">
        <w:rPr>
          <w:b/>
          <w:bCs/>
          <w:i/>
          <w:iCs/>
        </w:rPr>
        <w:t>schedule as it deems necessary. M</w:t>
      </w:r>
      <w:r w:rsidR="009629C1" w:rsidRPr="00504FEE">
        <w:rPr>
          <w:b/>
          <w:i/>
        </w:rPr>
        <w:t xml:space="preserve">DHS also has the right to reject </w:t>
      </w:r>
      <w:proofErr w:type="gramStart"/>
      <w:r w:rsidR="009629C1" w:rsidRPr="00504FEE">
        <w:rPr>
          <w:b/>
          <w:i/>
        </w:rPr>
        <w:t>any and all</w:t>
      </w:r>
      <w:proofErr w:type="gramEnd"/>
      <w:r w:rsidR="009629C1" w:rsidRPr="00504FEE">
        <w:rPr>
          <w:b/>
          <w:i/>
        </w:rPr>
        <w:t xml:space="preserve"> </w:t>
      </w:r>
      <w:r w:rsidR="00863C14" w:rsidRPr="00504FEE">
        <w:rPr>
          <w:b/>
          <w:i/>
        </w:rPr>
        <w:t>responses</w:t>
      </w:r>
      <w:r w:rsidR="009629C1" w:rsidRPr="00504FEE">
        <w:rPr>
          <w:b/>
          <w:i/>
        </w:rPr>
        <w:t xml:space="preserve"> during any step of the procurement or awarding process (even after negotiations have begun)</w:t>
      </w:r>
      <w:r w:rsidR="00B15375" w:rsidRPr="00504FEE">
        <w:rPr>
          <w:b/>
          <w:i/>
        </w:rPr>
        <w:t>.</w:t>
      </w:r>
    </w:p>
    <w:p w14:paraId="62E30EF3" w14:textId="77777777" w:rsidR="001D6B6B" w:rsidRPr="00504FEE" w:rsidRDefault="001D6B6B" w:rsidP="001D6B6B">
      <w:pPr>
        <w:spacing w:before="286" w:line="270" w:lineRule="exact"/>
        <w:jc w:val="both"/>
        <w:rPr>
          <w:b/>
          <w:bCs/>
          <w:spacing w:val="-1"/>
        </w:rPr>
      </w:pPr>
      <w:r w:rsidRPr="00504FEE">
        <w:rPr>
          <w:b/>
          <w:bCs/>
          <w:spacing w:val="-1"/>
        </w:rPr>
        <w:t>SECTION 3 - MDHS CONTACT AND QUESTIONS/REQUESTS FOR CLARIFICATION</w:t>
      </w:r>
    </w:p>
    <w:p w14:paraId="3BC15BF4" w14:textId="77777777" w:rsidR="001D6B6B" w:rsidRPr="00504FEE" w:rsidRDefault="001D6B6B" w:rsidP="001D6B6B">
      <w:pPr>
        <w:jc w:val="both"/>
      </w:pPr>
    </w:p>
    <w:p w14:paraId="03F16F5E" w14:textId="77777777" w:rsidR="001D6B6B" w:rsidRPr="00504FEE" w:rsidRDefault="001D6B6B" w:rsidP="001D6B6B">
      <w:pPr>
        <w:jc w:val="both"/>
      </w:pPr>
      <w:r w:rsidRPr="00504FEE">
        <w:t xml:space="preserve">Questions regarding this RFQ shall be submitted in writing by e-mail to </w:t>
      </w:r>
      <w:r w:rsidR="005532C9">
        <w:t>Kimbley Hendrix</w:t>
      </w:r>
      <w:r w:rsidRPr="00504FEE">
        <w:t xml:space="preserve">, </w:t>
      </w:r>
      <w:r w:rsidR="005532C9">
        <w:t xml:space="preserve">Contracts </w:t>
      </w:r>
      <w:r w:rsidRPr="00504FEE">
        <w:t xml:space="preserve">Procurement </w:t>
      </w:r>
      <w:r w:rsidR="005532C9">
        <w:t>Director</w:t>
      </w:r>
      <w:r w:rsidRPr="00504FEE">
        <w:t xml:space="preserve"> at </w:t>
      </w:r>
      <w:hyperlink r:id="rId9" w:history="1">
        <w:r w:rsidR="0099005F" w:rsidRPr="00014CAA">
          <w:rPr>
            <w:rStyle w:val="Hyperlink"/>
          </w:rPr>
          <w:t>Procurement.Services@mdhs.ms.gov</w:t>
        </w:r>
      </w:hyperlink>
      <w:r w:rsidRPr="00504FEE">
        <w:t xml:space="preserve">. Verbal questions will </w:t>
      </w:r>
      <w:r w:rsidRPr="0099005F">
        <w:rPr>
          <w:b/>
          <w:bCs/>
          <w:i/>
          <w:iCs/>
        </w:rPr>
        <w:t>NOT</w:t>
      </w:r>
      <w:r w:rsidRPr="00504FEE">
        <w:t xml:space="preserve"> be accepted. Questions will be answered via response email to all </w:t>
      </w:r>
      <w:r w:rsidR="002F1904">
        <w:t>Agencies</w:t>
      </w:r>
      <w:r w:rsidRPr="00504FEE">
        <w:t xml:space="preserve"> that provide questions by the above required date; accordingly, questions shall NOT contain proprietary or classified information. MDHS does not guarantee that questions received after the deadline reflected in </w:t>
      </w:r>
      <w:r w:rsidRPr="00504FEE">
        <w:rPr>
          <w:b/>
        </w:rPr>
        <w:t>Section 2</w:t>
      </w:r>
      <w:r w:rsidR="00C26A99" w:rsidRPr="00504FEE">
        <w:rPr>
          <w:b/>
        </w:rPr>
        <w:t xml:space="preserve"> - Timeline</w:t>
      </w:r>
      <w:r w:rsidRPr="00504FEE">
        <w:t xml:space="preserve"> will be answered.</w:t>
      </w:r>
    </w:p>
    <w:p w14:paraId="604A26D0" w14:textId="77777777" w:rsidR="001D6B6B" w:rsidRPr="00504FEE" w:rsidRDefault="001D6B6B" w:rsidP="001D6B6B">
      <w:pPr>
        <w:jc w:val="both"/>
      </w:pPr>
    </w:p>
    <w:p w14:paraId="17BFE636" w14:textId="77777777" w:rsidR="001D6B6B" w:rsidRDefault="001D6B6B" w:rsidP="001D6B6B">
      <w:pPr>
        <w:jc w:val="both"/>
      </w:pPr>
      <w:r w:rsidRPr="00504FEE">
        <w:t xml:space="preserve">When submitting questions and requests for clarifications, “RFQ No. </w:t>
      </w:r>
      <w:r w:rsidR="00BA7CBB">
        <w:t>20221108</w:t>
      </w:r>
      <w:r w:rsidR="00F011C6" w:rsidRPr="00F011C6">
        <w:t xml:space="preserve"> </w:t>
      </w:r>
      <w:r w:rsidR="005532C9">
        <w:t>DC</w:t>
      </w:r>
      <w:r w:rsidR="00F011C6" w:rsidRPr="00F011C6">
        <w:t>S</w:t>
      </w:r>
      <w:r w:rsidRPr="00504FEE">
        <w:t xml:space="preserve">, </w:t>
      </w:r>
      <w:r w:rsidR="005532C9">
        <w:t>Dementia Care</w:t>
      </w:r>
      <w:r w:rsidR="00F418C8">
        <w:t xml:space="preserve"> </w:t>
      </w:r>
      <w:r w:rsidRPr="00504FEE">
        <w:t xml:space="preserve">Services Questions” should be the subject for the email. Question submittals should include a reference to the applicable RFQ section and be submitted in the format shown below: </w:t>
      </w:r>
    </w:p>
    <w:p w14:paraId="37EF67A1" w14:textId="77777777" w:rsidR="001D6B6B" w:rsidRPr="00504FEE" w:rsidRDefault="001D6B6B" w:rsidP="001D6B6B">
      <w:pPr>
        <w:jc w:val="both"/>
      </w:pPr>
    </w:p>
    <w:tbl>
      <w:tblPr>
        <w:tblStyle w:val="TableGrid"/>
        <w:tblW w:w="0" w:type="auto"/>
        <w:tblInd w:w="108" w:type="dxa"/>
        <w:tblLook w:val="04A0" w:firstRow="1" w:lastRow="0" w:firstColumn="1" w:lastColumn="0" w:noHBand="0" w:noVBand="1"/>
      </w:tblPr>
      <w:tblGrid>
        <w:gridCol w:w="1169"/>
        <w:gridCol w:w="2784"/>
        <w:gridCol w:w="5389"/>
      </w:tblGrid>
      <w:tr w:rsidR="001D6B6B" w:rsidRPr="00504FEE" w14:paraId="0C7AC8D3" w14:textId="77777777" w:rsidTr="00560458">
        <w:tc>
          <w:tcPr>
            <w:tcW w:w="1170" w:type="dxa"/>
          </w:tcPr>
          <w:p w14:paraId="7667664C" w14:textId="77777777" w:rsidR="001D6B6B" w:rsidRPr="00504FEE" w:rsidRDefault="001D6B6B" w:rsidP="00DC5FC3">
            <w:pPr>
              <w:jc w:val="both"/>
            </w:pPr>
            <w:r w:rsidRPr="00504FEE">
              <w:t>No.</w:t>
            </w:r>
          </w:p>
        </w:tc>
        <w:tc>
          <w:tcPr>
            <w:tcW w:w="2790" w:type="dxa"/>
          </w:tcPr>
          <w:p w14:paraId="77CC7781" w14:textId="77777777" w:rsidR="001D6B6B" w:rsidRPr="00504FEE" w:rsidRDefault="001D6B6B" w:rsidP="00DC5FC3">
            <w:pPr>
              <w:jc w:val="both"/>
            </w:pPr>
            <w:r w:rsidRPr="00504FEE">
              <w:t>RFQ Section, Page No.</w:t>
            </w:r>
          </w:p>
        </w:tc>
        <w:tc>
          <w:tcPr>
            <w:tcW w:w="5400" w:type="dxa"/>
          </w:tcPr>
          <w:p w14:paraId="7A11807A" w14:textId="77777777" w:rsidR="001D6B6B" w:rsidRPr="00504FEE" w:rsidRDefault="001D6B6B" w:rsidP="00DC5FC3">
            <w:pPr>
              <w:jc w:val="both"/>
            </w:pPr>
            <w:r w:rsidRPr="00504FEE">
              <w:t>Question/Request for Clarification</w:t>
            </w:r>
          </w:p>
        </w:tc>
      </w:tr>
      <w:tr w:rsidR="001D6B6B" w:rsidRPr="00504FEE" w14:paraId="38CF9BC7" w14:textId="77777777" w:rsidTr="00560458">
        <w:tc>
          <w:tcPr>
            <w:tcW w:w="1170" w:type="dxa"/>
          </w:tcPr>
          <w:p w14:paraId="5D770DE8" w14:textId="77777777" w:rsidR="001D6B6B" w:rsidRPr="00504FEE" w:rsidRDefault="001D6B6B" w:rsidP="00DC5FC3">
            <w:pPr>
              <w:jc w:val="both"/>
            </w:pPr>
            <w:r w:rsidRPr="00504FEE">
              <w:lastRenderedPageBreak/>
              <w:t>1.</w:t>
            </w:r>
          </w:p>
        </w:tc>
        <w:tc>
          <w:tcPr>
            <w:tcW w:w="2790" w:type="dxa"/>
          </w:tcPr>
          <w:p w14:paraId="3B5D7385" w14:textId="77777777" w:rsidR="001D6B6B" w:rsidRPr="00504FEE" w:rsidRDefault="001D6B6B" w:rsidP="00DC5FC3">
            <w:pPr>
              <w:jc w:val="both"/>
            </w:pPr>
          </w:p>
        </w:tc>
        <w:tc>
          <w:tcPr>
            <w:tcW w:w="5400" w:type="dxa"/>
          </w:tcPr>
          <w:p w14:paraId="0B2580EC" w14:textId="77777777" w:rsidR="001D6B6B" w:rsidRPr="00504FEE" w:rsidRDefault="001D6B6B" w:rsidP="00DC5FC3">
            <w:pPr>
              <w:jc w:val="both"/>
            </w:pPr>
          </w:p>
        </w:tc>
      </w:tr>
    </w:tbl>
    <w:p w14:paraId="0F97E40F" w14:textId="77777777" w:rsidR="001D6B6B" w:rsidRPr="00504FEE" w:rsidRDefault="001D6B6B" w:rsidP="001D6B6B">
      <w:pPr>
        <w:spacing w:before="161" w:line="297" w:lineRule="exact"/>
        <w:jc w:val="both"/>
      </w:pPr>
      <w:r w:rsidRPr="00504FEE">
        <w:t xml:space="preserve">MDHS, as the procuring agency, reserves the right to meet (or hold conference calls) with RFQ </w:t>
      </w:r>
      <w:r w:rsidR="005A510C" w:rsidRPr="00504FEE">
        <w:t>r</w:t>
      </w:r>
      <w:r w:rsidRPr="00504FEE">
        <w:t xml:space="preserve">espondents to provide answers to any inquiries raised by </w:t>
      </w:r>
      <w:r w:rsidR="002F1904">
        <w:t>Agencies</w:t>
      </w:r>
      <w:r w:rsidRPr="00504FEE">
        <w:t xml:space="preserve"> responding to this RFQ. Such discussions would only be intended to </w:t>
      </w:r>
      <w:proofErr w:type="gramStart"/>
      <w:r w:rsidRPr="00504FEE">
        <w:t>obtaining</w:t>
      </w:r>
      <w:proofErr w:type="gramEnd"/>
      <w:r w:rsidRPr="00504FEE">
        <w:t xml:space="preserve"> further clarification of provided responses.</w:t>
      </w:r>
    </w:p>
    <w:p w14:paraId="5114C0DB" w14:textId="77777777" w:rsidR="001D6B6B" w:rsidRPr="00504FEE" w:rsidRDefault="001D6B6B" w:rsidP="001D6B6B">
      <w:pPr>
        <w:autoSpaceDE w:val="0"/>
        <w:autoSpaceDN w:val="0"/>
        <w:adjustRightInd w:val="0"/>
        <w:jc w:val="both"/>
        <w:rPr>
          <w:iCs/>
        </w:rPr>
      </w:pPr>
    </w:p>
    <w:p w14:paraId="24376E3F" w14:textId="77777777" w:rsidR="00185DA0" w:rsidRPr="00504FEE" w:rsidRDefault="001D6B6B" w:rsidP="001D6B6B">
      <w:pPr>
        <w:autoSpaceDE w:val="0"/>
        <w:autoSpaceDN w:val="0"/>
        <w:adjustRightInd w:val="0"/>
        <w:jc w:val="both"/>
      </w:pPr>
      <w:r w:rsidRPr="00504FEE">
        <w:rPr>
          <w:iCs/>
        </w:rPr>
        <w:t xml:space="preserve">Should an amendment to the RFQ be issued, it will be posted on the </w:t>
      </w:r>
      <w:r w:rsidR="00202FC0" w:rsidRPr="00504FEE">
        <w:rPr>
          <w:iCs/>
        </w:rPr>
        <w:t xml:space="preserve">Mississippi Contract/Procurement Opportunity Search Portal website and the </w:t>
      </w:r>
      <w:r w:rsidRPr="00504FEE">
        <w:rPr>
          <w:iCs/>
        </w:rPr>
        <w:t>MDHS website (</w:t>
      </w:r>
      <w:hyperlink r:id="rId10" w:history="1">
        <w:r w:rsidRPr="00504FEE">
          <w:rPr>
            <w:rStyle w:val="Hyperlink"/>
            <w:iCs/>
          </w:rPr>
          <w:t>www.mdhs.ms.gov</w:t>
        </w:r>
      </w:hyperlink>
      <w:r w:rsidR="005A510C" w:rsidRPr="00504FEE">
        <w:rPr>
          <w:iCs/>
        </w:rPr>
        <w:t>) in a manner that all r</w:t>
      </w:r>
      <w:r w:rsidRPr="00504FEE">
        <w:rPr>
          <w:iCs/>
        </w:rPr>
        <w:t xml:space="preserve">espondents will be able to view.  </w:t>
      </w:r>
      <w:r w:rsidR="00202FC0" w:rsidRPr="00504FEE">
        <w:t>Further,</w:t>
      </w:r>
      <w:r w:rsidR="005A510C" w:rsidRPr="00504FEE">
        <w:t xml:space="preserve"> r</w:t>
      </w:r>
      <w:r w:rsidR="00202FC0" w:rsidRPr="00504FEE">
        <w:t xml:space="preserve">espondents must acknowledge receipt of any amendment to the solicitation by signing and returning the amendment with the </w:t>
      </w:r>
      <w:r w:rsidR="00185DA0" w:rsidRPr="00504FEE">
        <w:t>response</w:t>
      </w:r>
      <w:r w:rsidR="00202FC0" w:rsidRPr="00504FEE">
        <w:t xml:space="preserve"> </w:t>
      </w:r>
      <w:r w:rsidR="00F7492E" w:rsidRPr="00504FEE">
        <w:t>packet</w:t>
      </w:r>
      <w:r w:rsidR="00202FC0" w:rsidRPr="00504FEE">
        <w:t xml:space="preserve">, by identifying the amendment number and date in the space provided for this purpose on the amendment, or by letter. The acknowledgment should be received by the MDHS by the time and at the place specified for receipt of </w:t>
      </w:r>
      <w:r w:rsidR="00185DA0" w:rsidRPr="00504FEE">
        <w:t>responses</w:t>
      </w:r>
      <w:r w:rsidR="00202FC0" w:rsidRPr="00504FEE">
        <w:t xml:space="preserve"> as reflected in </w:t>
      </w:r>
      <w:r w:rsidR="00C26A99" w:rsidRPr="00504FEE">
        <w:rPr>
          <w:b/>
        </w:rPr>
        <w:t>Section 2 - Timeline</w:t>
      </w:r>
      <w:r w:rsidR="005A510C" w:rsidRPr="00504FEE">
        <w:t>. It is the r</w:t>
      </w:r>
      <w:r w:rsidR="00202FC0" w:rsidRPr="00504FEE">
        <w:t xml:space="preserve">espondent’s sole responsibility to monitor the websites for any </w:t>
      </w:r>
      <w:r w:rsidR="00944056" w:rsidRPr="00504FEE">
        <w:t>updates or amendments to the RFQ</w:t>
      </w:r>
      <w:r w:rsidR="00202FC0" w:rsidRPr="00504FEE">
        <w:t xml:space="preserve">. </w:t>
      </w:r>
    </w:p>
    <w:p w14:paraId="7D8D34CF" w14:textId="77777777" w:rsidR="00185DA0" w:rsidRPr="00504FEE" w:rsidRDefault="006E1B6D" w:rsidP="006E1B6D">
      <w:pPr>
        <w:tabs>
          <w:tab w:val="left" w:pos="3540"/>
        </w:tabs>
        <w:autoSpaceDE w:val="0"/>
        <w:autoSpaceDN w:val="0"/>
        <w:adjustRightInd w:val="0"/>
        <w:jc w:val="both"/>
      </w:pPr>
      <w:r>
        <w:tab/>
      </w:r>
    </w:p>
    <w:p w14:paraId="2D2FE5CE" w14:textId="77777777" w:rsidR="00202FC0" w:rsidRPr="00504FEE" w:rsidRDefault="00944056" w:rsidP="001D6B6B">
      <w:pPr>
        <w:autoSpaceDE w:val="0"/>
        <w:autoSpaceDN w:val="0"/>
        <w:adjustRightInd w:val="0"/>
        <w:jc w:val="both"/>
      </w:pPr>
      <w:r w:rsidRPr="00504FEE">
        <w:t>This RFQ</w:t>
      </w:r>
      <w:r w:rsidR="00202FC0" w:rsidRPr="00504FEE">
        <w:t>, questions, requests for clarification, answers</w:t>
      </w:r>
      <w:r w:rsidR="00DA17E3">
        <w:t>, and the Notice of Intent to Award</w:t>
      </w:r>
      <w:r w:rsidR="00202FC0" w:rsidRPr="00504FEE">
        <w:t xml:space="preserve"> will be published on the Mississippi Contract/Procurement Opportunity Search Portal and the Mississippi Department of Human Services (hereinafter “MDHS”) website (</w:t>
      </w:r>
      <w:hyperlink r:id="rId11" w:history="1">
        <w:r w:rsidR="00185DA0" w:rsidRPr="00504FEE">
          <w:rPr>
            <w:rStyle w:val="Hyperlink"/>
          </w:rPr>
          <w:t>http://www.mdhs.ms.gov</w:t>
        </w:r>
      </w:hyperlink>
      <w:r w:rsidR="00202FC0" w:rsidRPr="00504FEE">
        <w:t xml:space="preserve">) in a manner that all respondents will be able to view by the dates reflected in </w:t>
      </w:r>
      <w:r w:rsidR="00202FC0" w:rsidRPr="00504FEE">
        <w:rPr>
          <w:b/>
        </w:rPr>
        <w:t xml:space="preserve">Section </w:t>
      </w:r>
      <w:r w:rsidR="00C26A99" w:rsidRPr="00504FEE">
        <w:rPr>
          <w:b/>
        </w:rPr>
        <w:t>2 - Timeline</w:t>
      </w:r>
      <w:r w:rsidR="00202FC0" w:rsidRPr="00504FEE">
        <w:t>.</w:t>
      </w:r>
    </w:p>
    <w:p w14:paraId="218FEC60" w14:textId="710F6769" w:rsidR="00DA17E3" w:rsidRDefault="00DA17E3" w:rsidP="00881835">
      <w:pPr>
        <w:ind w:right="1728"/>
        <w:jc w:val="both"/>
        <w:rPr>
          <w:b/>
          <w:bCs/>
        </w:rPr>
      </w:pPr>
    </w:p>
    <w:p w14:paraId="296BDEDE" w14:textId="77777777" w:rsidR="00560458" w:rsidRDefault="001D6B6B" w:rsidP="00560458">
      <w:pPr>
        <w:ind w:right="1728"/>
        <w:jc w:val="both"/>
        <w:rPr>
          <w:b/>
          <w:bCs/>
        </w:rPr>
      </w:pPr>
      <w:r w:rsidRPr="00504FEE">
        <w:rPr>
          <w:b/>
          <w:bCs/>
        </w:rPr>
        <w:t>SECTION 4 –</w:t>
      </w:r>
      <w:r w:rsidR="008401E3" w:rsidRPr="00504FEE">
        <w:rPr>
          <w:b/>
          <w:bCs/>
        </w:rPr>
        <w:t xml:space="preserve"> DESCRIPTION</w:t>
      </w:r>
      <w:r w:rsidRPr="00504FEE">
        <w:rPr>
          <w:b/>
          <w:bCs/>
        </w:rPr>
        <w:t xml:space="preserve"> OF SERVICES</w:t>
      </w:r>
    </w:p>
    <w:p w14:paraId="2A51A2C5" w14:textId="77777777" w:rsidR="00560458" w:rsidRDefault="00560458" w:rsidP="00560458">
      <w:pPr>
        <w:ind w:right="1728"/>
        <w:jc w:val="both"/>
        <w:rPr>
          <w:b/>
          <w:bCs/>
        </w:rPr>
      </w:pPr>
    </w:p>
    <w:p w14:paraId="18DE3B48" w14:textId="77777777" w:rsidR="00560458" w:rsidRDefault="00560458" w:rsidP="00560458">
      <w:pPr>
        <w:jc w:val="both"/>
      </w:pPr>
      <w:r>
        <w:rPr>
          <w:b/>
          <w:bCs/>
        </w:rPr>
        <w:t>4.1</w:t>
      </w:r>
      <w:r>
        <w:rPr>
          <w:b/>
          <w:bCs/>
        </w:rPr>
        <w:tab/>
      </w:r>
      <w:r w:rsidRPr="00560458">
        <w:t xml:space="preserve">The Mississippi Department of Human Services/Division of Aging and </w:t>
      </w:r>
      <w:r>
        <w:t>A</w:t>
      </w:r>
      <w:r w:rsidRPr="00560458">
        <w:t xml:space="preserve">dult Services is </w:t>
      </w:r>
      <w:r>
        <w:tab/>
      </w:r>
      <w:r w:rsidRPr="00560458">
        <w:t>asking for qualifications for the Mississippi Dementia Care Program (MDCP).</w:t>
      </w:r>
    </w:p>
    <w:p w14:paraId="2094F939" w14:textId="77777777" w:rsidR="00560458" w:rsidRDefault="00560458" w:rsidP="00560458">
      <w:pPr>
        <w:jc w:val="both"/>
      </w:pPr>
    </w:p>
    <w:p w14:paraId="0E29BECD" w14:textId="1B29037F" w:rsidR="00560458" w:rsidRPr="001E79AE" w:rsidRDefault="00560458" w:rsidP="00560458">
      <w:pPr>
        <w:jc w:val="both"/>
      </w:pPr>
      <w:r w:rsidRPr="00560458">
        <w:rPr>
          <w:b/>
          <w:bCs/>
        </w:rPr>
        <w:t>4.2</w:t>
      </w:r>
      <w:r>
        <w:tab/>
      </w:r>
      <w:r w:rsidRPr="001E79AE">
        <w:t xml:space="preserve">The purpose of the Mississippi Dementia Care Program (MDCP) is to provide support to </w:t>
      </w:r>
      <w:r>
        <w:tab/>
      </w:r>
      <w:r w:rsidRPr="001E79AE">
        <w:t xml:space="preserve">caregivers for individuals with Alzheimer’s Disease and other Related Dementias (ADRD) </w:t>
      </w:r>
      <w:r>
        <w:tab/>
      </w:r>
      <w:r w:rsidRPr="001E79AE">
        <w:t xml:space="preserve">in the home setting.  The program was borne out of the Jimmy </w:t>
      </w:r>
      <w:proofErr w:type="spellStart"/>
      <w:r w:rsidRPr="001E79AE">
        <w:t>Kaigler</w:t>
      </w:r>
      <w:proofErr w:type="spellEnd"/>
      <w:r w:rsidRPr="001E79AE">
        <w:t xml:space="preserve"> Alzheimer’s </w:t>
      </w:r>
      <w:r>
        <w:tab/>
      </w:r>
      <w:r w:rsidRPr="001E79AE">
        <w:t xml:space="preserve">Support Act.  The Legislature found that families caring for a loved one with ADRD at </w:t>
      </w:r>
      <w:r>
        <w:tab/>
      </w:r>
      <w:r w:rsidRPr="001E79AE">
        <w:t xml:space="preserve">home are often burdened with excessive financial and personal costs; Medicare does not </w:t>
      </w:r>
      <w:r>
        <w:tab/>
      </w:r>
      <w:r w:rsidRPr="001E79AE">
        <w:t xml:space="preserve">pay for long-term care or provide support to family caregivers; long-term care insurance is </w:t>
      </w:r>
      <w:r>
        <w:tab/>
      </w:r>
      <w:r w:rsidRPr="001E79AE">
        <w:t xml:space="preserve">costly and may not be affordable to low and middle income families; and providing respite </w:t>
      </w:r>
      <w:r>
        <w:tab/>
      </w:r>
      <w:r w:rsidRPr="001E79AE">
        <w:t xml:space="preserve">care services may delay or supplant the need for transfer to a long-term skilled nursing </w:t>
      </w:r>
      <w:r>
        <w:tab/>
      </w:r>
      <w:r w:rsidRPr="001E79AE">
        <w:t xml:space="preserve">facility, allowing for the individual with ADRD to remain in his or her home environment. </w:t>
      </w:r>
    </w:p>
    <w:p w14:paraId="72896FB3" w14:textId="77777777" w:rsidR="00560458" w:rsidRDefault="00560458" w:rsidP="00560458">
      <w:pPr>
        <w:pStyle w:val="ListParagraph"/>
        <w:spacing w:after="0" w:line="240" w:lineRule="auto"/>
        <w:ind w:left="0"/>
        <w:jc w:val="both"/>
        <w:rPr>
          <w:rFonts w:ascii="Times New Roman" w:hAnsi="Times New Roman"/>
          <w:sz w:val="24"/>
          <w:szCs w:val="24"/>
        </w:rPr>
      </w:pPr>
    </w:p>
    <w:p w14:paraId="1D8F0CD5" w14:textId="0208AC06" w:rsidR="00560458" w:rsidRPr="003324C6" w:rsidRDefault="00560458" w:rsidP="0056045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Pr="00FB59DF">
        <w:rPr>
          <w:rFonts w:ascii="Times New Roman" w:hAnsi="Times New Roman"/>
          <w:sz w:val="24"/>
          <w:szCs w:val="24"/>
        </w:rPr>
        <w:t xml:space="preserve">MDCP is to be established within the Mississippi Department of Human Services </w:t>
      </w:r>
      <w:r>
        <w:rPr>
          <w:rFonts w:ascii="Times New Roman" w:hAnsi="Times New Roman"/>
          <w:sz w:val="24"/>
          <w:szCs w:val="24"/>
        </w:rPr>
        <w:tab/>
        <w:t xml:space="preserve">(MDHS) </w:t>
      </w:r>
      <w:r w:rsidRPr="00FB59DF">
        <w:rPr>
          <w:rFonts w:ascii="Times New Roman" w:hAnsi="Times New Roman"/>
          <w:sz w:val="24"/>
          <w:szCs w:val="24"/>
        </w:rPr>
        <w:t>as</w:t>
      </w:r>
      <w:r>
        <w:rPr>
          <w:rFonts w:ascii="Times New Roman" w:hAnsi="Times New Roman"/>
          <w:sz w:val="24"/>
          <w:szCs w:val="24"/>
        </w:rPr>
        <w:t xml:space="preserve"> </w:t>
      </w:r>
      <w:r w:rsidRPr="00FB59DF">
        <w:rPr>
          <w:rFonts w:ascii="Times New Roman" w:hAnsi="Times New Roman"/>
          <w:sz w:val="24"/>
          <w:szCs w:val="24"/>
        </w:rPr>
        <w:t>a</w:t>
      </w:r>
      <w:r>
        <w:rPr>
          <w:rFonts w:ascii="Times New Roman" w:hAnsi="Times New Roman"/>
          <w:sz w:val="24"/>
          <w:szCs w:val="24"/>
        </w:rPr>
        <w:tab/>
      </w:r>
      <w:r w:rsidRPr="00FB59DF">
        <w:rPr>
          <w:rFonts w:ascii="Times New Roman" w:hAnsi="Times New Roman"/>
          <w:sz w:val="24"/>
          <w:szCs w:val="24"/>
        </w:rPr>
        <w:t xml:space="preserve">pilot program for the purpose of providing respite care services to informal </w:t>
      </w:r>
      <w:r>
        <w:rPr>
          <w:rFonts w:ascii="Times New Roman" w:hAnsi="Times New Roman"/>
          <w:sz w:val="24"/>
          <w:szCs w:val="24"/>
        </w:rPr>
        <w:tab/>
      </w:r>
      <w:r w:rsidRPr="00FB59DF">
        <w:rPr>
          <w:rFonts w:ascii="Times New Roman" w:hAnsi="Times New Roman"/>
          <w:sz w:val="24"/>
          <w:szCs w:val="24"/>
        </w:rPr>
        <w:t>caregivers of</w:t>
      </w:r>
      <w:r>
        <w:rPr>
          <w:rFonts w:ascii="Times New Roman" w:hAnsi="Times New Roman"/>
          <w:sz w:val="24"/>
          <w:szCs w:val="24"/>
        </w:rPr>
        <w:tab/>
      </w:r>
      <w:r w:rsidRPr="00FB59DF">
        <w:rPr>
          <w:rFonts w:ascii="Times New Roman" w:hAnsi="Times New Roman"/>
          <w:sz w:val="24"/>
          <w:szCs w:val="24"/>
        </w:rPr>
        <w:t xml:space="preserve">individuals with ADRD.  The Legislature states that the program shall be </w:t>
      </w:r>
      <w:r>
        <w:rPr>
          <w:rFonts w:ascii="Times New Roman" w:hAnsi="Times New Roman"/>
          <w:sz w:val="24"/>
          <w:szCs w:val="24"/>
        </w:rPr>
        <w:tab/>
      </w:r>
      <w:r w:rsidRPr="00FB59DF">
        <w:rPr>
          <w:rFonts w:ascii="Times New Roman" w:hAnsi="Times New Roman"/>
          <w:sz w:val="24"/>
          <w:szCs w:val="24"/>
        </w:rPr>
        <w:t>operated for a period of three consecutive years beginning on July 1, 2022.</w:t>
      </w:r>
      <w:r>
        <w:rPr>
          <w:rFonts w:ascii="Times New Roman" w:hAnsi="Times New Roman"/>
          <w:sz w:val="24"/>
          <w:szCs w:val="24"/>
        </w:rPr>
        <w:t xml:space="preserve">  The </w:t>
      </w:r>
      <w:r w:rsidRPr="003324C6">
        <w:rPr>
          <w:rFonts w:ascii="Times New Roman" w:hAnsi="Times New Roman"/>
          <w:sz w:val="24"/>
          <w:szCs w:val="24"/>
        </w:rPr>
        <w:t xml:space="preserve">MDCP </w:t>
      </w:r>
      <w:r>
        <w:rPr>
          <w:rFonts w:ascii="Times New Roman" w:hAnsi="Times New Roman"/>
          <w:sz w:val="24"/>
          <w:szCs w:val="24"/>
        </w:rPr>
        <w:tab/>
      </w:r>
      <w:r w:rsidRPr="003324C6">
        <w:rPr>
          <w:rFonts w:ascii="Times New Roman" w:hAnsi="Times New Roman"/>
          <w:sz w:val="24"/>
          <w:szCs w:val="24"/>
        </w:rPr>
        <w:t xml:space="preserve">will provide 12 months of respite care services to a maximum of 60 participants during the </w:t>
      </w:r>
      <w:r>
        <w:rPr>
          <w:rFonts w:ascii="Times New Roman" w:hAnsi="Times New Roman"/>
          <w:sz w:val="24"/>
          <w:szCs w:val="24"/>
        </w:rPr>
        <w:tab/>
      </w:r>
      <w:r w:rsidRPr="003324C6">
        <w:rPr>
          <w:rFonts w:ascii="Times New Roman" w:hAnsi="Times New Roman"/>
          <w:sz w:val="24"/>
          <w:szCs w:val="24"/>
        </w:rPr>
        <w:t xml:space="preserve">first year.  There will be 47 hours of respite care provided per month.  </w:t>
      </w:r>
    </w:p>
    <w:p w14:paraId="13EC02F3" w14:textId="77777777" w:rsidR="00560458" w:rsidRPr="00FB59DF" w:rsidRDefault="00560458" w:rsidP="00560458">
      <w:pPr>
        <w:pStyle w:val="ListParagraph"/>
        <w:spacing w:after="0" w:line="240" w:lineRule="auto"/>
        <w:ind w:left="0"/>
        <w:jc w:val="both"/>
        <w:rPr>
          <w:rFonts w:ascii="Times New Roman" w:hAnsi="Times New Roman"/>
          <w:sz w:val="24"/>
          <w:szCs w:val="24"/>
        </w:rPr>
      </w:pPr>
    </w:p>
    <w:p w14:paraId="6039E743" w14:textId="77777777" w:rsidR="00560458" w:rsidRDefault="00560458" w:rsidP="00560458">
      <w:pPr>
        <w:jc w:val="both"/>
      </w:pPr>
      <w:r>
        <w:tab/>
      </w:r>
      <w:r w:rsidRPr="003324C6">
        <w:t xml:space="preserve">The Home Health Agency is to provide approved </w:t>
      </w:r>
      <w:r>
        <w:t>Home Health Aids</w:t>
      </w:r>
      <w:r w:rsidRPr="003324C6">
        <w:t xml:space="preserve"> (</w:t>
      </w:r>
      <w:r>
        <w:t>HHA</w:t>
      </w:r>
      <w:r w:rsidRPr="003324C6">
        <w:t xml:space="preserve">) to serve as </w:t>
      </w:r>
      <w:r>
        <w:tab/>
      </w:r>
      <w:r w:rsidRPr="003324C6">
        <w:t xml:space="preserve">respite care providers to caregivers and care recipients in the program.  </w:t>
      </w:r>
    </w:p>
    <w:p w14:paraId="2869DE04" w14:textId="77777777" w:rsidR="00E3595C" w:rsidRDefault="00E3595C" w:rsidP="00560458">
      <w:pPr>
        <w:jc w:val="both"/>
      </w:pPr>
    </w:p>
    <w:p w14:paraId="00770FC8" w14:textId="77777777" w:rsidR="00E3595C" w:rsidRDefault="00E3595C" w:rsidP="00560458">
      <w:pPr>
        <w:jc w:val="both"/>
      </w:pPr>
      <w:r>
        <w:rPr>
          <w:b/>
          <w:bCs/>
        </w:rPr>
        <w:lastRenderedPageBreak/>
        <w:t>4.3</w:t>
      </w:r>
      <w:r>
        <w:tab/>
      </w:r>
      <w:r w:rsidRPr="00E3595C">
        <w:rPr>
          <w:b/>
          <w:bCs/>
        </w:rPr>
        <w:t>Definitions</w:t>
      </w:r>
    </w:p>
    <w:p w14:paraId="72A51457" w14:textId="77777777" w:rsidR="00E3595C" w:rsidRDefault="00E3595C" w:rsidP="00560458">
      <w:pPr>
        <w:jc w:val="both"/>
      </w:pPr>
    </w:p>
    <w:p w14:paraId="420A3FA6" w14:textId="77777777" w:rsidR="00E3595C" w:rsidRDefault="00E3595C" w:rsidP="00E3595C">
      <w:pPr>
        <w:ind w:left="720"/>
        <w:jc w:val="both"/>
      </w:pPr>
      <w:r w:rsidRPr="00E3595C">
        <w:rPr>
          <w:b/>
          <w:bCs/>
        </w:rPr>
        <w:t>4.3.1</w:t>
      </w:r>
      <w:r>
        <w:tab/>
      </w:r>
      <w:r w:rsidRPr="00C81E11">
        <w:rPr>
          <w:b/>
          <w:bCs/>
        </w:rPr>
        <w:t>Alzheimer's Disease &amp; Related Dementias</w:t>
      </w:r>
      <w:r w:rsidRPr="00C81E11">
        <w:t xml:space="preserve"> - Alzheimer’s disease is the most </w:t>
      </w:r>
      <w:r>
        <w:tab/>
      </w:r>
      <w:r w:rsidRPr="00C81E11">
        <w:t xml:space="preserve">common cause of dementia in older adults. It is a progressive brain disorder that </w:t>
      </w:r>
      <w:r>
        <w:tab/>
      </w:r>
      <w:r w:rsidRPr="00C81E11">
        <w:t xml:space="preserve">slowly destroys memory and thinking skills. It is not a normal part of aging.  </w:t>
      </w:r>
      <w:r>
        <w:tab/>
      </w:r>
      <w:r w:rsidRPr="00C81E11">
        <w:t xml:space="preserve">Dementia is an umbrella term used to describe a range of neurological conditions </w:t>
      </w:r>
      <w:r>
        <w:tab/>
      </w:r>
      <w:r w:rsidRPr="00C81E11">
        <w:t xml:space="preserve">affecting the brain that get worse over time. It is the loss of the ability to think, </w:t>
      </w:r>
      <w:r>
        <w:tab/>
      </w:r>
      <w:r w:rsidRPr="00C81E11">
        <w:t>remember, and reason to levels that affect daily life and activities. </w:t>
      </w:r>
    </w:p>
    <w:p w14:paraId="1E3893DB" w14:textId="77777777" w:rsidR="00E3595C" w:rsidRDefault="00E3595C" w:rsidP="00E3595C">
      <w:pPr>
        <w:ind w:left="720"/>
        <w:jc w:val="both"/>
      </w:pPr>
    </w:p>
    <w:p w14:paraId="7B8CF625" w14:textId="77777777" w:rsidR="00E3595C" w:rsidRDefault="00E3595C" w:rsidP="00E3595C">
      <w:pPr>
        <w:ind w:left="720"/>
        <w:jc w:val="both"/>
      </w:pPr>
      <w:r w:rsidRPr="00E3595C">
        <w:rPr>
          <w:b/>
          <w:bCs/>
        </w:rPr>
        <w:t>4.3.2</w:t>
      </w:r>
      <w:r>
        <w:tab/>
      </w:r>
      <w:r w:rsidRPr="00C81E11">
        <w:rPr>
          <w:b/>
          <w:bCs/>
        </w:rPr>
        <w:t>Mississippi Dementia Care Specialist</w:t>
      </w:r>
      <w:r>
        <w:rPr>
          <w:b/>
          <w:bCs/>
        </w:rPr>
        <w:t xml:space="preserve"> (DCS)</w:t>
      </w:r>
      <w:r w:rsidRPr="00C81E11">
        <w:t xml:space="preserve"> – </w:t>
      </w:r>
      <w:bookmarkStart w:id="0" w:name="_Hlk114405440"/>
      <w:r>
        <w:t xml:space="preserve">The </w:t>
      </w:r>
      <w:r w:rsidRPr="00C81E11">
        <w:t xml:space="preserve">Specialist that will conduct </w:t>
      </w:r>
      <w:r>
        <w:tab/>
      </w:r>
      <w:r w:rsidRPr="00C81E11">
        <w:t xml:space="preserve">outreach, </w:t>
      </w:r>
      <w:proofErr w:type="gramStart"/>
      <w:r w:rsidRPr="00C81E11">
        <w:t>enroll</w:t>
      </w:r>
      <w:proofErr w:type="gramEnd"/>
      <w:r w:rsidRPr="00C81E11">
        <w:t xml:space="preserve"> and track clients, maintain data spreadsheets, manage service </w:t>
      </w:r>
      <w:r>
        <w:tab/>
      </w:r>
      <w:r w:rsidRPr="00C81E11">
        <w:t>providers and payments, and prepare required reports for the MDCP.</w:t>
      </w:r>
      <w:bookmarkEnd w:id="0"/>
      <w:r w:rsidRPr="00C81E11">
        <w:t xml:space="preserve">  </w:t>
      </w:r>
    </w:p>
    <w:p w14:paraId="69CBF57B" w14:textId="77777777" w:rsidR="00E3595C" w:rsidRDefault="00E3595C" w:rsidP="00E3595C">
      <w:pPr>
        <w:ind w:left="720"/>
        <w:jc w:val="both"/>
      </w:pPr>
    </w:p>
    <w:p w14:paraId="50955C41" w14:textId="77777777" w:rsidR="00E3595C" w:rsidRDefault="00E3595C" w:rsidP="00E3595C">
      <w:pPr>
        <w:ind w:left="720"/>
        <w:jc w:val="both"/>
      </w:pPr>
      <w:r>
        <w:rPr>
          <w:b/>
          <w:bCs/>
        </w:rPr>
        <w:t>4.3.3</w:t>
      </w:r>
      <w:r>
        <w:rPr>
          <w:b/>
          <w:bCs/>
        </w:rPr>
        <w:tab/>
      </w:r>
      <w:r w:rsidRPr="00C81E11">
        <w:rPr>
          <w:b/>
          <w:bCs/>
        </w:rPr>
        <w:t>Home</w:t>
      </w:r>
      <w:r w:rsidRPr="00C81E11">
        <w:t> </w:t>
      </w:r>
      <w:r w:rsidRPr="00C81E11">
        <w:rPr>
          <w:b/>
          <w:bCs/>
        </w:rPr>
        <w:t>Health</w:t>
      </w:r>
      <w:r w:rsidRPr="00C81E11">
        <w:t> </w:t>
      </w:r>
      <w:r w:rsidRPr="00C81E11">
        <w:rPr>
          <w:b/>
          <w:bCs/>
        </w:rPr>
        <w:t>Agency -</w:t>
      </w:r>
      <w:r w:rsidRPr="00C81E11">
        <w:t> </w:t>
      </w:r>
      <w:r>
        <w:t>A</w:t>
      </w:r>
      <w:r w:rsidRPr="00064136">
        <w:t xml:space="preserve"> public or privately owned agency or organization or a </w:t>
      </w:r>
      <w:r>
        <w:tab/>
      </w:r>
      <w:r w:rsidRPr="00064136">
        <w:t xml:space="preserve">subdivision of such an agency or organization, properly authorized to conduct </w:t>
      </w:r>
      <w:r>
        <w:tab/>
      </w:r>
      <w:r w:rsidRPr="00064136">
        <w:t xml:space="preserve">business in Mississippi, which is primarily engaged in providing to individuals, at </w:t>
      </w:r>
      <w:r>
        <w:tab/>
      </w:r>
      <w:r w:rsidRPr="00064136">
        <w:t xml:space="preserve">the written direction of a licensed physician, podiatrist, nurse practitioners, </w:t>
      </w:r>
      <w:r>
        <w:tab/>
      </w:r>
      <w:r w:rsidRPr="00064136">
        <w:t xml:space="preserve">physician assistants, and clinical nurse specialists in the individual's place of </w:t>
      </w:r>
      <w:r>
        <w:tab/>
      </w:r>
      <w:r w:rsidRPr="00064136">
        <w:t xml:space="preserve">resident, skilled nursing services provided by or under the supervision of a </w:t>
      </w:r>
      <w:r>
        <w:tab/>
      </w:r>
      <w:r w:rsidRPr="00064136">
        <w:t xml:space="preserve">registered nurse licensed to practice in Mississippi and one or more of the </w:t>
      </w:r>
      <w:r>
        <w:tab/>
      </w:r>
      <w:r w:rsidRPr="00064136">
        <w:t>following part-time intermittent services or items:</w:t>
      </w:r>
    </w:p>
    <w:p w14:paraId="0D010B06" w14:textId="77777777" w:rsidR="00E3595C" w:rsidRDefault="00E3595C" w:rsidP="00203A67">
      <w:pPr>
        <w:pStyle w:val="ListParagraph"/>
        <w:numPr>
          <w:ilvl w:val="0"/>
          <w:numId w:val="17"/>
        </w:numPr>
        <w:spacing w:after="0" w:line="240" w:lineRule="auto"/>
        <w:jc w:val="both"/>
        <w:rPr>
          <w:rFonts w:ascii="Times New Roman" w:hAnsi="Times New Roman"/>
          <w:sz w:val="24"/>
          <w:szCs w:val="24"/>
        </w:rPr>
      </w:pPr>
      <w:r w:rsidRPr="00456B68">
        <w:rPr>
          <w:rFonts w:ascii="Times New Roman" w:hAnsi="Times New Roman"/>
          <w:sz w:val="24"/>
          <w:szCs w:val="24"/>
        </w:rPr>
        <w:t xml:space="preserve">Physical, occupational, or speech </w:t>
      </w:r>
      <w:proofErr w:type="gramStart"/>
      <w:r w:rsidRPr="00456B68">
        <w:rPr>
          <w:rFonts w:ascii="Times New Roman" w:hAnsi="Times New Roman"/>
          <w:sz w:val="24"/>
          <w:szCs w:val="24"/>
        </w:rPr>
        <w:t>therapy;</w:t>
      </w:r>
      <w:proofErr w:type="gramEnd"/>
    </w:p>
    <w:p w14:paraId="7C109DBF" w14:textId="77777777" w:rsidR="00E3595C" w:rsidRDefault="00E3595C" w:rsidP="00203A67">
      <w:pPr>
        <w:pStyle w:val="ListParagraph"/>
        <w:numPr>
          <w:ilvl w:val="0"/>
          <w:numId w:val="17"/>
        </w:numPr>
        <w:spacing w:after="0" w:line="240" w:lineRule="auto"/>
        <w:jc w:val="both"/>
        <w:rPr>
          <w:rFonts w:ascii="Times New Roman" w:hAnsi="Times New Roman"/>
          <w:sz w:val="24"/>
          <w:szCs w:val="24"/>
        </w:rPr>
      </w:pPr>
      <w:r w:rsidRPr="00456B68">
        <w:rPr>
          <w:rFonts w:ascii="Times New Roman" w:hAnsi="Times New Roman"/>
          <w:sz w:val="24"/>
          <w:szCs w:val="24"/>
        </w:rPr>
        <w:t xml:space="preserve">Medical Social </w:t>
      </w:r>
      <w:proofErr w:type="gramStart"/>
      <w:r w:rsidRPr="00456B68">
        <w:rPr>
          <w:rFonts w:ascii="Times New Roman" w:hAnsi="Times New Roman"/>
          <w:sz w:val="24"/>
          <w:szCs w:val="24"/>
        </w:rPr>
        <w:t>Services;</w:t>
      </w:r>
      <w:proofErr w:type="gramEnd"/>
    </w:p>
    <w:p w14:paraId="2480ADE9" w14:textId="77777777" w:rsidR="00E3595C" w:rsidRDefault="00E3595C" w:rsidP="00203A67">
      <w:pPr>
        <w:pStyle w:val="ListParagraph"/>
        <w:numPr>
          <w:ilvl w:val="0"/>
          <w:numId w:val="17"/>
        </w:numPr>
        <w:spacing w:after="0" w:line="240" w:lineRule="auto"/>
        <w:jc w:val="both"/>
        <w:rPr>
          <w:rFonts w:ascii="Times New Roman" w:hAnsi="Times New Roman"/>
          <w:sz w:val="24"/>
          <w:szCs w:val="24"/>
        </w:rPr>
      </w:pPr>
      <w:r w:rsidRPr="00456B68">
        <w:rPr>
          <w:rFonts w:ascii="Times New Roman" w:hAnsi="Times New Roman"/>
          <w:sz w:val="24"/>
          <w:szCs w:val="24"/>
        </w:rPr>
        <w:t xml:space="preserve">Home Health aide </w:t>
      </w:r>
      <w:proofErr w:type="gramStart"/>
      <w:r w:rsidRPr="00456B68">
        <w:rPr>
          <w:rFonts w:ascii="Times New Roman" w:hAnsi="Times New Roman"/>
          <w:sz w:val="24"/>
          <w:szCs w:val="24"/>
        </w:rPr>
        <w:t>services;</w:t>
      </w:r>
      <w:proofErr w:type="gramEnd"/>
    </w:p>
    <w:p w14:paraId="779C917E" w14:textId="77777777" w:rsidR="00E3595C" w:rsidRDefault="00E3595C" w:rsidP="00203A67">
      <w:pPr>
        <w:pStyle w:val="ListParagraph"/>
        <w:numPr>
          <w:ilvl w:val="0"/>
          <w:numId w:val="17"/>
        </w:numPr>
        <w:spacing w:after="0" w:line="240" w:lineRule="auto"/>
        <w:jc w:val="both"/>
        <w:rPr>
          <w:rFonts w:ascii="Times New Roman" w:hAnsi="Times New Roman"/>
          <w:sz w:val="24"/>
          <w:szCs w:val="24"/>
        </w:rPr>
      </w:pPr>
      <w:r w:rsidRPr="00456B68">
        <w:rPr>
          <w:rFonts w:ascii="Times New Roman" w:hAnsi="Times New Roman"/>
          <w:sz w:val="24"/>
          <w:szCs w:val="24"/>
        </w:rPr>
        <w:t xml:space="preserve">Other services as approved by the licensing </w:t>
      </w:r>
      <w:proofErr w:type="gramStart"/>
      <w:r w:rsidRPr="00456B68">
        <w:rPr>
          <w:rFonts w:ascii="Times New Roman" w:hAnsi="Times New Roman"/>
          <w:sz w:val="24"/>
          <w:szCs w:val="24"/>
        </w:rPr>
        <w:t>agency;</w:t>
      </w:r>
      <w:proofErr w:type="gramEnd"/>
      <w:r w:rsidRPr="00456B68">
        <w:rPr>
          <w:rFonts w:ascii="Times New Roman" w:hAnsi="Times New Roman"/>
          <w:sz w:val="24"/>
          <w:szCs w:val="24"/>
        </w:rPr>
        <w:t xml:space="preserve"> </w:t>
      </w:r>
    </w:p>
    <w:p w14:paraId="4C868469" w14:textId="77777777" w:rsidR="00E3595C" w:rsidRPr="00456B68" w:rsidRDefault="00E3595C" w:rsidP="00203A67">
      <w:pPr>
        <w:pStyle w:val="ListParagraph"/>
        <w:numPr>
          <w:ilvl w:val="0"/>
          <w:numId w:val="17"/>
        </w:numPr>
        <w:spacing w:after="0" w:line="240" w:lineRule="auto"/>
        <w:jc w:val="both"/>
        <w:rPr>
          <w:rFonts w:ascii="Times New Roman" w:hAnsi="Times New Roman"/>
          <w:sz w:val="24"/>
          <w:szCs w:val="24"/>
        </w:rPr>
      </w:pPr>
      <w:r w:rsidRPr="00456B68">
        <w:rPr>
          <w:rFonts w:ascii="Times New Roman" w:hAnsi="Times New Roman"/>
          <w:sz w:val="24"/>
          <w:szCs w:val="24"/>
        </w:rPr>
        <w:t xml:space="preserve">Medical supplies, other than drugs and biologicals, and the use of medical </w:t>
      </w:r>
    </w:p>
    <w:p w14:paraId="5F9290E0" w14:textId="77777777" w:rsidR="00E3595C" w:rsidRDefault="00E3595C" w:rsidP="00E3595C">
      <w:pPr>
        <w:ind w:left="720"/>
        <w:jc w:val="both"/>
      </w:pPr>
      <w:r>
        <w:tab/>
        <w:t xml:space="preserve">      </w:t>
      </w:r>
      <w:proofErr w:type="gramStart"/>
      <w:r w:rsidRPr="00A91BA4">
        <w:t>appliances;</w:t>
      </w:r>
      <w:proofErr w:type="gramEnd"/>
    </w:p>
    <w:p w14:paraId="14CCCE53" w14:textId="77777777" w:rsidR="00E3595C" w:rsidRPr="00A91BA4" w:rsidRDefault="00E3595C" w:rsidP="00E3595C">
      <w:pPr>
        <w:ind w:left="720"/>
        <w:jc w:val="both"/>
      </w:pPr>
      <w:r>
        <w:tab/>
        <w:t xml:space="preserve">f)   </w:t>
      </w:r>
      <w:proofErr w:type="gramStart"/>
      <w:r w:rsidRPr="00A91BA4">
        <w:t>Medical</w:t>
      </w:r>
      <w:proofErr w:type="gramEnd"/>
      <w:r w:rsidRPr="00A91BA4">
        <w:t xml:space="preserve"> services provided by a resident in training at a hospital under a </w:t>
      </w:r>
    </w:p>
    <w:p w14:paraId="1013FDAD" w14:textId="77777777" w:rsidR="00E3595C" w:rsidRDefault="00E3595C" w:rsidP="00E3595C">
      <w:pPr>
        <w:ind w:left="720"/>
        <w:jc w:val="both"/>
      </w:pPr>
      <w:r>
        <w:tab/>
        <w:t xml:space="preserve">      </w:t>
      </w:r>
      <w:r w:rsidRPr="00A91BA4">
        <w:t xml:space="preserve">teaching program of such hospital. </w:t>
      </w:r>
    </w:p>
    <w:p w14:paraId="69F7A02D" w14:textId="77777777" w:rsidR="00E3595C" w:rsidRPr="00A91BA4" w:rsidRDefault="00E3595C" w:rsidP="00E3595C">
      <w:pPr>
        <w:ind w:left="720"/>
        <w:jc w:val="both"/>
      </w:pPr>
      <w:r>
        <w:tab/>
        <w:t xml:space="preserve">g)   </w:t>
      </w:r>
      <w:r w:rsidRPr="00A91BA4">
        <w:t xml:space="preserve">Drugs and Biologicals as allowed by Mississippi Board of Pharmacy permit for </w:t>
      </w:r>
    </w:p>
    <w:p w14:paraId="5BC8BF61" w14:textId="77777777" w:rsidR="00E3595C" w:rsidRDefault="00E3595C" w:rsidP="00E3595C">
      <w:pPr>
        <w:ind w:left="720"/>
        <w:jc w:val="both"/>
      </w:pPr>
      <w:r>
        <w:tab/>
        <w:t xml:space="preserve">      </w:t>
      </w:r>
      <w:r w:rsidRPr="00A91BA4">
        <w:t xml:space="preserve">home health. (Refer to Home Health and Hospice Permits - MS Board of </w:t>
      </w:r>
      <w:r>
        <w:tab/>
        <w:t xml:space="preserve">   </w:t>
      </w:r>
    </w:p>
    <w:p w14:paraId="3F62CEB2" w14:textId="77777777" w:rsidR="00E3595C" w:rsidRDefault="00E3595C" w:rsidP="00E3595C">
      <w:pPr>
        <w:ind w:left="720"/>
        <w:jc w:val="both"/>
      </w:pPr>
      <w:r>
        <w:t xml:space="preserve">                  </w:t>
      </w:r>
      <w:r w:rsidRPr="00A91BA4">
        <w:t>Pharmacy.)</w:t>
      </w:r>
    </w:p>
    <w:p w14:paraId="4CA05011" w14:textId="77777777" w:rsidR="00E3595C" w:rsidRDefault="00E3595C" w:rsidP="00E3595C">
      <w:pPr>
        <w:ind w:left="720"/>
        <w:jc w:val="both"/>
      </w:pPr>
    </w:p>
    <w:p w14:paraId="3D2C6801" w14:textId="6A306E03" w:rsidR="00E3595C" w:rsidRDefault="00E3595C" w:rsidP="00E3595C">
      <w:pPr>
        <w:ind w:left="720"/>
        <w:jc w:val="both"/>
      </w:pPr>
      <w:bookmarkStart w:id="1" w:name="_Hlk117159653"/>
      <w:r w:rsidRPr="00E3595C">
        <w:rPr>
          <w:b/>
          <w:bCs/>
        </w:rPr>
        <w:t>4.3.4</w:t>
      </w:r>
      <w:r>
        <w:tab/>
      </w:r>
      <w:r>
        <w:rPr>
          <w:b/>
          <w:bCs/>
        </w:rPr>
        <w:t>Home Health Aid</w:t>
      </w:r>
      <w:r w:rsidRPr="00C81E11">
        <w:rPr>
          <w:b/>
          <w:bCs/>
        </w:rPr>
        <w:t xml:space="preserve"> (</w:t>
      </w:r>
      <w:r>
        <w:rPr>
          <w:b/>
          <w:bCs/>
        </w:rPr>
        <w:t>HHA</w:t>
      </w:r>
      <w:r w:rsidRPr="00C81E11">
        <w:rPr>
          <w:b/>
          <w:bCs/>
        </w:rPr>
        <w:t xml:space="preserve">) </w:t>
      </w:r>
      <w:r w:rsidRPr="00C81E11">
        <w:t xml:space="preserve">- </w:t>
      </w:r>
      <w:r>
        <w:t>A</w:t>
      </w:r>
      <w:r w:rsidRPr="00757825">
        <w:t xml:space="preserve"> non-professional individual who has completed a </w:t>
      </w:r>
      <w:r>
        <w:tab/>
      </w:r>
      <w:r w:rsidRPr="00757825">
        <w:t xml:space="preserve">home health aide training program meeting requirements as specified in </w:t>
      </w:r>
      <w:r>
        <w:tab/>
      </w:r>
      <w:r w:rsidRPr="00757825">
        <w:t>Subchapter 29</w:t>
      </w:r>
      <w:r w:rsidR="00060837">
        <w:t xml:space="preserve"> of the Mississippi Department of Health’s Standards of Operation for </w:t>
      </w:r>
      <w:r w:rsidR="00060837">
        <w:tab/>
        <w:t>Home Health Agencies</w:t>
      </w:r>
      <w:r w:rsidRPr="00757825">
        <w:t xml:space="preserve"> </w:t>
      </w:r>
      <w:bookmarkEnd w:id="1"/>
      <w:r w:rsidRPr="00757825">
        <w:t xml:space="preserve">The home health aide provides personal care services for a </w:t>
      </w:r>
      <w:r w:rsidR="00060837">
        <w:tab/>
      </w:r>
      <w:r w:rsidRPr="00757825">
        <w:t xml:space="preserve">person </w:t>
      </w:r>
      <w:r>
        <w:tab/>
      </w:r>
      <w:r w:rsidRPr="00757825">
        <w:t xml:space="preserve">in the home, under the supervision of a registered nurse or therapist of the </w:t>
      </w:r>
      <w:r w:rsidR="00060837">
        <w:tab/>
      </w:r>
      <w:r w:rsidRPr="00757825">
        <w:t>agency. The care must relate to the type of supervision.</w:t>
      </w:r>
    </w:p>
    <w:p w14:paraId="6B9EC14E" w14:textId="77777777" w:rsidR="00E3595C" w:rsidRDefault="00E3595C" w:rsidP="00E3595C">
      <w:pPr>
        <w:jc w:val="both"/>
      </w:pPr>
    </w:p>
    <w:p w14:paraId="446AD076" w14:textId="77777777" w:rsidR="00E3595C" w:rsidRPr="00E3595C" w:rsidRDefault="00E3595C" w:rsidP="00E3595C">
      <w:pPr>
        <w:jc w:val="both"/>
        <w:rPr>
          <w:b/>
          <w:bCs/>
        </w:rPr>
      </w:pPr>
      <w:r w:rsidRPr="00E3595C">
        <w:rPr>
          <w:b/>
          <w:bCs/>
        </w:rPr>
        <w:t>4.4</w:t>
      </w:r>
      <w:r w:rsidRPr="00E3595C">
        <w:rPr>
          <w:b/>
          <w:bCs/>
        </w:rPr>
        <w:tab/>
        <w:t>Requirements</w:t>
      </w:r>
    </w:p>
    <w:p w14:paraId="50CC13E9" w14:textId="77777777" w:rsidR="00E3595C" w:rsidRDefault="00E3595C" w:rsidP="00E3595C">
      <w:pPr>
        <w:ind w:left="720"/>
        <w:jc w:val="both"/>
      </w:pPr>
    </w:p>
    <w:p w14:paraId="4024B1B4" w14:textId="77777777" w:rsidR="00E3595C" w:rsidRDefault="00E3595C" w:rsidP="00E3595C">
      <w:pPr>
        <w:ind w:left="720"/>
        <w:jc w:val="both"/>
      </w:pPr>
      <w:r w:rsidRPr="00E3595C">
        <w:rPr>
          <w:b/>
          <w:bCs/>
        </w:rPr>
        <w:t>4.4.1</w:t>
      </w:r>
      <w:r>
        <w:tab/>
      </w:r>
      <w:r w:rsidRPr="00456B68">
        <w:rPr>
          <w:b/>
          <w:bCs/>
        </w:rPr>
        <w:t>Orientation</w:t>
      </w:r>
      <w:r w:rsidRPr="00051C14">
        <w:t xml:space="preserve">. Upon employment each employee of the home health agency shall </w:t>
      </w:r>
      <w:r>
        <w:tab/>
      </w:r>
      <w:r w:rsidRPr="00051C14">
        <w:t xml:space="preserve">receive thorough orientation to his position; the agency's organization, policies, </w:t>
      </w:r>
      <w:r>
        <w:tab/>
      </w:r>
      <w:r w:rsidRPr="00051C14">
        <w:t xml:space="preserve">and objectives; the functions of other agency health personnel and how they relate </w:t>
      </w:r>
      <w:r>
        <w:tab/>
      </w:r>
      <w:r w:rsidRPr="00051C14">
        <w:t xml:space="preserve">to each other in caring for the patient; relationship of the home health agency to </w:t>
      </w:r>
      <w:r>
        <w:lastRenderedPageBreak/>
        <w:tab/>
      </w:r>
      <w:r w:rsidRPr="00051C14">
        <w:t xml:space="preserve">other community agencies; standards of ethical practice; confidentiality; and </w:t>
      </w:r>
      <w:r>
        <w:tab/>
      </w:r>
      <w:r w:rsidRPr="00051C14">
        <w:t xml:space="preserve">patient's rights. Facilities shall comply with recommendations from the Centers for </w:t>
      </w:r>
      <w:r>
        <w:tab/>
      </w:r>
      <w:r w:rsidRPr="00051C14">
        <w:t xml:space="preserve">Disease Control and/or the Mississippi State Department of Health regarding </w:t>
      </w:r>
      <w:r>
        <w:tab/>
      </w:r>
      <w:r w:rsidRPr="00051C14">
        <w:t>baseline employee TB testing and routine serial employee TB and education.</w:t>
      </w:r>
    </w:p>
    <w:p w14:paraId="5AC21AFC" w14:textId="77777777" w:rsidR="00E3595C" w:rsidRDefault="00E3595C" w:rsidP="00E3595C">
      <w:pPr>
        <w:ind w:left="720"/>
        <w:jc w:val="both"/>
      </w:pPr>
    </w:p>
    <w:p w14:paraId="63921228" w14:textId="77777777" w:rsidR="00E3595C" w:rsidRDefault="00E3595C" w:rsidP="00E3595C">
      <w:pPr>
        <w:ind w:left="720"/>
        <w:jc w:val="both"/>
      </w:pPr>
      <w:r w:rsidRPr="00E3595C">
        <w:rPr>
          <w:b/>
          <w:bCs/>
        </w:rPr>
        <w:t>4.4.2</w:t>
      </w:r>
      <w:r>
        <w:tab/>
      </w:r>
      <w:r w:rsidRPr="009827DA">
        <w:rPr>
          <w:b/>
          <w:bCs/>
        </w:rPr>
        <w:t>Home Health Aide Training Program</w:t>
      </w:r>
      <w:r w:rsidRPr="00F34910">
        <w:t xml:space="preserve">. Home Health aides, employed by the </w:t>
      </w:r>
      <w:r>
        <w:tab/>
      </w:r>
      <w:r w:rsidRPr="00F34910">
        <w:t>home health agency shall have previous work experience as a nurse’s aide or</w:t>
      </w:r>
      <w:r>
        <w:t xml:space="preserve"> </w:t>
      </w:r>
      <w:r w:rsidRPr="00F34910">
        <w:t xml:space="preserve">home </w:t>
      </w:r>
      <w:r>
        <w:tab/>
      </w:r>
      <w:r w:rsidRPr="00F34910">
        <w:t>health aide and/or have completed a special program for home health aides.</w:t>
      </w:r>
      <w:r>
        <w:t xml:space="preserve">  </w:t>
      </w:r>
      <w:r w:rsidRPr="00F34910">
        <w:t xml:space="preserve">As a </w:t>
      </w:r>
      <w:r>
        <w:tab/>
      </w:r>
      <w:r w:rsidRPr="00F34910">
        <w:t xml:space="preserve">part of </w:t>
      </w:r>
      <w:r>
        <w:tab/>
      </w:r>
      <w:r w:rsidRPr="00F34910">
        <w:t xml:space="preserve">the orientation for home health aides, each home health agency employing </w:t>
      </w:r>
      <w:r>
        <w:tab/>
      </w:r>
      <w:r w:rsidRPr="00F34910">
        <w:t>unqualified home health aides shall develop and implement a training</w:t>
      </w:r>
      <w:r>
        <w:t xml:space="preserve"> </w:t>
      </w:r>
      <w:r w:rsidRPr="00F34910">
        <w:t xml:space="preserve">program for </w:t>
      </w:r>
      <w:r>
        <w:tab/>
      </w:r>
      <w:r w:rsidRPr="00F34910">
        <w:t xml:space="preserve">newly employed home health aides or require that the aide complete a program </w:t>
      </w:r>
      <w:r>
        <w:tab/>
      </w:r>
      <w:r w:rsidRPr="00F34910">
        <w:t xml:space="preserve">outside the agency that meet Medicare requirements regarding duration and subject </w:t>
      </w:r>
      <w:r>
        <w:tab/>
      </w:r>
      <w:r w:rsidRPr="00F34910">
        <w:t>matter. The aide training program shall be approved by the</w:t>
      </w:r>
      <w:r>
        <w:t xml:space="preserve"> </w:t>
      </w:r>
      <w:r w:rsidRPr="00F34910">
        <w:t xml:space="preserve">Department of Health. </w:t>
      </w:r>
      <w:r>
        <w:tab/>
      </w:r>
      <w:r w:rsidRPr="00F34910">
        <w:t xml:space="preserve">Each home health aide shall complete the basic training program prior to the </w:t>
      </w:r>
      <w:r>
        <w:tab/>
      </w:r>
      <w:r w:rsidRPr="00F34910">
        <w:t xml:space="preserve">provision of services in the home. Faculty for the training program shall consist of: </w:t>
      </w:r>
      <w:r>
        <w:tab/>
      </w:r>
      <w:r w:rsidRPr="00F34910">
        <w:t>A registered nurse to provide training in personal care</w:t>
      </w:r>
      <w:r>
        <w:t xml:space="preserve"> </w:t>
      </w:r>
      <w:r w:rsidRPr="00F34910">
        <w:t xml:space="preserve">services, and, as appropriate, </w:t>
      </w:r>
      <w:r>
        <w:tab/>
      </w:r>
      <w:r w:rsidRPr="00F34910">
        <w:t xml:space="preserve">physicians, dietitians, physical therapists, medical social workers, and other health </w:t>
      </w:r>
      <w:r>
        <w:tab/>
      </w:r>
      <w:r w:rsidRPr="00F34910">
        <w:t>personnel to provide training in the appropriate 33</w:t>
      </w:r>
      <w:r>
        <w:t xml:space="preserve"> </w:t>
      </w:r>
      <w:r w:rsidRPr="00F34910">
        <w:t xml:space="preserve">areas of health care. The </w:t>
      </w:r>
      <w:r>
        <w:tab/>
      </w:r>
      <w:r w:rsidRPr="00F34910">
        <w:t>following topics shall be included in the home health aide training program:</w:t>
      </w:r>
    </w:p>
    <w:p w14:paraId="75CF75D9"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The role of the home health aide as a member of the health services </w:t>
      </w:r>
      <w:proofErr w:type="gramStart"/>
      <w:r w:rsidRPr="00847B3B">
        <w:rPr>
          <w:rFonts w:ascii="Times New Roman" w:hAnsi="Times New Roman"/>
          <w:sz w:val="24"/>
          <w:szCs w:val="24"/>
        </w:rPr>
        <w:t>team;</w:t>
      </w:r>
      <w:proofErr w:type="gramEnd"/>
    </w:p>
    <w:p w14:paraId="32E9068F"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Instruction and supervised practice in personal care services of the sick at home, including personal hygiene and activities of daily </w:t>
      </w:r>
      <w:proofErr w:type="gramStart"/>
      <w:r w:rsidRPr="00847B3B">
        <w:rPr>
          <w:rFonts w:ascii="Times New Roman" w:hAnsi="Times New Roman"/>
          <w:sz w:val="24"/>
          <w:szCs w:val="24"/>
        </w:rPr>
        <w:t>living;</w:t>
      </w:r>
      <w:proofErr w:type="gramEnd"/>
    </w:p>
    <w:p w14:paraId="30AD7830"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Principles of good nutrition and nutritional problems of the sick and </w:t>
      </w:r>
      <w:proofErr w:type="gramStart"/>
      <w:r w:rsidRPr="00847B3B">
        <w:rPr>
          <w:rFonts w:ascii="Times New Roman" w:hAnsi="Times New Roman"/>
          <w:sz w:val="24"/>
          <w:szCs w:val="24"/>
        </w:rPr>
        <w:t>elderly;</w:t>
      </w:r>
      <w:proofErr w:type="gramEnd"/>
    </w:p>
    <w:p w14:paraId="09E893EB"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Preparation of meals including special </w:t>
      </w:r>
      <w:proofErr w:type="gramStart"/>
      <w:r w:rsidRPr="00847B3B">
        <w:rPr>
          <w:rFonts w:ascii="Times New Roman" w:hAnsi="Times New Roman"/>
          <w:sz w:val="24"/>
          <w:szCs w:val="24"/>
        </w:rPr>
        <w:t>diets;</w:t>
      </w:r>
      <w:proofErr w:type="gramEnd"/>
    </w:p>
    <w:p w14:paraId="3A7F66FA"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Information on the process of aging and behavior of the </w:t>
      </w:r>
      <w:proofErr w:type="gramStart"/>
      <w:r w:rsidRPr="00847B3B">
        <w:rPr>
          <w:rFonts w:ascii="Times New Roman" w:hAnsi="Times New Roman"/>
          <w:sz w:val="24"/>
          <w:szCs w:val="24"/>
        </w:rPr>
        <w:t>aged;</w:t>
      </w:r>
      <w:proofErr w:type="gramEnd"/>
    </w:p>
    <w:p w14:paraId="449E5F09"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Information on the emotional problems accompanying </w:t>
      </w:r>
      <w:proofErr w:type="gramStart"/>
      <w:r w:rsidRPr="00847B3B">
        <w:rPr>
          <w:rFonts w:ascii="Times New Roman" w:hAnsi="Times New Roman"/>
          <w:sz w:val="24"/>
          <w:szCs w:val="24"/>
        </w:rPr>
        <w:t>illness;</w:t>
      </w:r>
      <w:proofErr w:type="gramEnd"/>
    </w:p>
    <w:p w14:paraId="0AB0AA6C"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Principles and practices of maintaining a clean, healthy and safe </w:t>
      </w:r>
      <w:proofErr w:type="gramStart"/>
      <w:r w:rsidRPr="00847B3B">
        <w:rPr>
          <w:rFonts w:ascii="Times New Roman" w:hAnsi="Times New Roman"/>
          <w:sz w:val="24"/>
          <w:szCs w:val="24"/>
        </w:rPr>
        <w:t>environment;</w:t>
      </w:r>
      <w:proofErr w:type="gramEnd"/>
    </w:p>
    <w:p w14:paraId="3686B605" w14:textId="77777777" w:rsidR="00E3595C" w:rsidRDefault="00E3595C" w:rsidP="00203A67">
      <w:pPr>
        <w:pStyle w:val="ListParagraph"/>
        <w:numPr>
          <w:ilvl w:val="0"/>
          <w:numId w:val="18"/>
        </w:numPr>
        <w:spacing w:after="0" w:line="240" w:lineRule="auto"/>
        <w:jc w:val="both"/>
        <w:rPr>
          <w:rFonts w:ascii="Times New Roman" w:hAnsi="Times New Roman"/>
          <w:sz w:val="24"/>
          <w:szCs w:val="24"/>
        </w:rPr>
      </w:pPr>
      <w:r w:rsidRPr="00847B3B">
        <w:rPr>
          <w:rFonts w:ascii="Times New Roman" w:hAnsi="Times New Roman"/>
          <w:sz w:val="24"/>
          <w:szCs w:val="24"/>
        </w:rPr>
        <w:t xml:space="preserve">What to report to the supervisor, </w:t>
      </w:r>
      <w:proofErr w:type="gramStart"/>
      <w:r w:rsidRPr="00847B3B">
        <w:rPr>
          <w:rFonts w:ascii="Times New Roman" w:hAnsi="Times New Roman"/>
          <w:sz w:val="24"/>
          <w:szCs w:val="24"/>
        </w:rPr>
        <w:t>and</w:t>
      </w:r>
      <w:proofErr w:type="gramEnd"/>
    </w:p>
    <w:p w14:paraId="6901ADEA" w14:textId="77777777" w:rsidR="00E3595C" w:rsidRPr="00456B68" w:rsidRDefault="00E3595C" w:rsidP="00203A67">
      <w:pPr>
        <w:pStyle w:val="ListParagraph"/>
        <w:numPr>
          <w:ilvl w:val="0"/>
          <w:numId w:val="18"/>
        </w:numPr>
        <w:spacing w:after="0" w:line="240" w:lineRule="auto"/>
        <w:jc w:val="both"/>
        <w:rPr>
          <w:rFonts w:ascii="Times New Roman" w:hAnsi="Times New Roman"/>
          <w:sz w:val="24"/>
          <w:szCs w:val="24"/>
        </w:rPr>
      </w:pPr>
      <w:r w:rsidRPr="00456B68">
        <w:rPr>
          <w:rFonts w:ascii="Times New Roman" w:hAnsi="Times New Roman"/>
          <w:sz w:val="24"/>
          <w:szCs w:val="24"/>
        </w:rPr>
        <w:t>Record keeping.</w:t>
      </w:r>
    </w:p>
    <w:p w14:paraId="0079CA85" w14:textId="77777777" w:rsidR="00E3595C" w:rsidRDefault="00E3595C" w:rsidP="00E3595C">
      <w:pPr>
        <w:ind w:left="720"/>
        <w:jc w:val="both"/>
      </w:pPr>
    </w:p>
    <w:p w14:paraId="5B5B01FE" w14:textId="77777777" w:rsidR="00E3595C" w:rsidRDefault="00E3595C" w:rsidP="00E3595C">
      <w:pPr>
        <w:ind w:left="720"/>
        <w:jc w:val="both"/>
      </w:pPr>
      <w:r w:rsidRPr="00E3595C">
        <w:rPr>
          <w:b/>
          <w:bCs/>
        </w:rPr>
        <w:t>4.4.3</w:t>
      </w:r>
      <w:r>
        <w:tab/>
      </w:r>
      <w:r w:rsidRPr="00456B68">
        <w:rPr>
          <w:b/>
          <w:bCs/>
        </w:rPr>
        <w:t>In-Service Training</w:t>
      </w:r>
      <w:r w:rsidRPr="00101A18">
        <w:t xml:space="preserve">. The home health agency shall provide an on-going in-service </w:t>
      </w:r>
      <w:r>
        <w:tab/>
      </w:r>
      <w:r w:rsidRPr="00101A18">
        <w:t>education program, which should be directly related to home health care,</w:t>
      </w:r>
      <w:r>
        <w:t xml:space="preserve"> </w:t>
      </w:r>
      <w:r w:rsidRPr="00101A18">
        <w:t xml:space="preserve">and </w:t>
      </w:r>
      <w:r>
        <w:tab/>
      </w:r>
      <w:r w:rsidRPr="00101A18">
        <w:t xml:space="preserve">which </w:t>
      </w:r>
      <w:r>
        <w:tab/>
      </w:r>
      <w:r w:rsidRPr="00101A18">
        <w:t xml:space="preserve">shall be designed to improve the level of skills of all staff members </w:t>
      </w:r>
      <w:r>
        <w:tab/>
      </w:r>
      <w:r w:rsidRPr="00101A18">
        <w:t xml:space="preserve">involved in direct patient care. Full-time and part-time nurses and home health </w:t>
      </w:r>
      <w:r>
        <w:tab/>
      </w:r>
      <w:r w:rsidRPr="00101A18">
        <w:t xml:space="preserve">aides shall participate in a minimum of twelve (12) hours of pertinent continuing </w:t>
      </w:r>
      <w:r>
        <w:tab/>
      </w:r>
      <w:r w:rsidRPr="00101A18">
        <w:t>education programs per year.</w:t>
      </w:r>
    </w:p>
    <w:p w14:paraId="4D685786" w14:textId="77777777" w:rsidR="00E3595C" w:rsidRDefault="00E3595C" w:rsidP="00E3595C">
      <w:pPr>
        <w:ind w:left="720"/>
        <w:jc w:val="both"/>
      </w:pPr>
    </w:p>
    <w:p w14:paraId="36F28459" w14:textId="77777777" w:rsidR="00E3595C" w:rsidRDefault="00E3595C" w:rsidP="00E3595C">
      <w:pPr>
        <w:ind w:left="720"/>
        <w:jc w:val="both"/>
      </w:pPr>
      <w:r w:rsidRPr="00E3595C">
        <w:rPr>
          <w:b/>
          <w:bCs/>
        </w:rPr>
        <w:t>4.4.4</w:t>
      </w:r>
      <w:r w:rsidRPr="00E3595C">
        <w:rPr>
          <w:b/>
          <w:bCs/>
        </w:rPr>
        <w:tab/>
      </w:r>
      <w:r w:rsidRPr="00456B68">
        <w:rPr>
          <w:b/>
          <w:bCs/>
        </w:rPr>
        <w:t>Personnel Records</w:t>
      </w:r>
      <w:r w:rsidRPr="007A6407">
        <w:t xml:space="preserve">. Each licensed agency shall maintain complete personnel </w:t>
      </w:r>
      <w:r>
        <w:tab/>
      </w:r>
      <w:r w:rsidRPr="007A6407">
        <w:t xml:space="preserve">records for all employees on file at each licensed site. Personnel records for all </w:t>
      </w:r>
      <w:r>
        <w:tab/>
      </w:r>
      <w:r w:rsidRPr="007A6407">
        <w:t xml:space="preserve">employees shall include an application for employment including name and </w:t>
      </w:r>
      <w:r>
        <w:tab/>
      </w:r>
      <w:r w:rsidRPr="007A6407">
        <w:t xml:space="preserve">address of the employee, social security number, date of birth, name and address of </w:t>
      </w:r>
      <w:r>
        <w:tab/>
      </w:r>
      <w:r w:rsidRPr="007A6407">
        <w:t xml:space="preserve">next of kin, evidence of qualifications, (including reference checks), current </w:t>
      </w:r>
      <w:r>
        <w:tab/>
      </w:r>
      <w:r w:rsidRPr="007A6407">
        <w:t xml:space="preserve">licensure and/or registration (if applicable), performance evaluation, evidence of </w:t>
      </w:r>
      <w:r>
        <w:tab/>
      </w:r>
      <w:r w:rsidRPr="007A6407">
        <w:t xml:space="preserve">health </w:t>
      </w:r>
      <w:r>
        <w:tab/>
      </w:r>
      <w:r w:rsidRPr="007A6407">
        <w:t xml:space="preserve">screening, evidence of orientation, and a contract (if applicable), date of </w:t>
      </w:r>
      <w:r>
        <w:tab/>
      </w:r>
      <w:r w:rsidRPr="007A6407">
        <w:t xml:space="preserve">employment and separation from the agency and the reason for separation. Home </w:t>
      </w:r>
      <w:r>
        <w:tab/>
      </w:r>
      <w:r w:rsidRPr="007A6407">
        <w:t xml:space="preserve">Health agencies that provide other home health services under arrangement </w:t>
      </w:r>
      <w:r>
        <w:lastRenderedPageBreak/>
        <w:tab/>
      </w:r>
      <w:r w:rsidRPr="007A6407">
        <w:t>through a contractual purchase of services shall ensure that these services are</w:t>
      </w:r>
      <w:r>
        <w:t xml:space="preserve"> </w:t>
      </w:r>
      <w:r>
        <w:tab/>
      </w:r>
      <w:r w:rsidRPr="007A6407">
        <w:t xml:space="preserve">provided by qualified personnel; currently licensed and\or registered if applicable, </w:t>
      </w:r>
      <w:r>
        <w:tab/>
      </w:r>
      <w:r w:rsidRPr="007A6407">
        <w:t>under the supervision of the agency.</w:t>
      </w:r>
    </w:p>
    <w:p w14:paraId="10CC2DEA" w14:textId="77777777" w:rsidR="00E3595C" w:rsidRDefault="00E3595C" w:rsidP="00E3595C">
      <w:pPr>
        <w:ind w:left="720"/>
        <w:jc w:val="both"/>
      </w:pPr>
    </w:p>
    <w:p w14:paraId="040A2CD9" w14:textId="77777777" w:rsidR="00E3595C" w:rsidRDefault="00E3595C" w:rsidP="00E3595C">
      <w:pPr>
        <w:ind w:left="720"/>
        <w:jc w:val="both"/>
      </w:pPr>
      <w:r>
        <w:rPr>
          <w:b/>
          <w:bCs/>
        </w:rPr>
        <w:t>4.4.5</w:t>
      </w:r>
      <w:r>
        <w:rPr>
          <w:b/>
          <w:bCs/>
        </w:rPr>
        <w:tab/>
      </w:r>
      <w:r w:rsidRPr="009827DA">
        <w:rPr>
          <w:b/>
          <w:bCs/>
        </w:rPr>
        <w:t>Criminal History Record Checks.</w:t>
      </w:r>
    </w:p>
    <w:p w14:paraId="15673536" w14:textId="77777777" w:rsidR="00E3595C" w:rsidRDefault="0053033B" w:rsidP="00E3595C">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w:t>
      </w:r>
      <w:r w:rsidR="00E3595C">
        <w:rPr>
          <w:rFonts w:ascii="Times New Roman" w:hAnsi="Times New Roman"/>
          <w:sz w:val="24"/>
          <w:szCs w:val="24"/>
        </w:rPr>
        <w:t>.</w:t>
      </w:r>
      <w:r w:rsidR="00E3595C">
        <w:rPr>
          <w:rFonts w:ascii="Times New Roman" w:hAnsi="Times New Roman"/>
          <w:sz w:val="24"/>
          <w:szCs w:val="24"/>
        </w:rPr>
        <w:tab/>
      </w:r>
      <w:r w:rsidR="00E3595C" w:rsidRPr="00847B3B">
        <w:rPr>
          <w:rFonts w:ascii="Times New Roman" w:hAnsi="Times New Roman"/>
          <w:sz w:val="24"/>
          <w:szCs w:val="24"/>
        </w:rPr>
        <w:t xml:space="preserve">Employee. </w:t>
      </w:r>
      <w:proofErr w:type="gramStart"/>
      <w:r w:rsidR="00E3595C" w:rsidRPr="00847B3B">
        <w:rPr>
          <w:rFonts w:ascii="Times New Roman" w:hAnsi="Times New Roman"/>
          <w:sz w:val="24"/>
          <w:szCs w:val="24"/>
        </w:rPr>
        <w:t>For the purpose of</w:t>
      </w:r>
      <w:proofErr w:type="gramEnd"/>
      <w:r w:rsidR="00E3595C" w:rsidRPr="00847B3B">
        <w:rPr>
          <w:rFonts w:ascii="Times New Roman" w:hAnsi="Times New Roman"/>
          <w:sz w:val="24"/>
          <w:szCs w:val="24"/>
        </w:rPr>
        <w:t xml:space="preserve"> fingerprinting and criminal background </w:t>
      </w:r>
      <w:r w:rsidR="00E3595C">
        <w:rPr>
          <w:rFonts w:ascii="Times New Roman" w:hAnsi="Times New Roman"/>
          <w:sz w:val="24"/>
          <w:szCs w:val="24"/>
        </w:rPr>
        <w:tab/>
      </w:r>
      <w:r w:rsidR="00E3595C" w:rsidRPr="00847B3B">
        <w:rPr>
          <w:rFonts w:ascii="Times New Roman" w:hAnsi="Times New Roman"/>
          <w:sz w:val="24"/>
          <w:szCs w:val="24"/>
        </w:rPr>
        <w:t xml:space="preserve">history checks, employee shall mean any individual employed by a covered </w:t>
      </w:r>
      <w:r w:rsidR="00E3595C">
        <w:rPr>
          <w:rFonts w:ascii="Times New Roman" w:hAnsi="Times New Roman"/>
          <w:sz w:val="24"/>
          <w:szCs w:val="24"/>
        </w:rPr>
        <w:tab/>
      </w:r>
      <w:r w:rsidR="00E3595C" w:rsidRPr="00847B3B">
        <w:rPr>
          <w:rFonts w:ascii="Times New Roman" w:hAnsi="Times New Roman"/>
          <w:sz w:val="24"/>
          <w:szCs w:val="24"/>
        </w:rPr>
        <w:t xml:space="preserve">entity. The term employee”, also includes any individual who by contract </w:t>
      </w:r>
      <w:r w:rsidR="00E3595C">
        <w:rPr>
          <w:rFonts w:ascii="Times New Roman" w:hAnsi="Times New Roman"/>
          <w:sz w:val="24"/>
          <w:szCs w:val="24"/>
        </w:rPr>
        <w:tab/>
      </w:r>
      <w:r w:rsidR="00E3595C" w:rsidRPr="00847B3B">
        <w:rPr>
          <w:rFonts w:ascii="Times New Roman" w:hAnsi="Times New Roman"/>
          <w:sz w:val="24"/>
          <w:szCs w:val="24"/>
        </w:rPr>
        <w:t xml:space="preserve">with the covered entity provides direct patient care in a patient’s, resident’s, </w:t>
      </w:r>
      <w:r w:rsidR="00E3595C">
        <w:rPr>
          <w:rFonts w:ascii="Times New Roman" w:hAnsi="Times New Roman"/>
          <w:sz w:val="24"/>
          <w:szCs w:val="24"/>
        </w:rPr>
        <w:tab/>
      </w:r>
      <w:r w:rsidR="00E3595C" w:rsidRPr="00847B3B">
        <w:rPr>
          <w:rFonts w:ascii="Times New Roman" w:hAnsi="Times New Roman"/>
          <w:sz w:val="24"/>
          <w:szCs w:val="24"/>
        </w:rPr>
        <w:t xml:space="preserve">or client’s room or in treatment rooms. The term employee does not include </w:t>
      </w:r>
      <w:r w:rsidR="00E3595C">
        <w:rPr>
          <w:rFonts w:ascii="Times New Roman" w:hAnsi="Times New Roman"/>
          <w:sz w:val="24"/>
          <w:szCs w:val="24"/>
        </w:rPr>
        <w:tab/>
      </w:r>
      <w:r w:rsidR="00E3595C" w:rsidRPr="00847B3B">
        <w:rPr>
          <w:rFonts w:ascii="Times New Roman" w:hAnsi="Times New Roman"/>
          <w:sz w:val="24"/>
          <w:szCs w:val="24"/>
        </w:rPr>
        <w:t xml:space="preserve">healthcare professional/technical students, as defined in Section 37-29-232, </w:t>
      </w:r>
      <w:r w:rsidR="00E3595C">
        <w:rPr>
          <w:rFonts w:ascii="Times New Roman" w:hAnsi="Times New Roman"/>
          <w:sz w:val="24"/>
          <w:szCs w:val="24"/>
        </w:rPr>
        <w:tab/>
      </w:r>
      <w:r w:rsidR="00E3595C" w:rsidRPr="00847B3B">
        <w:rPr>
          <w:rFonts w:ascii="Times New Roman" w:hAnsi="Times New Roman"/>
          <w:sz w:val="24"/>
          <w:szCs w:val="24"/>
        </w:rPr>
        <w:t xml:space="preserve">performing clinical training in a licensed entity under contracts between </w:t>
      </w:r>
      <w:r w:rsidR="00E3595C">
        <w:rPr>
          <w:rFonts w:ascii="Times New Roman" w:hAnsi="Times New Roman"/>
          <w:sz w:val="24"/>
          <w:szCs w:val="24"/>
        </w:rPr>
        <w:tab/>
      </w:r>
      <w:r w:rsidR="00E3595C" w:rsidRPr="00847B3B">
        <w:rPr>
          <w:rFonts w:ascii="Times New Roman" w:hAnsi="Times New Roman"/>
          <w:sz w:val="24"/>
          <w:szCs w:val="24"/>
        </w:rPr>
        <w:t xml:space="preserve">their schools and the licensed entity, and does not include students at high </w:t>
      </w:r>
      <w:r w:rsidR="00E3595C">
        <w:rPr>
          <w:rFonts w:ascii="Times New Roman" w:hAnsi="Times New Roman"/>
          <w:sz w:val="24"/>
          <w:szCs w:val="24"/>
        </w:rPr>
        <w:tab/>
      </w:r>
      <w:r w:rsidR="00E3595C" w:rsidRPr="00847B3B">
        <w:rPr>
          <w:rFonts w:ascii="Times New Roman" w:hAnsi="Times New Roman"/>
          <w:sz w:val="24"/>
          <w:szCs w:val="24"/>
        </w:rPr>
        <w:t xml:space="preserve">schools who observe the treatment and care of patients in a licensed entity </w:t>
      </w:r>
      <w:r w:rsidR="00E3595C">
        <w:rPr>
          <w:rFonts w:ascii="Times New Roman" w:hAnsi="Times New Roman"/>
          <w:sz w:val="24"/>
          <w:szCs w:val="24"/>
        </w:rPr>
        <w:tab/>
      </w:r>
      <w:r w:rsidR="00E3595C" w:rsidRPr="00847B3B">
        <w:rPr>
          <w:rFonts w:ascii="Times New Roman" w:hAnsi="Times New Roman"/>
          <w:sz w:val="24"/>
          <w:szCs w:val="24"/>
        </w:rPr>
        <w:t>as part of the requirements of an allied health course taught in the school if:</w:t>
      </w:r>
    </w:p>
    <w:p w14:paraId="33710AD2" w14:textId="77777777" w:rsidR="00E3595C" w:rsidRDefault="00E3595C" w:rsidP="00E3595C">
      <w:pPr>
        <w:pStyle w:val="ListParagraph"/>
        <w:spacing w:after="0" w:line="240" w:lineRule="auto"/>
        <w:ind w:left="180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r>
      <w:r w:rsidRPr="00844E56">
        <w:rPr>
          <w:rFonts w:ascii="Times New Roman" w:hAnsi="Times New Roman"/>
          <w:sz w:val="24"/>
          <w:szCs w:val="24"/>
        </w:rPr>
        <w:t xml:space="preserve">The student is under the supervision of a licensed healthcare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4E56">
        <w:rPr>
          <w:rFonts w:ascii="Times New Roman" w:hAnsi="Times New Roman"/>
          <w:sz w:val="24"/>
          <w:szCs w:val="24"/>
        </w:rPr>
        <w:t>provider; and</w:t>
      </w:r>
    </w:p>
    <w:p w14:paraId="12B8E898" w14:textId="77777777" w:rsidR="00636B5D" w:rsidRDefault="00636B5D" w:rsidP="00636B5D">
      <w:pPr>
        <w:pStyle w:val="ListParagraph"/>
        <w:spacing w:after="0" w:line="240" w:lineRule="auto"/>
        <w:ind w:left="2520" w:hanging="720"/>
        <w:jc w:val="both"/>
        <w:rPr>
          <w:rFonts w:ascii="Times New Roman" w:hAnsi="Times New Roman"/>
          <w:sz w:val="24"/>
          <w:szCs w:val="24"/>
        </w:rPr>
      </w:pPr>
      <w:r>
        <w:rPr>
          <w:rFonts w:ascii="Times New Roman" w:hAnsi="Times New Roman"/>
          <w:sz w:val="24"/>
          <w:szCs w:val="24"/>
        </w:rPr>
        <w:t xml:space="preserve">      </w:t>
      </w:r>
      <w:r w:rsidR="00E3595C">
        <w:rPr>
          <w:rFonts w:ascii="Times New Roman" w:hAnsi="Times New Roman"/>
          <w:sz w:val="24"/>
          <w:szCs w:val="24"/>
        </w:rPr>
        <w:t>2.</w:t>
      </w:r>
      <w:r w:rsidR="00E3595C">
        <w:rPr>
          <w:rFonts w:ascii="Times New Roman" w:hAnsi="Times New Roman"/>
          <w:sz w:val="24"/>
          <w:szCs w:val="24"/>
        </w:rPr>
        <w:tab/>
      </w:r>
      <w:r>
        <w:rPr>
          <w:rFonts w:ascii="Times New Roman" w:hAnsi="Times New Roman"/>
          <w:sz w:val="24"/>
          <w:szCs w:val="24"/>
        </w:rPr>
        <w:tab/>
      </w:r>
      <w:r w:rsidR="00E3595C" w:rsidRPr="00844E56">
        <w:rPr>
          <w:rFonts w:ascii="Times New Roman" w:hAnsi="Times New Roman"/>
          <w:sz w:val="24"/>
          <w:szCs w:val="24"/>
        </w:rPr>
        <w:t>The student has signed the affidavit that is on file at the student’s</w:t>
      </w:r>
      <w:r w:rsidR="00E3595C">
        <w:rPr>
          <w:rFonts w:ascii="Times New Roman" w:hAnsi="Times New Roman"/>
          <w:sz w:val="24"/>
          <w:szCs w:val="24"/>
        </w:rPr>
        <w:t xml:space="preserve"> </w:t>
      </w:r>
      <w:r>
        <w:rPr>
          <w:rFonts w:ascii="Times New Roman" w:hAnsi="Times New Roman"/>
          <w:sz w:val="24"/>
          <w:szCs w:val="24"/>
        </w:rPr>
        <w:tab/>
      </w:r>
      <w:r w:rsidR="00E3595C" w:rsidRPr="00844E56">
        <w:rPr>
          <w:rFonts w:ascii="Times New Roman" w:hAnsi="Times New Roman"/>
          <w:sz w:val="24"/>
          <w:szCs w:val="24"/>
        </w:rPr>
        <w:t xml:space="preserve">school stating that he or she has not been convicted of or plead </w:t>
      </w:r>
      <w:r>
        <w:rPr>
          <w:rFonts w:ascii="Times New Roman" w:hAnsi="Times New Roman"/>
          <w:sz w:val="24"/>
          <w:szCs w:val="24"/>
        </w:rPr>
        <w:tab/>
      </w:r>
      <w:r w:rsidR="00E3595C" w:rsidRPr="00844E56">
        <w:rPr>
          <w:rFonts w:ascii="Times New Roman" w:hAnsi="Times New Roman"/>
          <w:sz w:val="24"/>
          <w:szCs w:val="24"/>
        </w:rPr>
        <w:t>guilty or nolo</w:t>
      </w:r>
      <w:r w:rsidR="00E3595C">
        <w:rPr>
          <w:rFonts w:ascii="Times New Roman" w:hAnsi="Times New Roman"/>
          <w:sz w:val="24"/>
          <w:szCs w:val="24"/>
        </w:rPr>
        <w:t xml:space="preserve"> </w:t>
      </w:r>
      <w:r w:rsidR="00E3595C" w:rsidRPr="00844E56">
        <w:rPr>
          <w:rFonts w:ascii="Times New Roman" w:hAnsi="Times New Roman"/>
          <w:sz w:val="24"/>
          <w:szCs w:val="24"/>
        </w:rPr>
        <w:t xml:space="preserve">contendere to a felony of possession or sale of drugs, </w:t>
      </w:r>
      <w:r>
        <w:rPr>
          <w:rFonts w:ascii="Times New Roman" w:hAnsi="Times New Roman"/>
          <w:sz w:val="24"/>
          <w:szCs w:val="24"/>
        </w:rPr>
        <w:tab/>
      </w:r>
      <w:r w:rsidR="00E3595C" w:rsidRPr="00844E56">
        <w:rPr>
          <w:rFonts w:ascii="Times New Roman" w:hAnsi="Times New Roman"/>
          <w:sz w:val="24"/>
          <w:szCs w:val="24"/>
        </w:rPr>
        <w:t>murd</w:t>
      </w:r>
      <w:r>
        <w:rPr>
          <w:rFonts w:ascii="Times New Roman" w:hAnsi="Times New Roman"/>
          <w:sz w:val="24"/>
          <w:szCs w:val="24"/>
        </w:rPr>
        <w:t xml:space="preserve">er, </w:t>
      </w:r>
      <w:r w:rsidR="00E3595C" w:rsidRPr="00844E56">
        <w:rPr>
          <w:rFonts w:ascii="Times New Roman" w:hAnsi="Times New Roman"/>
          <w:sz w:val="24"/>
          <w:szCs w:val="24"/>
        </w:rPr>
        <w:t xml:space="preserve">manslaughter, armed robbery, rape, sexual battery, any sex </w:t>
      </w:r>
      <w:r>
        <w:rPr>
          <w:rFonts w:ascii="Times New Roman" w:hAnsi="Times New Roman"/>
          <w:sz w:val="24"/>
          <w:szCs w:val="24"/>
        </w:rPr>
        <w:tab/>
      </w:r>
      <w:r w:rsidR="00E3595C" w:rsidRPr="00844E56">
        <w:rPr>
          <w:rFonts w:ascii="Times New Roman" w:hAnsi="Times New Roman"/>
          <w:sz w:val="24"/>
          <w:szCs w:val="24"/>
        </w:rPr>
        <w:t xml:space="preserve">offenses listed in section 45-33-23 (g), child abuse, arson, grand </w:t>
      </w:r>
      <w:r>
        <w:rPr>
          <w:rFonts w:ascii="Times New Roman" w:hAnsi="Times New Roman"/>
          <w:sz w:val="24"/>
          <w:szCs w:val="24"/>
        </w:rPr>
        <w:tab/>
      </w:r>
      <w:r w:rsidR="00E3595C" w:rsidRPr="00844E56">
        <w:rPr>
          <w:rFonts w:ascii="Times New Roman" w:hAnsi="Times New Roman"/>
          <w:sz w:val="24"/>
          <w:szCs w:val="24"/>
        </w:rPr>
        <w:t xml:space="preserve">larceny, burglary, gratification of lust, aggravated assault, or </w:t>
      </w:r>
      <w:r>
        <w:rPr>
          <w:rFonts w:ascii="Times New Roman" w:hAnsi="Times New Roman"/>
          <w:sz w:val="24"/>
          <w:szCs w:val="24"/>
        </w:rPr>
        <w:tab/>
      </w:r>
      <w:r w:rsidR="00E3595C" w:rsidRPr="00844E56">
        <w:rPr>
          <w:rFonts w:ascii="Times New Roman" w:hAnsi="Times New Roman"/>
          <w:sz w:val="24"/>
          <w:szCs w:val="24"/>
        </w:rPr>
        <w:t>felonious abuse and/or battery of a</w:t>
      </w:r>
      <w:r>
        <w:rPr>
          <w:rFonts w:ascii="Times New Roman" w:hAnsi="Times New Roman"/>
          <w:sz w:val="24"/>
          <w:szCs w:val="24"/>
        </w:rPr>
        <w:t xml:space="preserve"> </w:t>
      </w:r>
      <w:r w:rsidR="00E3595C" w:rsidRPr="00844E56">
        <w:rPr>
          <w:rFonts w:ascii="Times New Roman" w:hAnsi="Times New Roman"/>
          <w:sz w:val="24"/>
          <w:szCs w:val="24"/>
        </w:rPr>
        <w:t xml:space="preserve">vulnerable adult, or that any </w:t>
      </w:r>
      <w:r>
        <w:rPr>
          <w:rFonts w:ascii="Times New Roman" w:hAnsi="Times New Roman"/>
          <w:sz w:val="24"/>
          <w:szCs w:val="24"/>
        </w:rPr>
        <w:tab/>
      </w:r>
      <w:r w:rsidR="00E3595C" w:rsidRPr="00844E56">
        <w:rPr>
          <w:rFonts w:ascii="Times New Roman" w:hAnsi="Times New Roman"/>
          <w:sz w:val="24"/>
          <w:szCs w:val="24"/>
        </w:rPr>
        <w:t xml:space="preserve">such conviction or plea was reversed on appeal or a pardon was </w:t>
      </w:r>
      <w:r>
        <w:rPr>
          <w:rFonts w:ascii="Times New Roman" w:hAnsi="Times New Roman"/>
          <w:sz w:val="24"/>
          <w:szCs w:val="24"/>
        </w:rPr>
        <w:tab/>
      </w:r>
      <w:r w:rsidR="00E3595C" w:rsidRPr="00844E56">
        <w:rPr>
          <w:rFonts w:ascii="Times New Roman" w:hAnsi="Times New Roman"/>
          <w:sz w:val="24"/>
          <w:szCs w:val="24"/>
        </w:rPr>
        <w:t>granted for the conviction or plea.</w:t>
      </w:r>
    </w:p>
    <w:p w14:paraId="5ABFBB93"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844E56">
        <w:rPr>
          <w:rFonts w:ascii="Times New Roman" w:hAnsi="Times New Roman"/>
          <w:sz w:val="24"/>
          <w:szCs w:val="24"/>
        </w:rPr>
        <w:t xml:space="preserve">Further, applicants and employees of the University of Mississippi Medical </w:t>
      </w:r>
      <w:r>
        <w:rPr>
          <w:rFonts w:ascii="Times New Roman" w:hAnsi="Times New Roman"/>
          <w:sz w:val="24"/>
          <w:szCs w:val="24"/>
        </w:rPr>
        <w:tab/>
      </w:r>
      <w:r w:rsidRPr="00844E56">
        <w:rPr>
          <w:rFonts w:ascii="Times New Roman" w:hAnsi="Times New Roman"/>
          <w:sz w:val="24"/>
          <w:szCs w:val="24"/>
        </w:rPr>
        <w:t xml:space="preserve">Center for whom criminal history record checks and fingerprinting are </w:t>
      </w:r>
      <w:r>
        <w:rPr>
          <w:rFonts w:ascii="Times New Roman" w:hAnsi="Times New Roman"/>
          <w:sz w:val="24"/>
          <w:szCs w:val="24"/>
        </w:rPr>
        <w:tab/>
      </w:r>
      <w:r w:rsidRPr="00844E56">
        <w:rPr>
          <w:rFonts w:ascii="Times New Roman" w:hAnsi="Times New Roman"/>
          <w:sz w:val="24"/>
          <w:szCs w:val="24"/>
        </w:rPr>
        <w:t xml:space="preserve">obtained in accordance with Section 37-115-41 are exempt from </w:t>
      </w:r>
      <w:r>
        <w:rPr>
          <w:rFonts w:ascii="Times New Roman" w:hAnsi="Times New Roman"/>
          <w:sz w:val="24"/>
          <w:szCs w:val="24"/>
        </w:rPr>
        <w:tab/>
      </w:r>
      <w:r w:rsidRPr="00844E56">
        <w:rPr>
          <w:rFonts w:ascii="Times New Roman" w:hAnsi="Times New Roman"/>
          <w:sz w:val="24"/>
          <w:szCs w:val="24"/>
        </w:rPr>
        <w:t>application of the term employee under Section 43-11-13.</w:t>
      </w:r>
    </w:p>
    <w:p w14:paraId="088BE4A0"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844E56">
        <w:rPr>
          <w:rFonts w:ascii="Times New Roman" w:hAnsi="Times New Roman"/>
          <w:sz w:val="24"/>
          <w:szCs w:val="24"/>
        </w:rPr>
        <w:t xml:space="preserve">Covered Entity. </w:t>
      </w:r>
      <w:proofErr w:type="gramStart"/>
      <w:r w:rsidRPr="00844E56">
        <w:rPr>
          <w:rFonts w:ascii="Times New Roman" w:hAnsi="Times New Roman"/>
          <w:sz w:val="24"/>
          <w:szCs w:val="24"/>
        </w:rPr>
        <w:t>For the purpose of</w:t>
      </w:r>
      <w:proofErr w:type="gramEnd"/>
      <w:r w:rsidRPr="00844E56">
        <w:rPr>
          <w:rFonts w:ascii="Times New Roman" w:hAnsi="Times New Roman"/>
          <w:sz w:val="24"/>
          <w:szCs w:val="24"/>
        </w:rPr>
        <w:t xml:space="preserve"> criminal history record checks, </w:t>
      </w:r>
      <w:r>
        <w:rPr>
          <w:rFonts w:ascii="Times New Roman" w:hAnsi="Times New Roman"/>
          <w:sz w:val="24"/>
          <w:szCs w:val="24"/>
        </w:rPr>
        <w:tab/>
      </w:r>
      <w:r w:rsidRPr="00844E56">
        <w:rPr>
          <w:rFonts w:ascii="Times New Roman" w:hAnsi="Times New Roman"/>
          <w:sz w:val="24"/>
          <w:szCs w:val="24"/>
        </w:rPr>
        <w:t xml:space="preserve">“covered entity” means a licensed entity or a healthcare professional </w:t>
      </w:r>
      <w:r>
        <w:rPr>
          <w:rFonts w:ascii="Times New Roman" w:hAnsi="Times New Roman"/>
          <w:sz w:val="24"/>
          <w:szCs w:val="24"/>
        </w:rPr>
        <w:tab/>
      </w:r>
      <w:r w:rsidRPr="00844E56">
        <w:rPr>
          <w:rFonts w:ascii="Times New Roman" w:hAnsi="Times New Roman"/>
          <w:sz w:val="24"/>
          <w:szCs w:val="24"/>
        </w:rPr>
        <w:t>staffing agency.</w:t>
      </w:r>
    </w:p>
    <w:p w14:paraId="79CE8904"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844E56">
        <w:rPr>
          <w:rFonts w:ascii="Times New Roman" w:hAnsi="Times New Roman"/>
          <w:sz w:val="24"/>
          <w:szCs w:val="24"/>
        </w:rPr>
        <w:t xml:space="preserve">Licensed Entity. </w:t>
      </w:r>
      <w:proofErr w:type="gramStart"/>
      <w:r w:rsidRPr="00844E56">
        <w:rPr>
          <w:rFonts w:ascii="Times New Roman" w:hAnsi="Times New Roman"/>
          <w:sz w:val="24"/>
          <w:szCs w:val="24"/>
        </w:rPr>
        <w:t>For the purpose of</w:t>
      </w:r>
      <w:proofErr w:type="gramEnd"/>
      <w:r w:rsidRPr="00844E56">
        <w:rPr>
          <w:rFonts w:ascii="Times New Roman" w:hAnsi="Times New Roman"/>
          <w:sz w:val="24"/>
          <w:szCs w:val="24"/>
        </w:rPr>
        <w:t xml:space="preserve"> criminal history record checks, the term </w:t>
      </w:r>
      <w:r>
        <w:rPr>
          <w:rFonts w:ascii="Times New Roman" w:hAnsi="Times New Roman"/>
          <w:sz w:val="24"/>
          <w:szCs w:val="24"/>
        </w:rPr>
        <w:tab/>
      </w:r>
      <w:r w:rsidRPr="00844E56">
        <w:rPr>
          <w:rFonts w:ascii="Times New Roman" w:hAnsi="Times New Roman"/>
          <w:sz w:val="24"/>
          <w:szCs w:val="24"/>
        </w:rPr>
        <w:t xml:space="preserve">“licensed entity” means a hospital, nursing home, personal care home, </w:t>
      </w:r>
      <w:r>
        <w:rPr>
          <w:rFonts w:ascii="Times New Roman" w:hAnsi="Times New Roman"/>
          <w:sz w:val="24"/>
          <w:szCs w:val="24"/>
        </w:rPr>
        <w:tab/>
      </w:r>
      <w:r w:rsidRPr="00844E56">
        <w:rPr>
          <w:rFonts w:ascii="Times New Roman" w:hAnsi="Times New Roman"/>
          <w:sz w:val="24"/>
          <w:szCs w:val="24"/>
        </w:rPr>
        <w:t>home health agency or hospice.</w:t>
      </w:r>
    </w:p>
    <w:p w14:paraId="036B55D1"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844E56">
        <w:rPr>
          <w:rFonts w:ascii="Times New Roman" w:hAnsi="Times New Roman"/>
          <w:sz w:val="24"/>
          <w:szCs w:val="24"/>
        </w:rPr>
        <w:t xml:space="preserve">Health Care Professional/Vocational Technical Academic Program. For the </w:t>
      </w:r>
      <w:r>
        <w:rPr>
          <w:rFonts w:ascii="Times New Roman" w:hAnsi="Times New Roman"/>
          <w:sz w:val="24"/>
          <w:szCs w:val="24"/>
        </w:rPr>
        <w:tab/>
      </w:r>
      <w:r w:rsidRPr="00844E56">
        <w:rPr>
          <w:rFonts w:ascii="Times New Roman" w:hAnsi="Times New Roman"/>
          <w:sz w:val="24"/>
          <w:szCs w:val="24"/>
        </w:rPr>
        <w:t xml:space="preserve">purpose of criminal history record checks, “health care </w:t>
      </w:r>
      <w:r>
        <w:rPr>
          <w:rFonts w:ascii="Times New Roman" w:hAnsi="Times New Roman"/>
          <w:sz w:val="24"/>
          <w:szCs w:val="24"/>
        </w:rPr>
        <w:tab/>
      </w:r>
      <w:r w:rsidRPr="00844E56">
        <w:rPr>
          <w:rFonts w:ascii="Times New Roman" w:hAnsi="Times New Roman"/>
          <w:sz w:val="24"/>
          <w:szCs w:val="24"/>
        </w:rPr>
        <w:t xml:space="preserve">professional/vocational technical academic program” means an academic </w:t>
      </w:r>
      <w:r>
        <w:rPr>
          <w:rFonts w:ascii="Times New Roman" w:hAnsi="Times New Roman"/>
          <w:sz w:val="24"/>
          <w:szCs w:val="24"/>
        </w:rPr>
        <w:tab/>
      </w:r>
      <w:r w:rsidRPr="00844E56">
        <w:rPr>
          <w:rFonts w:ascii="Times New Roman" w:hAnsi="Times New Roman"/>
          <w:sz w:val="24"/>
          <w:szCs w:val="24"/>
        </w:rPr>
        <w:t xml:space="preserve">program in medicine, nursing, dentistry, occupational therapy, physical </w:t>
      </w:r>
      <w:r>
        <w:rPr>
          <w:rFonts w:ascii="Times New Roman" w:hAnsi="Times New Roman"/>
          <w:sz w:val="24"/>
          <w:szCs w:val="24"/>
        </w:rPr>
        <w:tab/>
      </w:r>
      <w:r w:rsidRPr="00844E56">
        <w:rPr>
          <w:rFonts w:ascii="Times New Roman" w:hAnsi="Times New Roman"/>
          <w:sz w:val="24"/>
          <w:szCs w:val="24"/>
        </w:rPr>
        <w:t xml:space="preserve">therapy, social services, speech therapy, or other allied-health professional </w:t>
      </w:r>
      <w:r>
        <w:rPr>
          <w:rFonts w:ascii="Times New Roman" w:hAnsi="Times New Roman"/>
          <w:sz w:val="24"/>
          <w:szCs w:val="24"/>
        </w:rPr>
        <w:tab/>
      </w:r>
      <w:r w:rsidRPr="00844E56">
        <w:rPr>
          <w:rFonts w:ascii="Times New Roman" w:hAnsi="Times New Roman"/>
          <w:sz w:val="24"/>
          <w:szCs w:val="24"/>
        </w:rPr>
        <w:t>whose purpose is to prepare professionals to render patient care services.</w:t>
      </w:r>
    </w:p>
    <w:p w14:paraId="47C7F40A"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844E56">
        <w:rPr>
          <w:rFonts w:ascii="Times New Roman" w:hAnsi="Times New Roman"/>
          <w:sz w:val="24"/>
          <w:szCs w:val="24"/>
        </w:rPr>
        <w:t xml:space="preserve">Health Care Professional/Vocational Technical Student. For purposes of </w:t>
      </w:r>
      <w:r>
        <w:rPr>
          <w:rFonts w:ascii="Times New Roman" w:hAnsi="Times New Roman"/>
          <w:sz w:val="24"/>
          <w:szCs w:val="24"/>
        </w:rPr>
        <w:tab/>
      </w:r>
      <w:r w:rsidRPr="00844E56">
        <w:rPr>
          <w:rFonts w:ascii="Times New Roman" w:hAnsi="Times New Roman"/>
          <w:sz w:val="24"/>
          <w:szCs w:val="24"/>
        </w:rPr>
        <w:t xml:space="preserve">criminal history record checks, the term means a student enrolled in a </w:t>
      </w:r>
      <w:r>
        <w:rPr>
          <w:rFonts w:ascii="Times New Roman" w:hAnsi="Times New Roman"/>
          <w:sz w:val="24"/>
          <w:szCs w:val="24"/>
        </w:rPr>
        <w:tab/>
      </w:r>
      <w:r w:rsidRPr="00844E56">
        <w:rPr>
          <w:rFonts w:ascii="Times New Roman" w:hAnsi="Times New Roman"/>
          <w:sz w:val="24"/>
          <w:szCs w:val="24"/>
        </w:rPr>
        <w:t>healthcare professional/vocational technical academic program.</w:t>
      </w:r>
    </w:p>
    <w:p w14:paraId="5CE9F78D"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lastRenderedPageBreak/>
        <w:t>g.</w:t>
      </w:r>
      <w:r>
        <w:rPr>
          <w:rFonts w:ascii="Times New Roman" w:hAnsi="Times New Roman"/>
          <w:sz w:val="24"/>
          <w:szCs w:val="24"/>
        </w:rPr>
        <w:tab/>
      </w:r>
      <w:r w:rsidRPr="00844E56">
        <w:rPr>
          <w:rFonts w:ascii="Times New Roman" w:hAnsi="Times New Roman"/>
          <w:sz w:val="24"/>
          <w:szCs w:val="24"/>
        </w:rPr>
        <w:t xml:space="preserve">Direct Patient Care or Services. For purposes of fingerprinting and criminal </w:t>
      </w:r>
      <w:r>
        <w:rPr>
          <w:rFonts w:ascii="Times New Roman" w:hAnsi="Times New Roman"/>
          <w:sz w:val="24"/>
          <w:szCs w:val="24"/>
        </w:rPr>
        <w:tab/>
      </w:r>
      <w:r w:rsidRPr="00C45BE9">
        <w:rPr>
          <w:rFonts w:ascii="Times New Roman" w:hAnsi="Times New Roman"/>
          <w:sz w:val="24"/>
          <w:szCs w:val="24"/>
        </w:rPr>
        <w:t xml:space="preserve">background history checks, the term “direct patient care” means direct </w:t>
      </w:r>
      <w:r>
        <w:rPr>
          <w:rFonts w:ascii="Times New Roman" w:hAnsi="Times New Roman"/>
          <w:sz w:val="24"/>
          <w:szCs w:val="24"/>
        </w:rPr>
        <w:tab/>
      </w:r>
      <w:r w:rsidRPr="00C45BE9">
        <w:rPr>
          <w:rFonts w:ascii="Times New Roman" w:hAnsi="Times New Roman"/>
          <w:sz w:val="24"/>
          <w:szCs w:val="24"/>
        </w:rPr>
        <w:t xml:space="preserve">hands-on medical patient care and services provided by an individual in a </w:t>
      </w:r>
      <w:r>
        <w:rPr>
          <w:rFonts w:ascii="Times New Roman" w:hAnsi="Times New Roman"/>
          <w:sz w:val="24"/>
          <w:szCs w:val="24"/>
        </w:rPr>
        <w:tab/>
      </w:r>
      <w:r w:rsidRPr="00C45BE9">
        <w:rPr>
          <w:rFonts w:ascii="Times New Roman" w:hAnsi="Times New Roman"/>
          <w:sz w:val="24"/>
          <w:szCs w:val="24"/>
        </w:rPr>
        <w:t xml:space="preserve">patient, resident or client’s room treatment room or recovery room.  </w:t>
      </w:r>
      <w:r>
        <w:rPr>
          <w:rFonts w:ascii="Times New Roman" w:hAnsi="Times New Roman"/>
          <w:sz w:val="24"/>
          <w:szCs w:val="24"/>
        </w:rPr>
        <w:tab/>
      </w:r>
      <w:r w:rsidRPr="00C45BE9">
        <w:rPr>
          <w:rFonts w:ascii="Times New Roman" w:hAnsi="Times New Roman"/>
          <w:sz w:val="24"/>
          <w:szCs w:val="24"/>
        </w:rPr>
        <w:t xml:space="preserve">Individuals providing direct patient care may be directly employed by the </w:t>
      </w:r>
      <w:r>
        <w:rPr>
          <w:rFonts w:ascii="Times New Roman" w:hAnsi="Times New Roman"/>
          <w:sz w:val="24"/>
          <w:szCs w:val="24"/>
        </w:rPr>
        <w:tab/>
      </w:r>
      <w:r w:rsidRPr="00C45BE9">
        <w:rPr>
          <w:rFonts w:ascii="Times New Roman" w:hAnsi="Times New Roman"/>
          <w:sz w:val="24"/>
          <w:szCs w:val="24"/>
        </w:rPr>
        <w:t>facility or provides patient care on a contractual basis.</w:t>
      </w:r>
    </w:p>
    <w:p w14:paraId="16CAC6D9" w14:textId="77777777" w:rsidR="00636B5D" w:rsidRDefault="00636B5D" w:rsidP="00636B5D">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C45BE9">
        <w:rPr>
          <w:rFonts w:ascii="Times New Roman" w:hAnsi="Times New Roman"/>
          <w:sz w:val="24"/>
          <w:szCs w:val="24"/>
        </w:rPr>
        <w:t xml:space="preserve">Documented Disciplinary Action. </w:t>
      </w:r>
      <w:proofErr w:type="gramStart"/>
      <w:r w:rsidRPr="00C45BE9">
        <w:rPr>
          <w:rFonts w:ascii="Times New Roman" w:hAnsi="Times New Roman"/>
          <w:sz w:val="24"/>
          <w:szCs w:val="24"/>
        </w:rPr>
        <w:t>For the purpose of</w:t>
      </w:r>
      <w:proofErr w:type="gramEnd"/>
      <w:r w:rsidRPr="00C45BE9">
        <w:rPr>
          <w:rFonts w:ascii="Times New Roman" w:hAnsi="Times New Roman"/>
          <w:sz w:val="24"/>
          <w:szCs w:val="24"/>
        </w:rPr>
        <w:t xml:space="preserve"> fingerprinting and </w:t>
      </w:r>
      <w:r>
        <w:rPr>
          <w:rFonts w:ascii="Times New Roman" w:hAnsi="Times New Roman"/>
          <w:sz w:val="24"/>
          <w:szCs w:val="24"/>
        </w:rPr>
        <w:tab/>
      </w:r>
      <w:r w:rsidRPr="00C45BE9">
        <w:rPr>
          <w:rFonts w:ascii="Times New Roman" w:hAnsi="Times New Roman"/>
          <w:sz w:val="24"/>
          <w:szCs w:val="24"/>
        </w:rPr>
        <w:t>criminal background history checks, the term “documented disciplinary</w:t>
      </w:r>
      <w:r>
        <w:rPr>
          <w:rFonts w:ascii="Times New Roman" w:hAnsi="Times New Roman"/>
          <w:sz w:val="24"/>
          <w:szCs w:val="24"/>
        </w:rPr>
        <w:t xml:space="preserve"> </w:t>
      </w:r>
      <w:r>
        <w:rPr>
          <w:rFonts w:ascii="Times New Roman" w:hAnsi="Times New Roman"/>
          <w:sz w:val="24"/>
          <w:szCs w:val="24"/>
        </w:rPr>
        <w:tab/>
      </w:r>
      <w:r w:rsidRPr="00C45BE9">
        <w:rPr>
          <w:rFonts w:ascii="Times New Roman" w:hAnsi="Times New Roman"/>
          <w:sz w:val="24"/>
          <w:szCs w:val="24"/>
        </w:rPr>
        <w:t xml:space="preserve">action” means any action taken against an employee for abuse or neglect of </w:t>
      </w:r>
      <w:r w:rsidRPr="00C45BE9">
        <w:rPr>
          <w:rFonts w:ascii="Times New Roman" w:hAnsi="Times New Roman"/>
          <w:sz w:val="24"/>
          <w:szCs w:val="24"/>
        </w:rPr>
        <w:tab/>
        <w:t>a patient.</w:t>
      </w:r>
    </w:p>
    <w:p w14:paraId="7C3B3883" w14:textId="77777777" w:rsidR="00636B5D" w:rsidRDefault="00636B5D" w:rsidP="00636B5D">
      <w:pPr>
        <w:pStyle w:val="ListParagraph"/>
        <w:spacing w:after="0" w:line="240" w:lineRule="auto"/>
        <w:ind w:left="144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r>
      <w:r w:rsidRPr="00C45BE9">
        <w:rPr>
          <w:rFonts w:ascii="Times New Roman" w:hAnsi="Times New Roman"/>
          <w:sz w:val="24"/>
          <w:szCs w:val="24"/>
        </w:rPr>
        <w:t xml:space="preserve">Pursuant to Section 43-11-13, Mississippi Code of 1972, the covered entity </w:t>
      </w:r>
      <w:r>
        <w:rPr>
          <w:rFonts w:ascii="Times New Roman" w:hAnsi="Times New Roman"/>
          <w:sz w:val="24"/>
          <w:szCs w:val="24"/>
        </w:rPr>
        <w:tab/>
      </w:r>
      <w:r w:rsidRPr="00C45BE9">
        <w:rPr>
          <w:rFonts w:ascii="Times New Roman" w:hAnsi="Times New Roman"/>
          <w:sz w:val="24"/>
          <w:szCs w:val="24"/>
        </w:rPr>
        <w:t xml:space="preserve">shall require to be performed a disciplinary check with the professional </w:t>
      </w:r>
      <w:r>
        <w:rPr>
          <w:rFonts w:ascii="Times New Roman" w:hAnsi="Times New Roman"/>
          <w:sz w:val="24"/>
          <w:szCs w:val="24"/>
        </w:rPr>
        <w:tab/>
      </w:r>
      <w:r w:rsidRPr="00C45BE9">
        <w:rPr>
          <w:rFonts w:ascii="Times New Roman" w:hAnsi="Times New Roman"/>
          <w:sz w:val="24"/>
          <w:szCs w:val="24"/>
        </w:rPr>
        <w:t xml:space="preserve">licensing agency, if any, for each employee to determine if any disciplinary </w:t>
      </w:r>
      <w:r>
        <w:rPr>
          <w:rFonts w:ascii="Times New Roman" w:hAnsi="Times New Roman"/>
          <w:sz w:val="24"/>
          <w:szCs w:val="24"/>
        </w:rPr>
        <w:tab/>
      </w:r>
      <w:r w:rsidRPr="00C45BE9">
        <w:rPr>
          <w:rFonts w:ascii="Times New Roman" w:hAnsi="Times New Roman"/>
          <w:sz w:val="24"/>
          <w:szCs w:val="24"/>
        </w:rPr>
        <w:t>action has been taken against the employee by the agency, and a crimi</w:t>
      </w:r>
      <w:r>
        <w:rPr>
          <w:rFonts w:ascii="Times New Roman" w:hAnsi="Times New Roman"/>
          <w:sz w:val="24"/>
          <w:szCs w:val="24"/>
        </w:rPr>
        <w:t xml:space="preserve">nal </w:t>
      </w:r>
      <w:r>
        <w:rPr>
          <w:rFonts w:ascii="Times New Roman" w:hAnsi="Times New Roman"/>
          <w:sz w:val="24"/>
          <w:szCs w:val="24"/>
        </w:rPr>
        <w:tab/>
      </w:r>
      <w:r w:rsidRPr="00C45BE9">
        <w:rPr>
          <w:rFonts w:ascii="Times New Roman" w:hAnsi="Times New Roman"/>
          <w:sz w:val="24"/>
          <w:szCs w:val="24"/>
        </w:rPr>
        <w:t>history record check on:</w:t>
      </w:r>
    </w:p>
    <w:p w14:paraId="06F3F6F3" w14:textId="77777777" w:rsidR="00636B5D" w:rsidRDefault="00636B5D" w:rsidP="00203A67">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b/>
      </w:r>
      <w:r w:rsidRPr="00C45BE9">
        <w:rPr>
          <w:rFonts w:ascii="Times New Roman" w:hAnsi="Times New Roman"/>
          <w:sz w:val="24"/>
          <w:szCs w:val="24"/>
        </w:rPr>
        <w:t xml:space="preserve">Every employee of a covered entity must have initial criminal </w:t>
      </w:r>
      <w:r>
        <w:rPr>
          <w:rFonts w:ascii="Times New Roman" w:hAnsi="Times New Roman"/>
          <w:sz w:val="24"/>
          <w:szCs w:val="24"/>
        </w:rPr>
        <w:tab/>
      </w:r>
      <w:r w:rsidRPr="00C45BE9">
        <w:rPr>
          <w:rFonts w:ascii="Times New Roman" w:hAnsi="Times New Roman"/>
          <w:sz w:val="24"/>
          <w:szCs w:val="24"/>
        </w:rPr>
        <w:t xml:space="preserve">history check and then every two years. </w:t>
      </w:r>
    </w:p>
    <w:p w14:paraId="58557768" w14:textId="77777777" w:rsidR="00636B5D" w:rsidRDefault="00636B5D" w:rsidP="00203A67">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b/>
      </w:r>
      <w:r w:rsidRPr="00C45BE9">
        <w:rPr>
          <w:rFonts w:ascii="Times New Roman" w:hAnsi="Times New Roman"/>
          <w:sz w:val="24"/>
          <w:szCs w:val="24"/>
        </w:rPr>
        <w:t xml:space="preserve">Every new employee of a covered entity who provides direct patient </w:t>
      </w:r>
      <w:r>
        <w:rPr>
          <w:rFonts w:ascii="Times New Roman" w:hAnsi="Times New Roman"/>
          <w:sz w:val="24"/>
          <w:szCs w:val="24"/>
        </w:rPr>
        <w:tab/>
      </w:r>
      <w:r w:rsidRPr="00C45BE9">
        <w:rPr>
          <w:rFonts w:ascii="Times New Roman" w:hAnsi="Times New Roman"/>
          <w:sz w:val="24"/>
          <w:szCs w:val="24"/>
        </w:rPr>
        <w:t>care or services and who is employed on or after July 01, 2003, and</w:t>
      </w:r>
    </w:p>
    <w:p w14:paraId="61D2B449" w14:textId="77777777" w:rsidR="00636B5D" w:rsidRDefault="00636B5D" w:rsidP="00203A67">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b/>
      </w:r>
      <w:r w:rsidRPr="00C45BE9">
        <w:rPr>
          <w:rFonts w:ascii="Times New Roman" w:hAnsi="Times New Roman"/>
          <w:sz w:val="24"/>
          <w:szCs w:val="24"/>
        </w:rPr>
        <w:t xml:space="preserve">Each employee of a covered entity employed prior to July 01, 2003, </w:t>
      </w:r>
      <w:r>
        <w:rPr>
          <w:rFonts w:ascii="Times New Roman" w:hAnsi="Times New Roman"/>
          <w:sz w:val="24"/>
          <w:szCs w:val="24"/>
        </w:rPr>
        <w:tab/>
      </w:r>
      <w:r w:rsidRPr="00C45BE9">
        <w:rPr>
          <w:rFonts w:ascii="Times New Roman" w:hAnsi="Times New Roman"/>
          <w:sz w:val="24"/>
          <w:szCs w:val="24"/>
        </w:rPr>
        <w:t xml:space="preserve">who has documented disciplinary action by his or her present </w:t>
      </w:r>
      <w:r>
        <w:rPr>
          <w:rFonts w:ascii="Times New Roman" w:hAnsi="Times New Roman"/>
          <w:sz w:val="24"/>
          <w:szCs w:val="24"/>
        </w:rPr>
        <w:tab/>
      </w:r>
      <w:r w:rsidRPr="00C45BE9">
        <w:rPr>
          <w:rFonts w:ascii="Times New Roman" w:hAnsi="Times New Roman"/>
          <w:sz w:val="24"/>
          <w:szCs w:val="24"/>
        </w:rPr>
        <w:t>employer and then every two years.</w:t>
      </w:r>
    </w:p>
    <w:p w14:paraId="6B5B36C0" w14:textId="77777777" w:rsidR="00636B5D" w:rsidRDefault="00636B5D" w:rsidP="00203A67">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ab/>
      </w:r>
      <w:r w:rsidRPr="00C45BE9">
        <w:rPr>
          <w:rFonts w:ascii="Times New Roman" w:hAnsi="Times New Roman"/>
          <w:sz w:val="24"/>
          <w:szCs w:val="24"/>
        </w:rPr>
        <w:t xml:space="preserve">Except as otherwise provided in this paragraph, no employee hired </w:t>
      </w:r>
      <w:r w:rsidRPr="00C45BE9">
        <w:rPr>
          <w:rFonts w:ascii="Times New Roman" w:hAnsi="Times New Roman"/>
          <w:sz w:val="24"/>
          <w:szCs w:val="24"/>
        </w:rPr>
        <w:tab/>
        <w:t>on</w:t>
      </w:r>
      <w:r>
        <w:rPr>
          <w:rFonts w:ascii="Times New Roman" w:hAnsi="Times New Roman"/>
          <w:sz w:val="24"/>
          <w:szCs w:val="24"/>
        </w:rPr>
        <w:t xml:space="preserve"> </w:t>
      </w:r>
      <w:r w:rsidRPr="00C45BE9">
        <w:rPr>
          <w:rFonts w:ascii="Times New Roman" w:hAnsi="Times New Roman"/>
          <w:sz w:val="24"/>
          <w:szCs w:val="24"/>
        </w:rPr>
        <w:t xml:space="preserve">or after July 01, 2003, shall be permitted to provide direct patient </w:t>
      </w:r>
      <w:r>
        <w:rPr>
          <w:rFonts w:ascii="Times New Roman" w:hAnsi="Times New Roman"/>
          <w:sz w:val="24"/>
          <w:szCs w:val="24"/>
        </w:rPr>
        <w:tab/>
      </w:r>
      <w:r w:rsidRPr="00C45BE9">
        <w:rPr>
          <w:rFonts w:ascii="Times New Roman" w:hAnsi="Times New Roman"/>
          <w:sz w:val="24"/>
          <w:szCs w:val="24"/>
        </w:rPr>
        <w:t xml:space="preserve">care until the results of the criminal history record check revealed </w:t>
      </w:r>
      <w:r>
        <w:rPr>
          <w:rFonts w:ascii="Times New Roman" w:hAnsi="Times New Roman"/>
          <w:sz w:val="24"/>
          <w:szCs w:val="24"/>
        </w:rPr>
        <w:tab/>
      </w:r>
      <w:r w:rsidRPr="00C45BE9">
        <w:rPr>
          <w:rFonts w:ascii="Times New Roman" w:hAnsi="Times New Roman"/>
          <w:sz w:val="24"/>
          <w:szCs w:val="24"/>
        </w:rPr>
        <w:t xml:space="preserve">no disqualifying record or the employee has been granted a waiver. </w:t>
      </w:r>
      <w:r>
        <w:rPr>
          <w:rFonts w:ascii="Times New Roman" w:hAnsi="Times New Roman"/>
          <w:sz w:val="24"/>
          <w:szCs w:val="24"/>
        </w:rPr>
        <w:tab/>
      </w:r>
      <w:r w:rsidRPr="00C45BE9">
        <w:rPr>
          <w:rFonts w:ascii="Times New Roman" w:hAnsi="Times New Roman"/>
          <w:sz w:val="24"/>
          <w:szCs w:val="24"/>
        </w:rPr>
        <w:t xml:space="preserve">Provided the covered entity has documented evidence of submission </w:t>
      </w:r>
      <w:r w:rsidRPr="00C45BE9">
        <w:rPr>
          <w:rFonts w:ascii="Times New Roman" w:hAnsi="Times New Roman"/>
          <w:sz w:val="24"/>
          <w:szCs w:val="24"/>
        </w:rPr>
        <w:tab/>
        <w:t xml:space="preserve">of fingerprints for the background check, any person may be </w:t>
      </w:r>
      <w:r>
        <w:rPr>
          <w:rFonts w:ascii="Times New Roman" w:hAnsi="Times New Roman"/>
          <w:sz w:val="24"/>
          <w:szCs w:val="24"/>
        </w:rPr>
        <w:tab/>
      </w:r>
      <w:r w:rsidRPr="00C45BE9">
        <w:rPr>
          <w:rFonts w:ascii="Times New Roman" w:hAnsi="Times New Roman"/>
          <w:sz w:val="24"/>
          <w:szCs w:val="24"/>
        </w:rPr>
        <w:t xml:space="preserve">employed and provide direct patient care on a temporary basis </w:t>
      </w:r>
      <w:r>
        <w:rPr>
          <w:rFonts w:ascii="Times New Roman" w:hAnsi="Times New Roman"/>
          <w:sz w:val="24"/>
          <w:szCs w:val="24"/>
        </w:rPr>
        <w:tab/>
      </w:r>
      <w:r w:rsidRPr="00C45BE9">
        <w:rPr>
          <w:rFonts w:ascii="Times New Roman" w:hAnsi="Times New Roman"/>
          <w:sz w:val="24"/>
          <w:szCs w:val="24"/>
        </w:rPr>
        <w:t xml:space="preserve">pending the results of the criminal history record check but any </w:t>
      </w:r>
      <w:r>
        <w:rPr>
          <w:rFonts w:ascii="Times New Roman" w:hAnsi="Times New Roman"/>
          <w:sz w:val="24"/>
          <w:szCs w:val="24"/>
        </w:rPr>
        <w:tab/>
      </w:r>
      <w:r w:rsidRPr="00C45BE9">
        <w:rPr>
          <w:rFonts w:ascii="Times New Roman" w:hAnsi="Times New Roman"/>
          <w:sz w:val="24"/>
          <w:szCs w:val="24"/>
        </w:rPr>
        <w:t xml:space="preserve">employment offer, contract, or arrangement with the person shall be </w:t>
      </w:r>
      <w:r>
        <w:rPr>
          <w:rFonts w:ascii="Times New Roman" w:hAnsi="Times New Roman"/>
          <w:sz w:val="24"/>
          <w:szCs w:val="24"/>
        </w:rPr>
        <w:tab/>
      </w:r>
      <w:r w:rsidRPr="00C45BE9">
        <w:rPr>
          <w:rFonts w:ascii="Times New Roman" w:hAnsi="Times New Roman"/>
          <w:sz w:val="24"/>
          <w:szCs w:val="24"/>
        </w:rPr>
        <w:t xml:space="preserve">voidable, if he/she receives a disqualifying criminal record check </w:t>
      </w:r>
      <w:r>
        <w:rPr>
          <w:rFonts w:ascii="Times New Roman" w:hAnsi="Times New Roman"/>
          <w:sz w:val="24"/>
          <w:szCs w:val="24"/>
        </w:rPr>
        <w:tab/>
      </w:r>
      <w:r w:rsidRPr="00C45BE9">
        <w:rPr>
          <w:rFonts w:ascii="Times New Roman" w:hAnsi="Times New Roman"/>
          <w:sz w:val="24"/>
          <w:szCs w:val="24"/>
        </w:rPr>
        <w:t>and no waiver is granted.</w:t>
      </w:r>
    </w:p>
    <w:p w14:paraId="2550429C" w14:textId="77777777" w:rsidR="00FA59D3" w:rsidRPr="009827DA" w:rsidRDefault="00FA59D3" w:rsidP="00FA59D3">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9827DA">
        <w:rPr>
          <w:rFonts w:ascii="Times New Roman" w:hAnsi="Times New Roman"/>
          <w:sz w:val="24"/>
          <w:szCs w:val="24"/>
        </w:rPr>
        <w:t>If such criminal history record check discloses a felony conviction; a guilty</w:t>
      </w:r>
      <w:r>
        <w:rPr>
          <w:rFonts w:ascii="Times New Roman" w:hAnsi="Times New Roman"/>
          <w:sz w:val="24"/>
          <w:szCs w:val="24"/>
        </w:rPr>
        <w:t xml:space="preserve"> </w:t>
      </w:r>
      <w:r>
        <w:rPr>
          <w:rFonts w:ascii="Times New Roman" w:hAnsi="Times New Roman"/>
          <w:sz w:val="24"/>
          <w:szCs w:val="24"/>
        </w:rPr>
        <w:tab/>
      </w:r>
      <w:r w:rsidRPr="009827DA">
        <w:rPr>
          <w:rFonts w:ascii="Times New Roman" w:hAnsi="Times New Roman"/>
          <w:sz w:val="24"/>
          <w:szCs w:val="24"/>
        </w:rPr>
        <w:t xml:space="preserve">plea; and/or a plea of nolo contendere to a felony for one (1) or more of the </w:t>
      </w:r>
      <w:r>
        <w:rPr>
          <w:rFonts w:ascii="Times New Roman" w:hAnsi="Times New Roman"/>
          <w:sz w:val="24"/>
          <w:szCs w:val="24"/>
        </w:rPr>
        <w:tab/>
      </w:r>
      <w:r w:rsidRPr="009827DA">
        <w:rPr>
          <w:rFonts w:ascii="Times New Roman" w:hAnsi="Times New Roman"/>
          <w:sz w:val="24"/>
          <w:szCs w:val="24"/>
        </w:rPr>
        <w:t xml:space="preserve">following crimes which has not been reversed on appeal, or for which a </w:t>
      </w:r>
      <w:r>
        <w:rPr>
          <w:rFonts w:ascii="Times New Roman" w:hAnsi="Times New Roman"/>
          <w:sz w:val="24"/>
          <w:szCs w:val="24"/>
        </w:rPr>
        <w:tab/>
      </w:r>
      <w:r w:rsidRPr="009827DA">
        <w:rPr>
          <w:rFonts w:ascii="Times New Roman" w:hAnsi="Times New Roman"/>
          <w:sz w:val="24"/>
          <w:szCs w:val="24"/>
        </w:rPr>
        <w:t xml:space="preserve">pardon has not been granted, the applicant/employee shall not be eligible to </w:t>
      </w:r>
      <w:r>
        <w:rPr>
          <w:rFonts w:ascii="Times New Roman" w:hAnsi="Times New Roman"/>
          <w:sz w:val="24"/>
          <w:szCs w:val="24"/>
        </w:rPr>
        <w:tab/>
      </w:r>
      <w:r w:rsidRPr="009827DA">
        <w:rPr>
          <w:rFonts w:ascii="Times New Roman" w:hAnsi="Times New Roman"/>
          <w:sz w:val="24"/>
          <w:szCs w:val="24"/>
        </w:rPr>
        <w:t>be employed at the licensed facility:</w:t>
      </w:r>
    </w:p>
    <w:p w14:paraId="13183304"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345182">
        <w:rPr>
          <w:rFonts w:ascii="Times New Roman" w:hAnsi="Times New Roman"/>
          <w:sz w:val="24"/>
          <w:szCs w:val="24"/>
        </w:rPr>
        <w:t>possession or sale of drugs</w:t>
      </w:r>
    </w:p>
    <w:p w14:paraId="2269D9DA"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345182">
        <w:rPr>
          <w:rFonts w:ascii="Times New Roman" w:hAnsi="Times New Roman"/>
          <w:sz w:val="24"/>
          <w:szCs w:val="24"/>
        </w:rPr>
        <w:t>murder</w:t>
      </w:r>
    </w:p>
    <w:p w14:paraId="51D738EA"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345182">
        <w:rPr>
          <w:rFonts w:ascii="Times New Roman" w:hAnsi="Times New Roman"/>
          <w:sz w:val="24"/>
          <w:szCs w:val="24"/>
        </w:rPr>
        <w:t>manslaughter</w:t>
      </w:r>
    </w:p>
    <w:p w14:paraId="48AF561A"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345182">
        <w:rPr>
          <w:rFonts w:ascii="Times New Roman" w:hAnsi="Times New Roman"/>
          <w:sz w:val="24"/>
          <w:szCs w:val="24"/>
        </w:rPr>
        <w:t>armed robbery</w:t>
      </w:r>
    </w:p>
    <w:p w14:paraId="09870F45"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345182">
        <w:rPr>
          <w:rFonts w:ascii="Times New Roman" w:hAnsi="Times New Roman"/>
          <w:sz w:val="24"/>
          <w:szCs w:val="24"/>
        </w:rPr>
        <w:t>rape</w:t>
      </w:r>
    </w:p>
    <w:p w14:paraId="1D618C28"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345182">
        <w:rPr>
          <w:rFonts w:ascii="Times New Roman" w:hAnsi="Times New Roman"/>
          <w:sz w:val="24"/>
          <w:szCs w:val="24"/>
        </w:rPr>
        <w:t>sexual battery</w:t>
      </w:r>
    </w:p>
    <w:p w14:paraId="424A95F3"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345182">
        <w:rPr>
          <w:rFonts w:ascii="Times New Roman" w:hAnsi="Times New Roman"/>
          <w:sz w:val="24"/>
          <w:szCs w:val="24"/>
        </w:rPr>
        <w:t>sex offense listed in Section 45-33-23(g), Mississippi Code of 1972</w:t>
      </w:r>
    </w:p>
    <w:p w14:paraId="426766B1"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345182">
        <w:rPr>
          <w:rFonts w:ascii="Times New Roman" w:hAnsi="Times New Roman"/>
          <w:sz w:val="24"/>
          <w:szCs w:val="24"/>
        </w:rPr>
        <w:t>child abuse</w:t>
      </w:r>
    </w:p>
    <w:p w14:paraId="13DB5EDC"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r>
      <w:r w:rsidRPr="00345182">
        <w:rPr>
          <w:rFonts w:ascii="Times New Roman" w:hAnsi="Times New Roman"/>
          <w:sz w:val="24"/>
          <w:szCs w:val="24"/>
        </w:rPr>
        <w:t>arson</w:t>
      </w:r>
    </w:p>
    <w:p w14:paraId="61D2C721"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345182">
        <w:rPr>
          <w:rFonts w:ascii="Times New Roman" w:hAnsi="Times New Roman"/>
          <w:sz w:val="24"/>
          <w:szCs w:val="24"/>
        </w:rPr>
        <w:t>grand larceny</w:t>
      </w:r>
    </w:p>
    <w:p w14:paraId="6E2E3971"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345182">
        <w:rPr>
          <w:rFonts w:ascii="Times New Roman" w:hAnsi="Times New Roman"/>
          <w:sz w:val="24"/>
          <w:szCs w:val="24"/>
        </w:rPr>
        <w:t>burglary</w:t>
      </w:r>
    </w:p>
    <w:p w14:paraId="7E5E98EF"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345182">
        <w:rPr>
          <w:rFonts w:ascii="Times New Roman" w:hAnsi="Times New Roman"/>
          <w:sz w:val="24"/>
          <w:szCs w:val="24"/>
        </w:rPr>
        <w:t>gratification of lust</w:t>
      </w:r>
    </w:p>
    <w:p w14:paraId="0E1E16D1"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1E79AE">
        <w:rPr>
          <w:rFonts w:ascii="Times New Roman" w:hAnsi="Times New Roman"/>
          <w:sz w:val="24"/>
          <w:szCs w:val="24"/>
        </w:rPr>
        <w:t>aggravated assault</w:t>
      </w:r>
    </w:p>
    <w:p w14:paraId="335E0B7F" w14:textId="77777777" w:rsidR="00FA59D3" w:rsidRDefault="00FA59D3" w:rsidP="00FA59D3">
      <w:pPr>
        <w:pStyle w:val="ListParagraph"/>
        <w:spacing w:after="0" w:line="240" w:lineRule="auto"/>
        <w:ind w:left="216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Pr="001E79AE">
        <w:rPr>
          <w:rFonts w:ascii="Times New Roman" w:hAnsi="Times New Roman"/>
          <w:sz w:val="24"/>
          <w:szCs w:val="24"/>
        </w:rPr>
        <w:t>felonious abuse and/or battery of vulnerable adult</w:t>
      </w:r>
    </w:p>
    <w:p w14:paraId="39EBCA20" w14:textId="77777777" w:rsidR="00FA59D3" w:rsidRDefault="00FA59D3" w:rsidP="00FA59D3">
      <w:pPr>
        <w:ind w:left="2160" w:hanging="720"/>
        <w:jc w:val="both"/>
      </w:pPr>
      <w:r>
        <w:t>k.</w:t>
      </w:r>
      <w:r>
        <w:tab/>
      </w:r>
      <w:r w:rsidRPr="000D1C1F">
        <w:t xml:space="preserve">Documentation of verification of the employee’s disciplinary status, if </w:t>
      </w:r>
      <w:r>
        <w:t>a</w:t>
      </w:r>
      <w:r w:rsidRPr="000D1C1F">
        <w:t xml:space="preserve">ny, with the employee’s professional licensing agency as applicable, and evidence of submission of the employee’s fingerprints to the licensing agency must be on file and maintained by the facility prior to the new employees first date of employment. The covered entity shall maintain on file evidence of verification of the employee’s </w:t>
      </w:r>
      <w:r>
        <w:t>d</w:t>
      </w:r>
      <w:r w:rsidRPr="000D1C1F">
        <w:t>isciplinary status from any applicable professional licensing agency and of submission and/or completion of the criminal record check, the signed affidavit, if applicable, and/or a copy of the referenced notarized letter addressing the individual’s suitability for such employment</w:t>
      </w:r>
      <w:r>
        <w:t>.</w:t>
      </w:r>
    </w:p>
    <w:p w14:paraId="25B5EFF0" w14:textId="77777777" w:rsidR="00FA59D3" w:rsidRDefault="00FA59D3" w:rsidP="00FA59D3">
      <w:pPr>
        <w:pStyle w:val="ListParagraph"/>
        <w:spacing w:after="0" w:line="240" w:lineRule="auto"/>
        <w:rPr>
          <w:rFonts w:ascii="Times New Roman" w:hAnsi="Times New Roman"/>
          <w:sz w:val="24"/>
          <w:szCs w:val="24"/>
        </w:rPr>
      </w:pPr>
    </w:p>
    <w:p w14:paraId="4FC29A83" w14:textId="77777777" w:rsidR="00FA59D3" w:rsidRPr="001E79AE" w:rsidRDefault="00FA59D3" w:rsidP="00FA59D3">
      <w:pPr>
        <w:pStyle w:val="ListParagraph"/>
        <w:spacing w:after="0" w:line="240" w:lineRule="auto"/>
        <w:rPr>
          <w:rFonts w:ascii="Times New Roman" w:hAnsi="Times New Roman"/>
          <w:sz w:val="24"/>
          <w:szCs w:val="24"/>
        </w:rPr>
      </w:pPr>
      <w:r w:rsidRPr="00FA59D3">
        <w:rPr>
          <w:rFonts w:ascii="Times New Roman" w:hAnsi="Times New Roman"/>
          <w:b/>
          <w:bCs/>
          <w:sz w:val="24"/>
          <w:szCs w:val="24"/>
        </w:rPr>
        <w:t>4.4.6</w:t>
      </w:r>
      <w:r w:rsidRPr="00FA59D3">
        <w:rPr>
          <w:rFonts w:ascii="Times New Roman" w:hAnsi="Times New Roman"/>
          <w:b/>
          <w:bCs/>
          <w:sz w:val="24"/>
          <w:szCs w:val="24"/>
        </w:rPr>
        <w:tab/>
        <w:t>The Home Health Agency will</w:t>
      </w:r>
      <w:r>
        <w:rPr>
          <w:rFonts w:ascii="Times New Roman" w:hAnsi="Times New Roman"/>
          <w:sz w:val="24"/>
          <w:szCs w:val="24"/>
        </w:rPr>
        <w:t>:</w:t>
      </w:r>
    </w:p>
    <w:p w14:paraId="77AE62A3" w14:textId="77777777" w:rsidR="00FA59D3" w:rsidRDefault="00FA59D3" w:rsidP="00FA59D3">
      <w:pPr>
        <w:pStyle w:val="ListParagraph"/>
        <w:spacing w:after="0" w:line="240" w:lineRule="auto"/>
        <w:ind w:left="14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Inform caregiver and DCS of scheduling issues and </w:t>
      </w:r>
      <w:proofErr w:type="gramStart"/>
      <w:r>
        <w:rPr>
          <w:rFonts w:ascii="Times New Roman" w:hAnsi="Times New Roman"/>
          <w:sz w:val="24"/>
          <w:szCs w:val="24"/>
        </w:rPr>
        <w:t>cancellations;</w:t>
      </w:r>
      <w:proofErr w:type="gramEnd"/>
    </w:p>
    <w:p w14:paraId="780AF941" w14:textId="77777777" w:rsidR="00FA59D3" w:rsidRDefault="00FA59D3" w:rsidP="00FA59D3">
      <w:pPr>
        <w:pStyle w:val="ListParagraph"/>
        <w:spacing w:after="0" w:line="240" w:lineRule="auto"/>
        <w:ind w:left="144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Submit accurate timesheets for payment in accordance with set </w:t>
      </w:r>
      <w:proofErr w:type="gramStart"/>
      <w:r>
        <w:rPr>
          <w:rFonts w:ascii="Times New Roman" w:hAnsi="Times New Roman"/>
          <w:sz w:val="24"/>
          <w:szCs w:val="24"/>
        </w:rPr>
        <w:t>timeline;</w:t>
      </w:r>
      <w:proofErr w:type="gramEnd"/>
    </w:p>
    <w:p w14:paraId="58091E22" w14:textId="77777777" w:rsidR="00FA59D3" w:rsidRDefault="00FA59D3" w:rsidP="00FA59D3">
      <w:pPr>
        <w:pStyle w:val="ListParagraph"/>
        <w:spacing w:after="0" w:line="240" w:lineRule="auto"/>
        <w:ind w:left="144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Address personnel issues presented to DCS, </w:t>
      </w:r>
      <w:proofErr w:type="gramStart"/>
      <w:r>
        <w:rPr>
          <w:rFonts w:ascii="Times New Roman" w:hAnsi="Times New Roman"/>
          <w:sz w:val="24"/>
          <w:szCs w:val="24"/>
        </w:rPr>
        <w:t>i.e.</w:t>
      </w:r>
      <w:proofErr w:type="gramEnd"/>
      <w:r>
        <w:rPr>
          <w:rFonts w:ascii="Times New Roman" w:hAnsi="Times New Roman"/>
          <w:sz w:val="24"/>
          <w:szCs w:val="24"/>
        </w:rPr>
        <w:t xml:space="preserve"> tardiness, concerns </w:t>
      </w:r>
      <w:r>
        <w:rPr>
          <w:rFonts w:ascii="Times New Roman" w:hAnsi="Times New Roman"/>
          <w:sz w:val="24"/>
          <w:szCs w:val="24"/>
        </w:rPr>
        <w:tab/>
        <w:t>regarding care; and</w:t>
      </w:r>
    </w:p>
    <w:p w14:paraId="70D5F15D" w14:textId="77777777" w:rsidR="00FA59D3" w:rsidRPr="00CA31C0" w:rsidRDefault="00FA59D3" w:rsidP="00FA59D3">
      <w:pPr>
        <w:pStyle w:val="ListParagraph"/>
        <w:spacing w:after="0" w:line="240" w:lineRule="auto"/>
        <w:ind w:left="144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Inform caregiver of change in PCA, in cases where a designated HHA has </w:t>
      </w:r>
      <w:r>
        <w:rPr>
          <w:rFonts w:ascii="Times New Roman" w:hAnsi="Times New Roman"/>
          <w:sz w:val="24"/>
          <w:szCs w:val="24"/>
        </w:rPr>
        <w:tab/>
        <w:t>been assigned to the care recipient.</w:t>
      </w:r>
    </w:p>
    <w:p w14:paraId="5A997605" w14:textId="77777777" w:rsidR="005532C9" w:rsidRPr="00504FEE" w:rsidRDefault="005532C9" w:rsidP="00881835">
      <w:pPr>
        <w:ind w:right="1728"/>
        <w:jc w:val="both"/>
        <w:rPr>
          <w:b/>
          <w:bCs/>
        </w:rPr>
      </w:pPr>
    </w:p>
    <w:p w14:paraId="4C5173C2" w14:textId="16F74861" w:rsidR="009C0FC5" w:rsidRDefault="001D6B6B" w:rsidP="009C0FC5">
      <w:pPr>
        <w:contextualSpacing/>
        <w:jc w:val="both"/>
        <w:rPr>
          <w:b/>
        </w:rPr>
      </w:pPr>
      <w:r w:rsidRPr="00504FEE">
        <w:rPr>
          <w:b/>
        </w:rPr>
        <w:t xml:space="preserve">SECTION 5 </w:t>
      </w:r>
      <w:r w:rsidR="00F33387" w:rsidRPr="00504FEE">
        <w:rPr>
          <w:b/>
        </w:rPr>
        <w:t>–</w:t>
      </w:r>
      <w:r w:rsidRPr="00504FEE">
        <w:rPr>
          <w:b/>
        </w:rPr>
        <w:t xml:space="preserve"> </w:t>
      </w:r>
      <w:r w:rsidR="00B15375" w:rsidRPr="00504FEE">
        <w:rPr>
          <w:b/>
        </w:rPr>
        <w:t>DURATION</w:t>
      </w:r>
    </w:p>
    <w:p w14:paraId="27A06EE8" w14:textId="77777777" w:rsidR="00C100DA" w:rsidRPr="00504FEE" w:rsidRDefault="00C100DA" w:rsidP="009C0FC5">
      <w:pPr>
        <w:contextualSpacing/>
        <w:jc w:val="both"/>
        <w:rPr>
          <w:b/>
        </w:rPr>
      </w:pPr>
    </w:p>
    <w:p w14:paraId="0F2D0578" w14:textId="6B00C0F4" w:rsidR="000E6BCD" w:rsidRPr="00504FEE" w:rsidRDefault="000E6BCD" w:rsidP="004770FA">
      <w:pPr>
        <w:pStyle w:val="CommentText"/>
        <w:contextualSpacing/>
        <w:jc w:val="both"/>
        <w:rPr>
          <w:sz w:val="24"/>
          <w:szCs w:val="24"/>
        </w:rPr>
      </w:pPr>
      <w:r w:rsidRPr="00504FEE">
        <w:rPr>
          <w:sz w:val="24"/>
          <w:szCs w:val="24"/>
        </w:rPr>
        <w:t xml:space="preserve">The anticipated term of the contract shall begin </w:t>
      </w:r>
      <w:r w:rsidRPr="00BA50C7">
        <w:rPr>
          <w:sz w:val="24"/>
          <w:szCs w:val="24"/>
        </w:rPr>
        <w:t xml:space="preserve">on </w:t>
      </w:r>
      <w:r w:rsidR="00FA59D3" w:rsidRPr="00BA50C7">
        <w:rPr>
          <w:sz w:val="24"/>
          <w:szCs w:val="24"/>
        </w:rPr>
        <w:t xml:space="preserve">March </w:t>
      </w:r>
      <w:r w:rsidR="00C100DA" w:rsidRPr="00BA50C7">
        <w:rPr>
          <w:sz w:val="24"/>
          <w:szCs w:val="24"/>
        </w:rPr>
        <w:t>2</w:t>
      </w:r>
      <w:r w:rsidR="002C405B" w:rsidRPr="00BA50C7">
        <w:rPr>
          <w:sz w:val="24"/>
          <w:szCs w:val="24"/>
        </w:rPr>
        <w:t>, 202</w:t>
      </w:r>
      <w:r w:rsidR="00FA59D3" w:rsidRPr="00BA50C7">
        <w:rPr>
          <w:sz w:val="24"/>
          <w:szCs w:val="24"/>
        </w:rPr>
        <w:t>3</w:t>
      </w:r>
      <w:r w:rsidR="002C405B" w:rsidRPr="00BA50C7">
        <w:rPr>
          <w:sz w:val="24"/>
          <w:szCs w:val="24"/>
        </w:rPr>
        <w:t xml:space="preserve">, </w:t>
      </w:r>
      <w:r w:rsidRPr="00BA50C7">
        <w:rPr>
          <w:sz w:val="24"/>
          <w:szCs w:val="24"/>
        </w:rPr>
        <w:t>and end on</w:t>
      </w:r>
      <w:r w:rsidR="00894577" w:rsidRPr="00BA50C7">
        <w:rPr>
          <w:sz w:val="24"/>
          <w:szCs w:val="24"/>
        </w:rPr>
        <w:t xml:space="preserve"> March 1, 2024</w:t>
      </w:r>
      <w:r w:rsidR="002C405B" w:rsidRPr="00BA50C7">
        <w:rPr>
          <w:sz w:val="24"/>
          <w:szCs w:val="24"/>
        </w:rPr>
        <w:t xml:space="preserve">. </w:t>
      </w:r>
      <w:r w:rsidRPr="00BA50C7">
        <w:rPr>
          <w:sz w:val="24"/>
          <w:szCs w:val="24"/>
        </w:rPr>
        <w:t>The</w:t>
      </w:r>
      <w:r w:rsidRPr="00504FEE">
        <w:rPr>
          <w:sz w:val="24"/>
          <w:szCs w:val="24"/>
        </w:rPr>
        <w:t xml:space="preserve"> contract may be renewed at the discretion of MDHS upon written notice to Contractor at least thirty (30) days prior to each contract anniversary date for a period of </w:t>
      </w:r>
      <w:r w:rsidR="00FA59D3">
        <w:rPr>
          <w:sz w:val="24"/>
          <w:szCs w:val="24"/>
        </w:rPr>
        <w:t>four</w:t>
      </w:r>
      <w:r w:rsidRPr="00504FEE">
        <w:rPr>
          <w:sz w:val="24"/>
          <w:szCs w:val="24"/>
        </w:rPr>
        <w:t xml:space="preserve"> (</w:t>
      </w:r>
      <w:r w:rsidR="003925F8">
        <w:rPr>
          <w:sz w:val="24"/>
          <w:szCs w:val="24"/>
        </w:rPr>
        <w:t>4</w:t>
      </w:r>
      <w:r w:rsidRPr="00504FEE">
        <w:rPr>
          <w:sz w:val="24"/>
          <w:szCs w:val="24"/>
        </w:rPr>
        <w:t xml:space="preserve">) successive, one-year periods, under the same prices, terms, and conditions as in the original contract. The total number of renewal years permitted shall not exceed </w:t>
      </w:r>
      <w:r w:rsidR="003925F8">
        <w:rPr>
          <w:sz w:val="24"/>
          <w:szCs w:val="24"/>
        </w:rPr>
        <w:t>four</w:t>
      </w:r>
      <w:r w:rsidRPr="00504FEE">
        <w:rPr>
          <w:sz w:val="24"/>
          <w:szCs w:val="24"/>
        </w:rPr>
        <w:t xml:space="preserve"> (</w:t>
      </w:r>
      <w:r w:rsidR="003925F8">
        <w:rPr>
          <w:sz w:val="24"/>
          <w:szCs w:val="24"/>
        </w:rPr>
        <w:t>4</w:t>
      </w:r>
      <w:r w:rsidRPr="00504FEE">
        <w:rPr>
          <w:sz w:val="24"/>
          <w:szCs w:val="24"/>
        </w:rPr>
        <w:t xml:space="preserve">). </w:t>
      </w:r>
    </w:p>
    <w:p w14:paraId="4D378769" w14:textId="77777777" w:rsidR="004770FA" w:rsidRPr="00504FEE" w:rsidRDefault="004770FA" w:rsidP="004770FA">
      <w:pPr>
        <w:pStyle w:val="CommentText"/>
        <w:contextualSpacing/>
        <w:jc w:val="both"/>
        <w:rPr>
          <w:sz w:val="24"/>
          <w:szCs w:val="24"/>
          <w:highlight w:val="yellow"/>
        </w:rPr>
      </w:pPr>
    </w:p>
    <w:p w14:paraId="6652B789" w14:textId="6880B253" w:rsidR="004770FA" w:rsidRDefault="009C0FC5" w:rsidP="004770FA">
      <w:pPr>
        <w:pStyle w:val="CommentText"/>
        <w:contextualSpacing/>
        <w:jc w:val="both"/>
        <w:rPr>
          <w:sz w:val="24"/>
          <w:szCs w:val="24"/>
        </w:rPr>
      </w:pPr>
      <w:r w:rsidRPr="00504FEE">
        <w:rPr>
          <w:sz w:val="24"/>
          <w:szCs w:val="24"/>
        </w:rPr>
        <w:t xml:space="preserve">Renewal years are subject to the needs of the MDHS, as well as the availability and appropriation of funds. The </w:t>
      </w:r>
      <w:r w:rsidR="00C26A99" w:rsidRPr="00504FEE">
        <w:rPr>
          <w:sz w:val="24"/>
          <w:szCs w:val="24"/>
        </w:rPr>
        <w:t xml:space="preserve">Chief </w:t>
      </w:r>
      <w:r w:rsidRPr="00504FEE">
        <w:rPr>
          <w:sz w:val="24"/>
          <w:szCs w:val="24"/>
        </w:rPr>
        <w:t>Procurement Officer shall notify the contractor, on a timely basis, that funds are or are not available for the continuation of the contract for each succeeding fiscal period.  However, this does not affect either the State’s rights or the contractor’s rights under any termination clause in the contract. The prices for compensation of services shall remain the same throughout the life of the contract.</w:t>
      </w:r>
      <w:r w:rsidR="000E6BCD" w:rsidRPr="00504FEE">
        <w:rPr>
          <w:sz w:val="24"/>
          <w:szCs w:val="24"/>
        </w:rPr>
        <w:t xml:space="preserve">  </w:t>
      </w:r>
    </w:p>
    <w:p w14:paraId="2C4614F6" w14:textId="179EF00B" w:rsidR="000B6882" w:rsidRDefault="000B6882" w:rsidP="004770FA">
      <w:pPr>
        <w:pStyle w:val="CommentText"/>
        <w:contextualSpacing/>
        <w:jc w:val="both"/>
        <w:rPr>
          <w:sz w:val="24"/>
          <w:szCs w:val="24"/>
        </w:rPr>
      </w:pPr>
    </w:p>
    <w:p w14:paraId="40E35E15" w14:textId="50CB8090" w:rsidR="000B6882" w:rsidRDefault="000B6882" w:rsidP="000B6882">
      <w:pPr>
        <w:contextualSpacing/>
        <w:jc w:val="both"/>
        <w:rPr>
          <w:b/>
          <w:bCs/>
        </w:rPr>
      </w:pPr>
      <w:r>
        <w:rPr>
          <w:b/>
          <w:bCs/>
        </w:rPr>
        <w:t>SECTION 6 – TYPE OF CONTRACT</w:t>
      </w:r>
    </w:p>
    <w:p w14:paraId="2A0FFCB0" w14:textId="77777777" w:rsidR="00C100DA" w:rsidRPr="002D4587" w:rsidRDefault="00C100DA" w:rsidP="000B6882">
      <w:pPr>
        <w:contextualSpacing/>
        <w:jc w:val="both"/>
        <w:rPr>
          <w:b/>
          <w:bCs/>
        </w:rPr>
      </w:pPr>
    </w:p>
    <w:p w14:paraId="6D9D22C5" w14:textId="6F2AA4FE" w:rsidR="000B6882" w:rsidRDefault="000B6882" w:rsidP="000B6882">
      <w:pPr>
        <w:contextualSpacing/>
        <w:jc w:val="both"/>
      </w:pPr>
      <w:r>
        <w:t xml:space="preserve">Compensation for services will be in the form of a firm fixed-price agreement with </w:t>
      </w:r>
      <w:r w:rsidR="008D5965">
        <w:t>an</w:t>
      </w:r>
      <w:r>
        <w:t xml:space="preserve"> hourly rate of $25.00.  </w:t>
      </w:r>
      <w:r w:rsidRPr="00D250E8">
        <w:t xml:space="preserve">MDHS will issue payment for services described herein on a Cost </w:t>
      </w:r>
      <w:r>
        <w:t>R</w:t>
      </w:r>
      <w:r w:rsidRPr="00D250E8">
        <w:t>eimbursement.  The successful respondent w</w:t>
      </w:r>
      <w:r>
        <w:t>ill bill</w:t>
      </w:r>
      <w:r w:rsidRPr="00D250E8">
        <w:t xml:space="preserve">.  Following the satisfactory completion of its services, as determined by MDHS, successful respondent shall submit invoices electronically for work performed to MDHS </w:t>
      </w:r>
      <w:r w:rsidRPr="00D250E8">
        <w:lastRenderedPageBreak/>
        <w:t xml:space="preserve">via email at </w:t>
      </w:r>
      <w:hyperlink r:id="rId12" w:history="1">
        <w:r w:rsidRPr="00D250E8">
          <w:rPr>
            <w:rStyle w:val="Hyperlink"/>
          </w:rPr>
          <w:t>invoices@mdhs.ms.gov</w:t>
        </w:r>
      </w:hyperlink>
      <w:r w:rsidRPr="00D250E8">
        <w:t xml:space="preserve">. Appropriate documentation supporting the amount invoiced shall be submitted with each invoice. </w:t>
      </w:r>
    </w:p>
    <w:p w14:paraId="1A211F13" w14:textId="77777777" w:rsidR="00C100DA" w:rsidRPr="00D250E8" w:rsidRDefault="00C100DA" w:rsidP="000B6882">
      <w:pPr>
        <w:jc w:val="both"/>
      </w:pPr>
    </w:p>
    <w:p w14:paraId="229E9349" w14:textId="666AA31F" w:rsidR="00C100DA" w:rsidRDefault="000B6882" w:rsidP="00C100DA">
      <w:pPr>
        <w:tabs>
          <w:tab w:val="decimal" w:pos="648"/>
          <w:tab w:val="left" w:pos="1440"/>
        </w:tabs>
        <w:spacing w:line="271" w:lineRule="exact"/>
        <w:ind w:left="720" w:hanging="720"/>
        <w:contextualSpacing/>
        <w:jc w:val="both"/>
        <w:rPr>
          <w:b/>
        </w:rPr>
      </w:pPr>
      <w:r>
        <w:rPr>
          <w:b/>
        </w:rPr>
        <w:t>S</w:t>
      </w:r>
      <w:r w:rsidR="006D6520" w:rsidRPr="00D250E8">
        <w:rPr>
          <w:b/>
        </w:rPr>
        <w:t xml:space="preserve">ECTION </w:t>
      </w:r>
      <w:r w:rsidR="00E1331C">
        <w:rPr>
          <w:b/>
        </w:rPr>
        <w:t>7</w:t>
      </w:r>
      <w:r w:rsidR="006D6520" w:rsidRPr="00D250E8">
        <w:rPr>
          <w:b/>
        </w:rPr>
        <w:t xml:space="preserve"> – COMPENSATION FOR SERVICES</w:t>
      </w:r>
    </w:p>
    <w:p w14:paraId="2400C6F6" w14:textId="77777777" w:rsidR="00C100DA" w:rsidRPr="00D250E8" w:rsidRDefault="00C100DA" w:rsidP="00C100DA">
      <w:pPr>
        <w:tabs>
          <w:tab w:val="decimal" w:pos="648"/>
          <w:tab w:val="left" w:pos="1440"/>
        </w:tabs>
        <w:spacing w:line="271" w:lineRule="exact"/>
        <w:ind w:left="720" w:hanging="720"/>
        <w:contextualSpacing/>
        <w:jc w:val="both"/>
        <w:rPr>
          <w:b/>
        </w:rPr>
      </w:pPr>
    </w:p>
    <w:p w14:paraId="2CA49165" w14:textId="6D9076A5" w:rsidR="003678F0" w:rsidRDefault="003678F0" w:rsidP="00C100DA">
      <w:pPr>
        <w:tabs>
          <w:tab w:val="decimal" w:pos="648"/>
          <w:tab w:val="left" w:pos="1440"/>
        </w:tabs>
        <w:contextualSpacing/>
        <w:jc w:val="both"/>
      </w:pPr>
      <w:r>
        <w:t xml:space="preserve">Compensation for services requested under this RFQ will be in the form of a fixed hourly rate </w:t>
      </w:r>
      <w:r w:rsidR="002448C4">
        <w:t xml:space="preserve">of $25.00 </w:t>
      </w:r>
      <w:r>
        <w:t>for services completed under the Scope of Work.</w:t>
      </w:r>
      <w:r w:rsidR="002448C4">
        <w:t xml:space="preserve">  </w:t>
      </w:r>
    </w:p>
    <w:p w14:paraId="0E57EE4C" w14:textId="1E05287A" w:rsidR="001D6B6B" w:rsidRPr="00504FEE" w:rsidRDefault="00F33387" w:rsidP="001D6B6B">
      <w:pPr>
        <w:tabs>
          <w:tab w:val="decimal" w:pos="648"/>
          <w:tab w:val="left" w:pos="1440"/>
        </w:tabs>
        <w:spacing w:before="243" w:line="271" w:lineRule="exact"/>
        <w:ind w:left="720" w:hanging="720"/>
        <w:jc w:val="both"/>
        <w:rPr>
          <w:b/>
        </w:rPr>
      </w:pPr>
      <w:r w:rsidRPr="00504FEE">
        <w:rPr>
          <w:b/>
        </w:rPr>
        <w:t xml:space="preserve">SECTION </w:t>
      </w:r>
      <w:r w:rsidR="00E1331C">
        <w:rPr>
          <w:b/>
        </w:rPr>
        <w:t>8</w:t>
      </w:r>
      <w:r w:rsidRPr="00504FEE">
        <w:rPr>
          <w:b/>
        </w:rPr>
        <w:t xml:space="preserve"> – REGISTRATION WITH MISSISSIPPI SECRETARY OF STATE</w:t>
      </w:r>
    </w:p>
    <w:p w14:paraId="5E5D7FD2" w14:textId="77777777" w:rsidR="001D6B6B" w:rsidRPr="00504FEE" w:rsidRDefault="005A510C" w:rsidP="00F33387">
      <w:pPr>
        <w:tabs>
          <w:tab w:val="decimal" w:pos="0"/>
          <w:tab w:val="left" w:pos="1440"/>
        </w:tabs>
        <w:spacing w:before="243" w:line="271" w:lineRule="exact"/>
        <w:jc w:val="both"/>
        <w:rPr>
          <w:bCs/>
        </w:rPr>
      </w:pPr>
      <w:r w:rsidRPr="00504FEE">
        <w:rPr>
          <w:bCs/>
        </w:rPr>
        <w:t>By submitting a response, the r</w:t>
      </w:r>
      <w:r w:rsidR="001D6B6B" w:rsidRPr="00504FEE">
        <w:rPr>
          <w:bCs/>
        </w:rPr>
        <w:t>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14:paraId="43FD8D8E" w14:textId="483A2FA9" w:rsidR="00F71D0C" w:rsidRPr="00504FEE" w:rsidRDefault="00F33387" w:rsidP="001D6B6B">
      <w:pPr>
        <w:tabs>
          <w:tab w:val="decimal" w:pos="648"/>
          <w:tab w:val="left" w:pos="1440"/>
        </w:tabs>
        <w:spacing w:before="243" w:line="271" w:lineRule="exact"/>
        <w:ind w:left="720" w:hanging="720"/>
        <w:jc w:val="both"/>
        <w:rPr>
          <w:b/>
        </w:rPr>
      </w:pPr>
      <w:r w:rsidRPr="00504FEE">
        <w:rPr>
          <w:b/>
        </w:rPr>
        <w:t xml:space="preserve">SECTION </w:t>
      </w:r>
      <w:r w:rsidR="00E1331C">
        <w:rPr>
          <w:b/>
        </w:rPr>
        <w:t>9</w:t>
      </w:r>
      <w:r w:rsidRPr="00504FEE">
        <w:rPr>
          <w:b/>
        </w:rPr>
        <w:t xml:space="preserve"> - DEBARMENT </w:t>
      </w:r>
    </w:p>
    <w:p w14:paraId="712C5A7F" w14:textId="0A5B57F0" w:rsidR="00F71D0C" w:rsidRPr="00504FEE" w:rsidRDefault="00F71D0C" w:rsidP="00F33387">
      <w:pPr>
        <w:tabs>
          <w:tab w:val="decimal" w:pos="0"/>
          <w:tab w:val="left" w:pos="1440"/>
        </w:tabs>
        <w:spacing w:before="243" w:line="271" w:lineRule="exact"/>
        <w:jc w:val="both"/>
      </w:pPr>
      <w:r w:rsidRPr="00504FEE">
        <w:t xml:space="preserve">By submitting a </w:t>
      </w:r>
      <w:r w:rsidR="00185DA0" w:rsidRPr="00504FEE">
        <w:t>response</w:t>
      </w:r>
      <w:r w:rsidRPr="00504FEE">
        <w:t xml:space="preserve">, the </w:t>
      </w:r>
      <w:r w:rsidR="005A510C" w:rsidRPr="00504FEE">
        <w:t>r</w:t>
      </w:r>
      <w:r w:rsidR="00185DA0" w:rsidRPr="00504FEE">
        <w:t>espondent</w:t>
      </w:r>
      <w:r w:rsidRPr="00504FEE">
        <w:t xml:space="preserve"> certifies that it is not currently debarred from submitting </w:t>
      </w:r>
      <w:r w:rsidR="00185DA0" w:rsidRPr="00504FEE">
        <w:t>responses (ex. bids, quotes, proposals)</w:t>
      </w:r>
      <w:r w:rsidRPr="00504FEE">
        <w:t xml:space="preserve"> for contracts issued by any political subdivision or agency of the State of Mississippi or Federal government and that it is not an agent of a person or entity that is currently debarred from submitting </w:t>
      </w:r>
      <w:r w:rsidR="00185DA0" w:rsidRPr="00504FEE">
        <w:t>responses</w:t>
      </w:r>
      <w:r w:rsidRPr="00504FEE">
        <w:t xml:space="preserve"> for contracts issued by any political subdivision or agency of the State of Mississippi or federal government. The </w:t>
      </w:r>
      <w:r w:rsidR="00185DA0" w:rsidRPr="00504FEE">
        <w:t>respondent</w:t>
      </w:r>
      <w:r w:rsidRPr="00504FEE">
        <w:t xml:space="preserve"> shall submit a completed MDHS Debarment Verification Form, attached to this </w:t>
      </w:r>
      <w:r w:rsidR="00185DA0" w:rsidRPr="00504FEE">
        <w:t>RFQ</w:t>
      </w:r>
      <w:r w:rsidRPr="00504FEE">
        <w:t xml:space="preserve"> as </w:t>
      </w:r>
      <w:r w:rsidRPr="00504FEE">
        <w:rPr>
          <w:b/>
        </w:rPr>
        <w:t xml:space="preserve">Attachment </w:t>
      </w:r>
      <w:r w:rsidR="001D4E9D" w:rsidRPr="00504FEE">
        <w:rPr>
          <w:b/>
        </w:rPr>
        <w:t>B</w:t>
      </w:r>
      <w:r w:rsidRPr="00504FEE">
        <w:t xml:space="preserve">. </w:t>
      </w:r>
      <w:r w:rsidRPr="00504FEE">
        <w:rPr>
          <w:b/>
        </w:rPr>
        <w:t xml:space="preserve">Attachment </w:t>
      </w:r>
      <w:r w:rsidR="001D4E9D" w:rsidRPr="00504FEE">
        <w:rPr>
          <w:b/>
        </w:rPr>
        <w:t>B</w:t>
      </w:r>
      <w:r w:rsidRPr="00504FEE">
        <w:t xml:space="preserve"> shall be received by MDHS, in the </w:t>
      </w:r>
      <w:r w:rsidR="00185DA0" w:rsidRPr="00504FEE">
        <w:t>response</w:t>
      </w:r>
      <w:r w:rsidRPr="00504FEE">
        <w:t xml:space="preserve"> packet submitted by the </w:t>
      </w:r>
      <w:r w:rsidR="005A510C" w:rsidRPr="00504FEE">
        <w:t>r</w:t>
      </w:r>
      <w:r w:rsidR="00185DA0" w:rsidRPr="00504FEE">
        <w:t>espondent</w:t>
      </w:r>
      <w:r w:rsidRPr="00504FEE">
        <w:t xml:space="preserve">, </w:t>
      </w:r>
      <w:r w:rsidR="00AB178B">
        <w:t xml:space="preserve">by the date reflected in </w:t>
      </w:r>
      <w:r w:rsidR="00AB178B">
        <w:rPr>
          <w:b/>
        </w:rPr>
        <w:t>Section 2 - Timeline</w:t>
      </w:r>
      <w:r w:rsidRPr="002C405B">
        <w:t>.</w:t>
      </w:r>
      <w:r w:rsidRPr="00504FEE">
        <w:t xml:space="preserve"> MDHS reserves the right to deem any </w:t>
      </w:r>
      <w:r w:rsidR="00185DA0" w:rsidRPr="00504FEE">
        <w:t xml:space="preserve">response </w:t>
      </w:r>
      <w:r w:rsidRPr="00504FEE">
        <w:t xml:space="preserve">packet not containing an executed MDHS Debarment Verification Form, as non-responsive to the </w:t>
      </w:r>
      <w:r w:rsidR="00185DA0" w:rsidRPr="00504FEE">
        <w:t>RFQ.</w:t>
      </w:r>
    </w:p>
    <w:p w14:paraId="4D98B924" w14:textId="77777777" w:rsidR="001D6B6B" w:rsidRPr="00504FEE" w:rsidRDefault="001D6B6B" w:rsidP="009C0FC5">
      <w:pPr>
        <w:autoSpaceDE w:val="0"/>
        <w:autoSpaceDN w:val="0"/>
        <w:adjustRightInd w:val="0"/>
        <w:ind w:left="720"/>
        <w:jc w:val="both"/>
      </w:pPr>
    </w:p>
    <w:p w14:paraId="77036F6B" w14:textId="399D5621" w:rsidR="009C0FC5" w:rsidRPr="00504FEE" w:rsidRDefault="00F33387" w:rsidP="009C0FC5">
      <w:pPr>
        <w:jc w:val="both"/>
        <w:rPr>
          <w:b/>
        </w:rPr>
      </w:pPr>
      <w:r w:rsidRPr="00504FEE">
        <w:rPr>
          <w:b/>
        </w:rPr>
        <w:t xml:space="preserve">SECTION </w:t>
      </w:r>
      <w:r w:rsidR="00E1331C">
        <w:rPr>
          <w:b/>
        </w:rPr>
        <w:t>10</w:t>
      </w:r>
      <w:r w:rsidRPr="00504FEE">
        <w:rPr>
          <w:b/>
        </w:rPr>
        <w:t xml:space="preserve"> – INSURANCE</w:t>
      </w:r>
    </w:p>
    <w:p w14:paraId="59D657CD" w14:textId="77777777" w:rsidR="00F33387" w:rsidRPr="00504FEE" w:rsidRDefault="00F33387" w:rsidP="009C0FC5">
      <w:pPr>
        <w:jc w:val="both"/>
        <w:rPr>
          <w:b/>
        </w:rPr>
      </w:pPr>
    </w:p>
    <w:p w14:paraId="0EF33E19" w14:textId="099448BC" w:rsidR="009C0FC5" w:rsidRPr="00504FEE" w:rsidRDefault="009C0FC5" w:rsidP="00F33387">
      <w:pPr>
        <w:autoSpaceDE w:val="0"/>
        <w:autoSpaceDN w:val="0"/>
        <w:adjustRightInd w:val="0"/>
        <w:jc w:val="both"/>
      </w:pPr>
      <w:r w:rsidRPr="00504FEE">
        <w:t xml:space="preserve">The successful vendor shall maintain at least the minimum level of workers’ compensation insurance, comprehensive general </w:t>
      </w:r>
      <w:proofErr w:type="gramStart"/>
      <w:r w:rsidRPr="00504FEE">
        <w:t>liability</w:t>
      </w:r>
      <w:proofErr w:type="gramEnd"/>
      <w:r w:rsidRPr="00504FEE">
        <w:t xml:space="preserve"> or professional liability insurance, with minimum limits of $ </w:t>
      </w:r>
      <w:r w:rsidR="00F010EC">
        <w:t>$</w:t>
      </w:r>
      <w:r w:rsidR="00DD5855">
        <w:t>1,000</w:t>
      </w:r>
      <w:r w:rsidR="00F010EC">
        <w:t>,000.</w:t>
      </w:r>
      <w:r w:rsidR="00F010EC" w:rsidRPr="00F010EC">
        <w:t>00</w:t>
      </w:r>
      <w:r w:rsidR="00F010EC">
        <w:t xml:space="preserve"> </w:t>
      </w:r>
      <w:r w:rsidRPr="00F010EC">
        <w:t>per</w:t>
      </w:r>
      <w:r w:rsidRPr="00504FEE">
        <w:t xml:space="preserve"> occurrence and fidelity bond insurance with minimum limits of $</w:t>
      </w:r>
      <w:r w:rsidR="00DD5855">
        <w:t>1,0</w:t>
      </w:r>
      <w:r w:rsidRPr="00504FEE">
        <w:t xml:space="preserve">00,000.00. All workers’ compensation, comprehensive general liability, professional liability, and fidelity bond insurance will provide coverage to the MDHS as an additional insured. The MDHS reserves the right to request certificates of insurance regarding the required coverage from the insurance carrier(s). Insurance carriers must be licensed or hold a Certificate of Authority from the Mississippi Department of Insurance. The vendor shall be prepared to provide evidence of required insurance, upon request by the MDHS, at any point during the contract period and should consult with legal counsel regarding its obligations. </w:t>
      </w:r>
    </w:p>
    <w:p w14:paraId="24A20AC4" w14:textId="77777777" w:rsidR="009C0FC5" w:rsidRPr="00504FEE" w:rsidRDefault="009C0FC5" w:rsidP="003E7F9E">
      <w:pPr>
        <w:autoSpaceDE w:val="0"/>
        <w:autoSpaceDN w:val="0"/>
        <w:adjustRightInd w:val="0"/>
        <w:jc w:val="both"/>
      </w:pPr>
    </w:p>
    <w:p w14:paraId="7783D831" w14:textId="091124CE" w:rsidR="009C0FC5" w:rsidRPr="00504FEE" w:rsidRDefault="009C0FC5" w:rsidP="00F33387">
      <w:pPr>
        <w:rPr>
          <w:b/>
        </w:rPr>
      </w:pPr>
      <w:r w:rsidRPr="00504FEE">
        <w:rPr>
          <w:b/>
        </w:rPr>
        <w:t>S</w:t>
      </w:r>
      <w:r w:rsidR="00F33387" w:rsidRPr="00504FEE">
        <w:rPr>
          <w:b/>
        </w:rPr>
        <w:t xml:space="preserve">ECTION </w:t>
      </w:r>
      <w:r w:rsidR="00AB34C0">
        <w:rPr>
          <w:b/>
        </w:rPr>
        <w:t>1</w:t>
      </w:r>
      <w:r w:rsidR="00E1331C">
        <w:rPr>
          <w:b/>
        </w:rPr>
        <w:t>1</w:t>
      </w:r>
      <w:r w:rsidR="00F33387" w:rsidRPr="00504FEE">
        <w:rPr>
          <w:b/>
        </w:rPr>
        <w:t xml:space="preserve"> - MINIMUM QUALIFICATIONS</w:t>
      </w:r>
      <w:r w:rsidR="0031797A" w:rsidRPr="00504FEE">
        <w:rPr>
          <w:b/>
        </w:rPr>
        <w:t>:</w:t>
      </w:r>
    </w:p>
    <w:p w14:paraId="1809CB96" w14:textId="77777777" w:rsidR="0031797A" w:rsidRPr="00504FEE" w:rsidRDefault="0031797A" w:rsidP="00F33387">
      <w:pPr>
        <w:rPr>
          <w:b/>
        </w:rPr>
      </w:pPr>
    </w:p>
    <w:p w14:paraId="4AD3EFAA" w14:textId="0BA2A913" w:rsidR="0031797A" w:rsidRPr="00504FEE" w:rsidRDefault="00AB34C0" w:rsidP="0031797A">
      <w:pPr>
        <w:autoSpaceDE w:val="0"/>
        <w:autoSpaceDN w:val="0"/>
        <w:adjustRightInd w:val="0"/>
        <w:jc w:val="both"/>
      </w:pPr>
      <w:r>
        <w:rPr>
          <w:b/>
        </w:rPr>
        <w:t>1</w:t>
      </w:r>
      <w:r w:rsidR="00E1331C">
        <w:rPr>
          <w:b/>
        </w:rPr>
        <w:t>1</w:t>
      </w:r>
      <w:r w:rsidR="0031797A" w:rsidRPr="00504FEE">
        <w:rPr>
          <w:b/>
        </w:rPr>
        <w:t>.1</w:t>
      </w:r>
      <w:r w:rsidR="0031797A" w:rsidRPr="00504FEE">
        <w:rPr>
          <w:b/>
        </w:rPr>
        <w:tab/>
        <w:t>Responsive Respondent</w:t>
      </w:r>
    </w:p>
    <w:p w14:paraId="3F9E331C" w14:textId="77777777" w:rsidR="0031797A" w:rsidRPr="00504FEE" w:rsidRDefault="0031797A" w:rsidP="0031797A">
      <w:pPr>
        <w:autoSpaceDE w:val="0"/>
        <w:autoSpaceDN w:val="0"/>
        <w:adjustRightInd w:val="0"/>
        <w:ind w:left="720"/>
        <w:jc w:val="both"/>
      </w:pPr>
      <w:r w:rsidRPr="00504FEE">
        <w:t>Respondent must submit a response which conforms in all material respects to this RFQ</w:t>
      </w:r>
      <w:r w:rsidR="000E6BCD" w:rsidRPr="00504FEE">
        <w:t xml:space="preserve"> No.</w:t>
      </w:r>
      <w:r w:rsidRPr="00504FEE">
        <w:t xml:space="preserve"> </w:t>
      </w:r>
      <w:r w:rsidR="00BA7CBB">
        <w:t>20221108</w:t>
      </w:r>
      <w:r w:rsidR="00F011C6" w:rsidRPr="00F011C6">
        <w:t xml:space="preserve"> </w:t>
      </w:r>
      <w:r w:rsidR="003925F8">
        <w:t>DC</w:t>
      </w:r>
      <w:r w:rsidR="00F011C6" w:rsidRPr="00F011C6">
        <w:t>S</w:t>
      </w:r>
      <w:r w:rsidRPr="00504FEE">
        <w:t xml:space="preserve"> as determined by MDHS.</w:t>
      </w:r>
    </w:p>
    <w:p w14:paraId="331B97A8" w14:textId="77777777" w:rsidR="0031797A" w:rsidRPr="00504FEE" w:rsidRDefault="0031797A" w:rsidP="0031797A">
      <w:pPr>
        <w:autoSpaceDE w:val="0"/>
        <w:autoSpaceDN w:val="0"/>
        <w:adjustRightInd w:val="0"/>
        <w:jc w:val="both"/>
      </w:pPr>
    </w:p>
    <w:p w14:paraId="4495E3BE" w14:textId="121B6459" w:rsidR="0031797A" w:rsidRPr="00504FEE" w:rsidRDefault="00AB34C0" w:rsidP="0031797A">
      <w:pPr>
        <w:autoSpaceDE w:val="0"/>
        <w:autoSpaceDN w:val="0"/>
        <w:adjustRightInd w:val="0"/>
        <w:jc w:val="both"/>
        <w:rPr>
          <w:b/>
        </w:rPr>
      </w:pPr>
      <w:r>
        <w:rPr>
          <w:b/>
        </w:rPr>
        <w:t>1</w:t>
      </w:r>
      <w:r w:rsidR="00E1331C">
        <w:rPr>
          <w:b/>
        </w:rPr>
        <w:t>1</w:t>
      </w:r>
      <w:r w:rsidR="0031797A" w:rsidRPr="00504FEE">
        <w:rPr>
          <w:b/>
        </w:rPr>
        <w:t>.2</w:t>
      </w:r>
      <w:r w:rsidR="0031797A" w:rsidRPr="00504FEE">
        <w:rPr>
          <w:b/>
        </w:rPr>
        <w:tab/>
        <w:t>Responsible Respondent</w:t>
      </w:r>
    </w:p>
    <w:p w14:paraId="454ED673" w14:textId="77777777" w:rsidR="0031797A" w:rsidRPr="00504FEE" w:rsidRDefault="0031797A" w:rsidP="0031797A">
      <w:pPr>
        <w:autoSpaceDE w:val="0"/>
        <w:autoSpaceDN w:val="0"/>
        <w:adjustRightInd w:val="0"/>
        <w:ind w:left="720"/>
        <w:jc w:val="both"/>
      </w:pPr>
      <w:r w:rsidRPr="00504FEE">
        <w:lastRenderedPageBreak/>
        <w:t xml:space="preserve">Respondent must have capability in all respects to perform fully the contract requirements and the integrity and reliability which will assure good faith performance, as determined by MDHS.  </w:t>
      </w:r>
    </w:p>
    <w:p w14:paraId="7C85DF3A" w14:textId="77777777" w:rsidR="00F33387" w:rsidRPr="00504FEE" w:rsidRDefault="00F33387" w:rsidP="00F33387">
      <w:pPr>
        <w:rPr>
          <w:b/>
        </w:rPr>
      </w:pPr>
    </w:p>
    <w:p w14:paraId="36D1B207" w14:textId="5FE1C220" w:rsidR="009C0FC5" w:rsidRPr="00504FEE" w:rsidRDefault="00AB34C0" w:rsidP="009C0FC5">
      <w:pPr>
        <w:pStyle w:val="NoSpacing"/>
        <w:ind w:left="720" w:hanging="720"/>
        <w:jc w:val="both"/>
        <w:rPr>
          <w:rFonts w:ascii="Times New Roman" w:hAnsi="Times New Roman"/>
          <w:b/>
          <w:sz w:val="24"/>
          <w:szCs w:val="24"/>
        </w:rPr>
      </w:pPr>
      <w:r>
        <w:rPr>
          <w:rFonts w:ascii="Times New Roman" w:hAnsi="Times New Roman"/>
          <w:b/>
          <w:sz w:val="24"/>
          <w:szCs w:val="24"/>
        </w:rPr>
        <w:t>1</w:t>
      </w:r>
      <w:r w:rsidR="00E1331C">
        <w:rPr>
          <w:rFonts w:ascii="Times New Roman" w:hAnsi="Times New Roman"/>
          <w:b/>
          <w:sz w:val="24"/>
          <w:szCs w:val="24"/>
        </w:rPr>
        <w:t>1</w:t>
      </w:r>
      <w:r w:rsidR="009C0FC5" w:rsidRPr="00504FEE">
        <w:rPr>
          <w:rFonts w:ascii="Times New Roman" w:hAnsi="Times New Roman"/>
          <w:b/>
          <w:sz w:val="24"/>
          <w:szCs w:val="24"/>
        </w:rPr>
        <w:t>.</w:t>
      </w:r>
      <w:r w:rsidR="0031797A" w:rsidRPr="00504FEE">
        <w:rPr>
          <w:rFonts w:ascii="Times New Roman" w:hAnsi="Times New Roman"/>
          <w:b/>
          <w:sz w:val="24"/>
          <w:szCs w:val="24"/>
        </w:rPr>
        <w:t>3</w:t>
      </w:r>
      <w:r w:rsidR="009C0FC5" w:rsidRPr="00504FEE">
        <w:rPr>
          <w:rFonts w:ascii="Times New Roman" w:hAnsi="Times New Roman"/>
          <w:b/>
          <w:sz w:val="24"/>
          <w:szCs w:val="24"/>
        </w:rPr>
        <w:tab/>
        <w:t xml:space="preserve">Written </w:t>
      </w:r>
      <w:r w:rsidR="001D4E9D" w:rsidRPr="00504FEE">
        <w:rPr>
          <w:rFonts w:ascii="Times New Roman" w:hAnsi="Times New Roman"/>
          <w:b/>
          <w:sz w:val="24"/>
          <w:szCs w:val="24"/>
        </w:rPr>
        <w:t>Responses</w:t>
      </w:r>
      <w:r w:rsidR="009C0FC5" w:rsidRPr="00504FEE">
        <w:rPr>
          <w:rFonts w:ascii="Times New Roman" w:hAnsi="Times New Roman"/>
          <w:b/>
          <w:sz w:val="24"/>
          <w:szCs w:val="24"/>
        </w:rPr>
        <w:t xml:space="preserve"> Shall Contain the Following Minimum Information</w:t>
      </w:r>
      <w:r w:rsidR="00424CBF" w:rsidRPr="00504FEE">
        <w:rPr>
          <w:rFonts w:ascii="Times New Roman" w:hAnsi="Times New Roman"/>
          <w:b/>
          <w:sz w:val="24"/>
          <w:szCs w:val="24"/>
        </w:rPr>
        <w:t>:</w:t>
      </w:r>
    </w:p>
    <w:p w14:paraId="25A7770F" w14:textId="77777777" w:rsidR="00AA7D55" w:rsidRDefault="00AA7D55" w:rsidP="00AA7D55">
      <w:pPr>
        <w:pStyle w:val="ListParagraph"/>
        <w:spacing w:before="194" w:after="0" w:line="240" w:lineRule="auto"/>
        <w:ind w:right="72"/>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9D51DC" w:rsidRPr="00504FEE">
        <w:rPr>
          <w:rFonts w:ascii="Times New Roman" w:hAnsi="Times New Roman"/>
          <w:sz w:val="24"/>
          <w:szCs w:val="24"/>
        </w:rPr>
        <w:t xml:space="preserve">Name of </w:t>
      </w:r>
      <w:r w:rsidR="002F1904">
        <w:rPr>
          <w:rFonts w:ascii="Times New Roman" w:hAnsi="Times New Roman"/>
          <w:sz w:val="24"/>
          <w:szCs w:val="24"/>
        </w:rPr>
        <w:t>Agencies</w:t>
      </w:r>
      <w:r w:rsidR="009D51DC" w:rsidRPr="00504FEE">
        <w:rPr>
          <w:rFonts w:ascii="Times New Roman" w:hAnsi="Times New Roman"/>
          <w:sz w:val="24"/>
          <w:szCs w:val="24"/>
        </w:rPr>
        <w:t xml:space="preserve">; Location of </w:t>
      </w:r>
      <w:r w:rsidR="002F1904">
        <w:rPr>
          <w:rFonts w:ascii="Times New Roman" w:hAnsi="Times New Roman"/>
          <w:sz w:val="24"/>
          <w:szCs w:val="24"/>
        </w:rPr>
        <w:t>Agency</w:t>
      </w:r>
      <w:r w:rsidR="009D51DC" w:rsidRPr="00504FEE">
        <w:rPr>
          <w:rFonts w:ascii="Times New Roman" w:hAnsi="Times New Roman"/>
          <w:sz w:val="24"/>
          <w:szCs w:val="24"/>
        </w:rPr>
        <w:t xml:space="preserve">’s principal place of business; and if </w:t>
      </w:r>
      <w:r w:rsidR="002F1904">
        <w:rPr>
          <w:rFonts w:ascii="Times New Roman" w:hAnsi="Times New Roman"/>
          <w:sz w:val="24"/>
          <w:szCs w:val="24"/>
        </w:rPr>
        <w:tab/>
      </w:r>
      <w:r w:rsidR="009D51DC" w:rsidRPr="00504FEE">
        <w:rPr>
          <w:rFonts w:ascii="Times New Roman" w:hAnsi="Times New Roman"/>
          <w:sz w:val="24"/>
          <w:szCs w:val="24"/>
        </w:rPr>
        <w:t xml:space="preserve">different, the proposed place of performance for these </w:t>
      </w:r>
      <w:proofErr w:type="gramStart"/>
      <w:r w:rsidR="009D51DC" w:rsidRPr="00504FEE">
        <w:rPr>
          <w:rFonts w:ascii="Times New Roman" w:hAnsi="Times New Roman"/>
          <w:sz w:val="24"/>
          <w:szCs w:val="24"/>
        </w:rPr>
        <w:t>services;</w:t>
      </w:r>
      <w:proofErr w:type="gramEnd"/>
    </w:p>
    <w:p w14:paraId="248F3CFD" w14:textId="77777777" w:rsidR="00AA7D55" w:rsidRDefault="00AA7D55" w:rsidP="00AA7D55">
      <w:pPr>
        <w:pStyle w:val="ListParagraph"/>
        <w:spacing w:before="194" w:after="0" w:line="240" w:lineRule="auto"/>
        <w:ind w:right="72"/>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9D51DC" w:rsidRPr="00504FEE">
        <w:rPr>
          <w:rFonts w:ascii="Times New Roman" w:hAnsi="Times New Roman"/>
          <w:sz w:val="24"/>
          <w:szCs w:val="24"/>
        </w:rPr>
        <w:t xml:space="preserve">Age of </w:t>
      </w:r>
      <w:r w:rsidR="002F1904">
        <w:rPr>
          <w:rFonts w:ascii="Times New Roman" w:hAnsi="Times New Roman"/>
          <w:sz w:val="24"/>
          <w:szCs w:val="24"/>
        </w:rPr>
        <w:t>Agencies</w:t>
      </w:r>
      <w:r w:rsidR="009D51DC" w:rsidRPr="00504FEE">
        <w:rPr>
          <w:rFonts w:ascii="Times New Roman" w:hAnsi="Times New Roman"/>
          <w:sz w:val="24"/>
          <w:szCs w:val="24"/>
        </w:rPr>
        <w:t xml:space="preserve"> and average number of employees over the past </w:t>
      </w:r>
      <w:r w:rsidR="009D51DC" w:rsidRPr="00F76FA5">
        <w:rPr>
          <w:rFonts w:ascii="Times New Roman" w:hAnsi="Times New Roman"/>
          <w:sz w:val="24"/>
          <w:szCs w:val="24"/>
        </w:rPr>
        <w:t>three (3) year</w:t>
      </w:r>
      <w:r w:rsidR="002F1904">
        <w:rPr>
          <w:rFonts w:ascii="Times New Roman" w:hAnsi="Times New Roman"/>
          <w:sz w:val="24"/>
          <w:szCs w:val="24"/>
        </w:rPr>
        <w:t xml:space="preserve">; </w:t>
      </w:r>
      <w:r w:rsidR="002F1904">
        <w:rPr>
          <w:rFonts w:ascii="Times New Roman" w:hAnsi="Times New Roman"/>
          <w:sz w:val="24"/>
          <w:szCs w:val="24"/>
        </w:rPr>
        <w:tab/>
        <w:t>and</w:t>
      </w:r>
    </w:p>
    <w:p w14:paraId="262374C7" w14:textId="0688A21E" w:rsidR="00AA7D55" w:rsidRDefault="00AA7D55" w:rsidP="00AA7D55">
      <w:pPr>
        <w:pStyle w:val="ListParagraph"/>
        <w:spacing w:before="194" w:after="0" w:line="240" w:lineRule="auto"/>
        <w:ind w:right="72"/>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424CBF" w:rsidRPr="00AA7D55">
        <w:rPr>
          <w:rFonts w:ascii="Times New Roman" w:hAnsi="Times New Roman"/>
          <w:sz w:val="24"/>
          <w:szCs w:val="24"/>
        </w:rPr>
        <w:t xml:space="preserve">Abilities, qualifications, including licenses, certifications, education, skills, and </w:t>
      </w:r>
      <w:r>
        <w:rPr>
          <w:rFonts w:ascii="Times New Roman" w:hAnsi="Times New Roman"/>
          <w:sz w:val="24"/>
          <w:szCs w:val="24"/>
        </w:rPr>
        <w:tab/>
      </w:r>
      <w:r w:rsidR="00424CBF" w:rsidRPr="00AA7D55">
        <w:rPr>
          <w:rFonts w:ascii="Times New Roman" w:hAnsi="Times New Roman"/>
          <w:sz w:val="24"/>
          <w:szCs w:val="24"/>
        </w:rPr>
        <w:t xml:space="preserve">experience of all individuals that the </w:t>
      </w:r>
      <w:r w:rsidR="002F1904">
        <w:rPr>
          <w:rFonts w:ascii="Times New Roman" w:hAnsi="Times New Roman"/>
          <w:sz w:val="24"/>
          <w:szCs w:val="24"/>
        </w:rPr>
        <w:t>Agencies</w:t>
      </w:r>
      <w:r w:rsidR="00424CBF" w:rsidRPr="00AA7D55">
        <w:rPr>
          <w:rFonts w:ascii="Times New Roman" w:hAnsi="Times New Roman"/>
          <w:sz w:val="24"/>
          <w:szCs w:val="24"/>
        </w:rPr>
        <w:t xml:space="preserve"> would assign to provide these </w:t>
      </w:r>
      <w:r w:rsidR="002F1904">
        <w:rPr>
          <w:rFonts w:ascii="Times New Roman" w:hAnsi="Times New Roman"/>
          <w:sz w:val="24"/>
          <w:szCs w:val="24"/>
        </w:rPr>
        <w:tab/>
      </w:r>
      <w:r w:rsidR="00424CBF" w:rsidRPr="00AA7D55">
        <w:rPr>
          <w:rFonts w:ascii="Times New Roman" w:hAnsi="Times New Roman"/>
          <w:sz w:val="24"/>
          <w:szCs w:val="24"/>
        </w:rPr>
        <w:t>required services</w:t>
      </w:r>
      <w:r w:rsidR="004C5B53" w:rsidRPr="00AA7D55">
        <w:rPr>
          <w:rFonts w:ascii="Times New Roman" w:hAnsi="Times New Roman"/>
          <w:sz w:val="24"/>
          <w:szCs w:val="24"/>
        </w:rPr>
        <w:t xml:space="preserve">. All individuals anticipated to work on this project in accordance </w:t>
      </w:r>
      <w:r w:rsidR="002F1904">
        <w:rPr>
          <w:rFonts w:ascii="Times New Roman" w:hAnsi="Times New Roman"/>
          <w:sz w:val="24"/>
          <w:szCs w:val="24"/>
        </w:rPr>
        <w:tab/>
      </w:r>
      <w:r w:rsidR="004C5B53" w:rsidRPr="00AA7D55">
        <w:rPr>
          <w:rFonts w:ascii="Times New Roman" w:hAnsi="Times New Roman"/>
          <w:sz w:val="24"/>
          <w:szCs w:val="24"/>
        </w:rPr>
        <w:t xml:space="preserve">with this contract, if awarded, must submit a current resume with the response </w:t>
      </w:r>
      <w:r w:rsidR="002F1904">
        <w:rPr>
          <w:rFonts w:ascii="Times New Roman" w:hAnsi="Times New Roman"/>
          <w:sz w:val="24"/>
          <w:szCs w:val="24"/>
        </w:rPr>
        <w:tab/>
      </w:r>
      <w:r w:rsidR="004C5B53" w:rsidRPr="00AA7D55">
        <w:rPr>
          <w:rFonts w:ascii="Times New Roman" w:hAnsi="Times New Roman"/>
          <w:sz w:val="24"/>
          <w:szCs w:val="24"/>
        </w:rPr>
        <w:t xml:space="preserve">packet.  In addition, all individuals working on this project </w:t>
      </w:r>
      <w:r w:rsidR="0046425B" w:rsidRPr="00AA7D55">
        <w:rPr>
          <w:rFonts w:ascii="Times New Roman" w:hAnsi="Times New Roman"/>
          <w:sz w:val="24"/>
          <w:szCs w:val="24"/>
        </w:rPr>
        <w:t xml:space="preserve">may be required to </w:t>
      </w:r>
      <w:r w:rsidR="002F1904">
        <w:rPr>
          <w:rFonts w:ascii="Times New Roman" w:hAnsi="Times New Roman"/>
          <w:sz w:val="24"/>
          <w:szCs w:val="24"/>
        </w:rPr>
        <w:tab/>
      </w:r>
      <w:r w:rsidR="004C5B53" w:rsidRPr="00AA7D55">
        <w:rPr>
          <w:rFonts w:ascii="Times New Roman" w:hAnsi="Times New Roman"/>
          <w:sz w:val="24"/>
          <w:szCs w:val="24"/>
        </w:rPr>
        <w:t xml:space="preserve">sign and have on file a MDHS Confidentiality and Non-Disclosure </w:t>
      </w:r>
      <w:r>
        <w:rPr>
          <w:rFonts w:ascii="Times New Roman" w:hAnsi="Times New Roman"/>
          <w:sz w:val="24"/>
          <w:szCs w:val="24"/>
        </w:rPr>
        <w:tab/>
      </w:r>
      <w:r w:rsidR="004C5B53" w:rsidRPr="00AA7D55">
        <w:rPr>
          <w:rFonts w:ascii="Times New Roman" w:hAnsi="Times New Roman"/>
          <w:sz w:val="24"/>
          <w:szCs w:val="24"/>
        </w:rPr>
        <w:t>Agreement</w:t>
      </w:r>
      <w:r w:rsidR="00065809">
        <w:rPr>
          <w:rFonts w:ascii="Times New Roman" w:hAnsi="Times New Roman"/>
          <w:sz w:val="24"/>
          <w:szCs w:val="24"/>
        </w:rPr>
        <w:t xml:space="preserve"> to </w:t>
      </w:r>
      <w:r w:rsidR="00F122FD">
        <w:rPr>
          <w:rFonts w:ascii="Times New Roman" w:hAnsi="Times New Roman"/>
          <w:sz w:val="24"/>
          <w:szCs w:val="24"/>
        </w:rPr>
        <w:tab/>
      </w:r>
      <w:r w:rsidR="00065809">
        <w:rPr>
          <w:rFonts w:ascii="Times New Roman" w:hAnsi="Times New Roman"/>
          <w:sz w:val="24"/>
          <w:szCs w:val="24"/>
        </w:rPr>
        <w:t xml:space="preserve">be kept by the </w:t>
      </w:r>
      <w:r w:rsidR="002006CD">
        <w:rPr>
          <w:rFonts w:ascii="Times New Roman" w:hAnsi="Times New Roman"/>
          <w:sz w:val="24"/>
          <w:szCs w:val="24"/>
        </w:rPr>
        <w:t>Agency.</w:t>
      </w:r>
      <w:r w:rsidR="004C5B53" w:rsidRPr="00AA7D55">
        <w:rPr>
          <w:rFonts w:ascii="Times New Roman" w:hAnsi="Times New Roman"/>
          <w:sz w:val="24"/>
          <w:szCs w:val="24"/>
        </w:rPr>
        <w:t xml:space="preserve"> All individuals working on this project shall fall into one of </w:t>
      </w:r>
      <w:r w:rsidR="00F122FD">
        <w:rPr>
          <w:rFonts w:ascii="Times New Roman" w:hAnsi="Times New Roman"/>
          <w:sz w:val="24"/>
          <w:szCs w:val="24"/>
        </w:rPr>
        <w:tab/>
      </w:r>
      <w:r w:rsidR="004C5B53" w:rsidRPr="00AA7D55">
        <w:rPr>
          <w:rFonts w:ascii="Times New Roman" w:hAnsi="Times New Roman"/>
          <w:sz w:val="24"/>
          <w:szCs w:val="24"/>
        </w:rPr>
        <w:t>the following categories and have the listed qualifications:</w:t>
      </w:r>
    </w:p>
    <w:p w14:paraId="3943B8FB" w14:textId="5798CD3B" w:rsidR="004C5B53" w:rsidRPr="0088166C" w:rsidRDefault="00AA7D55" w:rsidP="00AA7D55">
      <w:pPr>
        <w:pStyle w:val="ListParagraph"/>
        <w:spacing w:after="0" w:line="240" w:lineRule="auto"/>
        <w:ind w:left="1440" w:hanging="720"/>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w:t>
      </w:r>
      <w:r w:rsidR="004C5B53" w:rsidRPr="0088166C">
        <w:rPr>
          <w:rFonts w:ascii="Times New Roman" w:hAnsi="Times New Roman"/>
          <w:sz w:val="24"/>
          <w:szCs w:val="24"/>
        </w:rPr>
        <w:t>he Project Manager must hold a v</w:t>
      </w:r>
      <w:r w:rsidR="00AC51B2" w:rsidRPr="0088166C">
        <w:rPr>
          <w:rFonts w:ascii="Times New Roman" w:hAnsi="Times New Roman"/>
          <w:sz w:val="24"/>
          <w:szCs w:val="24"/>
        </w:rPr>
        <w:t xml:space="preserve">alid industry certification or license </w:t>
      </w:r>
      <w:r w:rsidR="004C5B53" w:rsidRPr="0088166C">
        <w:rPr>
          <w:rFonts w:ascii="Times New Roman" w:hAnsi="Times New Roman"/>
          <w:sz w:val="24"/>
          <w:szCs w:val="24"/>
        </w:rPr>
        <w:t xml:space="preserve">and </w:t>
      </w:r>
      <w:r>
        <w:rPr>
          <w:rFonts w:ascii="Times New Roman" w:hAnsi="Times New Roman"/>
          <w:sz w:val="24"/>
          <w:szCs w:val="24"/>
        </w:rPr>
        <w:tab/>
      </w:r>
      <w:r w:rsidR="004C5B53" w:rsidRPr="00613B0C">
        <w:rPr>
          <w:rFonts w:ascii="Times New Roman" w:hAnsi="Times New Roman"/>
          <w:sz w:val="24"/>
          <w:szCs w:val="24"/>
        </w:rPr>
        <w:t>demonstrate a minimum of three (3) years of experience</w:t>
      </w:r>
      <w:r w:rsidR="00AC51B2" w:rsidRPr="00613B0C">
        <w:rPr>
          <w:rFonts w:ascii="Times New Roman" w:hAnsi="Times New Roman"/>
          <w:sz w:val="24"/>
          <w:szCs w:val="24"/>
        </w:rPr>
        <w:t xml:space="preserve"> in such role</w:t>
      </w:r>
      <w:r w:rsidR="004C5B53" w:rsidRPr="00613B0C">
        <w:rPr>
          <w:rFonts w:ascii="Times New Roman" w:hAnsi="Times New Roman"/>
          <w:sz w:val="24"/>
          <w:szCs w:val="24"/>
        </w:rPr>
        <w:t xml:space="preserve"> </w:t>
      </w:r>
      <w:r w:rsidR="00D76976" w:rsidRPr="00613B0C">
        <w:rPr>
          <w:rFonts w:ascii="Times New Roman" w:hAnsi="Times New Roman"/>
          <w:sz w:val="24"/>
          <w:szCs w:val="24"/>
        </w:rPr>
        <w:t xml:space="preserve">or </w:t>
      </w:r>
      <w:r w:rsidRPr="00613B0C">
        <w:rPr>
          <w:rFonts w:ascii="Times New Roman" w:hAnsi="Times New Roman"/>
          <w:sz w:val="24"/>
          <w:szCs w:val="24"/>
        </w:rPr>
        <w:tab/>
      </w:r>
      <w:r w:rsidR="00D76976" w:rsidRPr="00613B0C">
        <w:rPr>
          <w:rFonts w:ascii="Times New Roman" w:hAnsi="Times New Roman"/>
          <w:sz w:val="24"/>
          <w:szCs w:val="24"/>
        </w:rPr>
        <w:t xml:space="preserve">five (5) years of experience </w:t>
      </w:r>
      <w:r w:rsidR="002006CD" w:rsidRPr="00613B0C">
        <w:rPr>
          <w:rFonts w:ascii="Times New Roman" w:hAnsi="Times New Roman"/>
          <w:sz w:val="24"/>
          <w:szCs w:val="24"/>
        </w:rPr>
        <w:t>in healthcare</w:t>
      </w:r>
      <w:r w:rsidR="00D76976" w:rsidRPr="00613B0C">
        <w:rPr>
          <w:rFonts w:ascii="Times New Roman" w:hAnsi="Times New Roman"/>
          <w:sz w:val="24"/>
          <w:szCs w:val="24"/>
        </w:rPr>
        <w:t>,</w:t>
      </w:r>
      <w:r w:rsidR="00D76976" w:rsidRPr="0088166C">
        <w:rPr>
          <w:rFonts w:ascii="Times New Roman" w:hAnsi="Times New Roman"/>
          <w:sz w:val="24"/>
          <w:szCs w:val="24"/>
        </w:rPr>
        <w:t xml:space="preserve"> </w:t>
      </w:r>
      <w:r w:rsidR="004C5B53" w:rsidRPr="0088166C">
        <w:rPr>
          <w:rFonts w:ascii="Times New Roman" w:hAnsi="Times New Roman"/>
          <w:sz w:val="24"/>
          <w:szCs w:val="24"/>
        </w:rPr>
        <w:t xml:space="preserve">with at least one (1) year of </w:t>
      </w:r>
      <w:r w:rsidR="00613B0C">
        <w:rPr>
          <w:rFonts w:ascii="Times New Roman" w:hAnsi="Times New Roman"/>
          <w:sz w:val="24"/>
          <w:szCs w:val="24"/>
        </w:rPr>
        <w:tab/>
      </w:r>
      <w:r w:rsidR="00D76976" w:rsidRPr="0088166C">
        <w:rPr>
          <w:rFonts w:ascii="Times New Roman" w:hAnsi="Times New Roman"/>
          <w:sz w:val="24"/>
          <w:szCs w:val="24"/>
        </w:rPr>
        <w:t xml:space="preserve">experience </w:t>
      </w:r>
      <w:r w:rsidR="00504FEE" w:rsidRPr="0088166C">
        <w:rPr>
          <w:rFonts w:ascii="Times New Roman" w:hAnsi="Times New Roman"/>
          <w:sz w:val="24"/>
          <w:szCs w:val="24"/>
        </w:rPr>
        <w:t xml:space="preserve">providing </w:t>
      </w:r>
      <w:r>
        <w:rPr>
          <w:rFonts w:ascii="Times New Roman" w:hAnsi="Times New Roman"/>
          <w:sz w:val="24"/>
          <w:szCs w:val="24"/>
        </w:rPr>
        <w:tab/>
      </w:r>
      <w:r w:rsidR="00504FEE" w:rsidRPr="0088166C">
        <w:rPr>
          <w:rFonts w:ascii="Times New Roman" w:hAnsi="Times New Roman"/>
          <w:sz w:val="24"/>
          <w:szCs w:val="24"/>
        </w:rPr>
        <w:t xml:space="preserve">services as described in Section 4, Description of </w:t>
      </w:r>
      <w:r w:rsidR="00613B0C">
        <w:rPr>
          <w:rFonts w:ascii="Times New Roman" w:hAnsi="Times New Roman"/>
          <w:sz w:val="24"/>
          <w:szCs w:val="24"/>
        </w:rPr>
        <w:tab/>
      </w:r>
      <w:r w:rsidR="00504FEE" w:rsidRPr="0088166C">
        <w:rPr>
          <w:rFonts w:ascii="Times New Roman" w:hAnsi="Times New Roman"/>
          <w:sz w:val="24"/>
          <w:szCs w:val="24"/>
        </w:rPr>
        <w:t>Services</w:t>
      </w:r>
      <w:r w:rsidR="004C5B53" w:rsidRPr="0088166C">
        <w:rPr>
          <w:rFonts w:ascii="Times New Roman" w:hAnsi="Times New Roman"/>
          <w:sz w:val="24"/>
          <w:szCs w:val="24"/>
        </w:rPr>
        <w:t>.</w:t>
      </w:r>
    </w:p>
    <w:p w14:paraId="761C41FB" w14:textId="1C062841" w:rsidR="009C0FC5" w:rsidRDefault="00AA7D55" w:rsidP="00AA7D55">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bookmarkStart w:id="2" w:name="_Hlk117162226"/>
      <w:r w:rsidR="002006CD" w:rsidRPr="00613B0C">
        <w:rPr>
          <w:rFonts w:ascii="Times New Roman" w:hAnsi="Times New Roman"/>
          <w:sz w:val="24"/>
          <w:szCs w:val="24"/>
        </w:rPr>
        <w:t>The Agency must keep record of all qualified staff.</w:t>
      </w:r>
    </w:p>
    <w:bookmarkEnd w:id="2"/>
    <w:p w14:paraId="351C415B" w14:textId="71447A42" w:rsidR="00AA7D55" w:rsidRPr="00613B0C" w:rsidRDefault="00AA7D55" w:rsidP="00AA7D55">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9D51DC" w:rsidRPr="00504FEE">
        <w:rPr>
          <w:rFonts w:ascii="Times New Roman" w:hAnsi="Times New Roman"/>
          <w:sz w:val="24"/>
          <w:szCs w:val="24"/>
        </w:rPr>
        <w:t xml:space="preserve">Listing of at least three (3), but no more than five (5) projects/contracts within the </w:t>
      </w:r>
      <w:r>
        <w:rPr>
          <w:rFonts w:ascii="Times New Roman" w:hAnsi="Times New Roman"/>
          <w:sz w:val="24"/>
          <w:szCs w:val="24"/>
        </w:rPr>
        <w:tab/>
      </w:r>
      <w:r w:rsidR="009D51DC" w:rsidRPr="00504FEE">
        <w:rPr>
          <w:rFonts w:ascii="Times New Roman" w:hAnsi="Times New Roman"/>
          <w:sz w:val="24"/>
          <w:szCs w:val="24"/>
        </w:rPr>
        <w:t xml:space="preserve">past five (5) years under which the </w:t>
      </w:r>
      <w:r w:rsidR="002F1904">
        <w:rPr>
          <w:rFonts w:ascii="Times New Roman" w:hAnsi="Times New Roman"/>
          <w:sz w:val="24"/>
          <w:szCs w:val="24"/>
        </w:rPr>
        <w:t>Agencies</w:t>
      </w:r>
      <w:r w:rsidR="009D51DC" w:rsidRPr="00504FEE">
        <w:rPr>
          <w:rFonts w:ascii="Times New Roman" w:hAnsi="Times New Roman"/>
          <w:sz w:val="24"/>
          <w:szCs w:val="24"/>
        </w:rPr>
        <w:t xml:space="preserve"> </w:t>
      </w:r>
      <w:r w:rsidR="009D51DC" w:rsidRPr="00613B0C">
        <w:rPr>
          <w:rFonts w:ascii="Times New Roman" w:hAnsi="Times New Roman"/>
          <w:sz w:val="24"/>
          <w:szCs w:val="24"/>
        </w:rPr>
        <w:t xml:space="preserve">provided related services of similar </w:t>
      </w:r>
      <w:r w:rsidR="002006CD" w:rsidRPr="00613B0C">
        <w:rPr>
          <w:rFonts w:ascii="Times New Roman" w:hAnsi="Times New Roman"/>
          <w:sz w:val="24"/>
          <w:szCs w:val="24"/>
        </w:rPr>
        <w:tab/>
      </w:r>
      <w:r w:rsidR="009D51DC" w:rsidRPr="00613B0C">
        <w:rPr>
          <w:rFonts w:ascii="Times New Roman" w:hAnsi="Times New Roman"/>
          <w:sz w:val="24"/>
          <w:szCs w:val="24"/>
        </w:rPr>
        <w:t xml:space="preserve">size, scope, or </w:t>
      </w:r>
      <w:r w:rsidRPr="00613B0C">
        <w:rPr>
          <w:rFonts w:ascii="Times New Roman" w:hAnsi="Times New Roman"/>
          <w:sz w:val="24"/>
          <w:szCs w:val="24"/>
        </w:rPr>
        <w:tab/>
      </w:r>
      <w:r w:rsidR="009D51DC" w:rsidRPr="00613B0C">
        <w:rPr>
          <w:rFonts w:ascii="Times New Roman" w:hAnsi="Times New Roman"/>
          <w:sz w:val="24"/>
          <w:szCs w:val="24"/>
        </w:rPr>
        <w:t xml:space="preserve">complexity to the required services described </w:t>
      </w:r>
      <w:proofErr w:type="gramStart"/>
      <w:r w:rsidR="009D51DC" w:rsidRPr="00613B0C">
        <w:rPr>
          <w:rFonts w:ascii="Times New Roman" w:hAnsi="Times New Roman"/>
          <w:sz w:val="24"/>
          <w:szCs w:val="24"/>
        </w:rPr>
        <w:t>herein;</w:t>
      </w:r>
      <w:proofErr w:type="gramEnd"/>
    </w:p>
    <w:p w14:paraId="18040D9D" w14:textId="77777777" w:rsidR="00AA7D55" w:rsidRDefault="00AA7D55" w:rsidP="00AA7D55">
      <w:pPr>
        <w:pStyle w:val="ListParagraph"/>
        <w:autoSpaceDE w:val="0"/>
        <w:autoSpaceDN w:val="0"/>
        <w:adjustRightInd w:val="0"/>
        <w:spacing w:after="0" w:line="240" w:lineRule="auto"/>
        <w:jc w:val="both"/>
        <w:rPr>
          <w:rFonts w:ascii="Times New Roman" w:hAnsi="Times New Roman"/>
          <w:sz w:val="24"/>
          <w:szCs w:val="24"/>
        </w:rPr>
      </w:pPr>
      <w:r w:rsidRPr="00613B0C">
        <w:rPr>
          <w:rFonts w:ascii="Times New Roman" w:hAnsi="Times New Roman"/>
          <w:sz w:val="24"/>
          <w:szCs w:val="24"/>
        </w:rPr>
        <w:t>e.</w:t>
      </w:r>
      <w:r w:rsidRPr="00613B0C">
        <w:rPr>
          <w:rFonts w:ascii="Times New Roman" w:hAnsi="Times New Roman"/>
          <w:sz w:val="24"/>
          <w:szCs w:val="24"/>
        </w:rPr>
        <w:tab/>
      </w:r>
      <w:r w:rsidR="009D51DC" w:rsidRPr="00613B0C">
        <w:rPr>
          <w:rFonts w:ascii="Times New Roman" w:hAnsi="Times New Roman"/>
          <w:sz w:val="24"/>
          <w:szCs w:val="24"/>
        </w:rPr>
        <w:t xml:space="preserve">Referral/Reference Contact Information </w:t>
      </w:r>
      <w:r w:rsidR="00424CBF" w:rsidRPr="00613B0C">
        <w:rPr>
          <w:rFonts w:ascii="Times New Roman" w:hAnsi="Times New Roman"/>
          <w:sz w:val="24"/>
          <w:szCs w:val="24"/>
        </w:rPr>
        <w:t>–</w:t>
      </w:r>
      <w:r w:rsidR="009D51DC" w:rsidRPr="00613B0C">
        <w:rPr>
          <w:rFonts w:ascii="Times New Roman" w:hAnsi="Times New Roman"/>
          <w:sz w:val="24"/>
          <w:szCs w:val="24"/>
        </w:rPr>
        <w:t xml:space="preserve"> </w:t>
      </w:r>
      <w:r w:rsidR="00424CBF" w:rsidRPr="00613B0C">
        <w:rPr>
          <w:rFonts w:ascii="Times New Roman" w:hAnsi="Times New Roman"/>
          <w:sz w:val="24"/>
          <w:szCs w:val="24"/>
        </w:rPr>
        <w:t>Respondent shall provide</w:t>
      </w:r>
      <w:r w:rsidR="00424CBF" w:rsidRPr="00504FEE">
        <w:rPr>
          <w:rFonts w:ascii="Times New Roman" w:hAnsi="Times New Roman"/>
          <w:sz w:val="24"/>
          <w:szCs w:val="24"/>
        </w:rPr>
        <w:t xml:space="preserve"> at least t</w:t>
      </w:r>
      <w:r w:rsidR="009D51DC" w:rsidRPr="00504FEE">
        <w:rPr>
          <w:rFonts w:ascii="Times New Roman" w:hAnsi="Times New Roman"/>
          <w:sz w:val="24"/>
          <w:szCs w:val="24"/>
        </w:rPr>
        <w:t xml:space="preserve">hree </w:t>
      </w:r>
      <w:r>
        <w:rPr>
          <w:rFonts w:ascii="Times New Roman" w:hAnsi="Times New Roman"/>
          <w:sz w:val="24"/>
          <w:szCs w:val="24"/>
        </w:rPr>
        <w:tab/>
      </w:r>
      <w:r w:rsidR="009D51DC" w:rsidRPr="00504FEE">
        <w:rPr>
          <w:rFonts w:ascii="Times New Roman" w:hAnsi="Times New Roman"/>
          <w:sz w:val="24"/>
          <w:szCs w:val="24"/>
        </w:rPr>
        <w:t>(3) referrals and/or references</w:t>
      </w:r>
      <w:r w:rsidR="005779ED" w:rsidRPr="00504FEE">
        <w:rPr>
          <w:rFonts w:ascii="Times New Roman" w:hAnsi="Times New Roman"/>
          <w:sz w:val="24"/>
          <w:szCs w:val="24"/>
        </w:rPr>
        <w:t xml:space="preserve"> with contact information</w:t>
      </w:r>
      <w:r w:rsidR="009D51DC" w:rsidRPr="00504FEE">
        <w:rPr>
          <w:rFonts w:ascii="Times New Roman" w:hAnsi="Times New Roman"/>
          <w:sz w:val="24"/>
          <w:szCs w:val="24"/>
        </w:rPr>
        <w:t xml:space="preserve"> from other state agencies or </w:t>
      </w:r>
      <w:r>
        <w:rPr>
          <w:rFonts w:ascii="Times New Roman" w:hAnsi="Times New Roman"/>
          <w:sz w:val="24"/>
          <w:szCs w:val="24"/>
        </w:rPr>
        <w:tab/>
      </w:r>
      <w:r w:rsidR="009D51DC" w:rsidRPr="00504FEE">
        <w:rPr>
          <w:rFonts w:ascii="Times New Roman" w:hAnsi="Times New Roman"/>
          <w:sz w:val="24"/>
          <w:szCs w:val="24"/>
        </w:rPr>
        <w:t xml:space="preserve">entities where the </w:t>
      </w:r>
      <w:r w:rsidR="002F1904">
        <w:rPr>
          <w:rFonts w:ascii="Times New Roman" w:hAnsi="Times New Roman"/>
          <w:sz w:val="24"/>
          <w:szCs w:val="24"/>
        </w:rPr>
        <w:t>Agencies</w:t>
      </w:r>
      <w:r w:rsidR="009D51DC" w:rsidRPr="00504FEE">
        <w:rPr>
          <w:rFonts w:ascii="Times New Roman" w:hAnsi="Times New Roman"/>
          <w:sz w:val="24"/>
          <w:szCs w:val="24"/>
        </w:rPr>
        <w:t xml:space="preserve"> provided similar work within the past five (5) years</w:t>
      </w:r>
      <w:r w:rsidR="00424CBF" w:rsidRPr="00504FEE">
        <w:rPr>
          <w:rFonts w:ascii="Times New Roman" w:hAnsi="Times New Roman"/>
          <w:sz w:val="24"/>
          <w:szCs w:val="24"/>
        </w:rPr>
        <w:t xml:space="preserve">. </w:t>
      </w:r>
      <w:r w:rsidR="00F1259B">
        <w:rPr>
          <w:rFonts w:ascii="Times New Roman" w:hAnsi="Times New Roman"/>
          <w:sz w:val="24"/>
          <w:szCs w:val="24"/>
        </w:rPr>
        <w:tab/>
      </w:r>
      <w:r w:rsidR="005779ED" w:rsidRPr="00504FEE">
        <w:rPr>
          <w:rFonts w:ascii="Times New Roman" w:hAnsi="Times New Roman"/>
          <w:sz w:val="24"/>
          <w:szCs w:val="24"/>
        </w:rPr>
        <w:t xml:space="preserve">These </w:t>
      </w:r>
      <w:r>
        <w:rPr>
          <w:rFonts w:ascii="Times New Roman" w:hAnsi="Times New Roman"/>
          <w:sz w:val="24"/>
          <w:szCs w:val="24"/>
        </w:rPr>
        <w:tab/>
      </w:r>
      <w:r w:rsidR="005779ED" w:rsidRPr="00504FEE">
        <w:rPr>
          <w:rFonts w:ascii="Times New Roman" w:hAnsi="Times New Roman"/>
          <w:sz w:val="24"/>
          <w:szCs w:val="24"/>
        </w:rPr>
        <w:t xml:space="preserve">references must be familiar with the respondent’s abilities in the areas </w:t>
      </w:r>
      <w:r w:rsidR="00F1259B">
        <w:rPr>
          <w:rFonts w:ascii="Times New Roman" w:hAnsi="Times New Roman"/>
          <w:sz w:val="24"/>
          <w:szCs w:val="24"/>
        </w:rPr>
        <w:tab/>
      </w:r>
      <w:r w:rsidR="005779ED" w:rsidRPr="00504FEE">
        <w:rPr>
          <w:rFonts w:ascii="Times New Roman" w:hAnsi="Times New Roman"/>
          <w:sz w:val="24"/>
          <w:szCs w:val="24"/>
        </w:rPr>
        <w:t xml:space="preserve">involved with this solicitation. MDHS will use these references to determine the </w:t>
      </w:r>
      <w:r>
        <w:rPr>
          <w:rFonts w:ascii="Times New Roman" w:hAnsi="Times New Roman"/>
          <w:sz w:val="24"/>
          <w:szCs w:val="24"/>
        </w:rPr>
        <w:tab/>
      </w:r>
      <w:r w:rsidR="005779ED" w:rsidRPr="00504FEE">
        <w:rPr>
          <w:rFonts w:ascii="Times New Roman" w:hAnsi="Times New Roman"/>
          <w:sz w:val="24"/>
          <w:szCs w:val="24"/>
        </w:rPr>
        <w:t xml:space="preserve">respondent’s ability to perform the services. It is the responsibility of the </w:t>
      </w:r>
      <w:r>
        <w:rPr>
          <w:rFonts w:ascii="Times New Roman" w:hAnsi="Times New Roman"/>
          <w:sz w:val="24"/>
          <w:szCs w:val="24"/>
        </w:rPr>
        <w:tab/>
      </w:r>
      <w:r w:rsidR="005779ED" w:rsidRPr="00504FEE">
        <w:rPr>
          <w:rFonts w:ascii="Times New Roman" w:hAnsi="Times New Roman"/>
          <w:sz w:val="24"/>
          <w:szCs w:val="24"/>
        </w:rPr>
        <w:t xml:space="preserve">respondent to ensure that the reference contact information is correct and current. </w:t>
      </w:r>
      <w:r>
        <w:rPr>
          <w:rFonts w:ascii="Times New Roman" w:hAnsi="Times New Roman"/>
          <w:sz w:val="24"/>
          <w:szCs w:val="24"/>
        </w:rPr>
        <w:tab/>
      </w:r>
      <w:r w:rsidR="005779ED" w:rsidRPr="00504FEE">
        <w:rPr>
          <w:rFonts w:ascii="Times New Roman" w:hAnsi="Times New Roman"/>
          <w:sz w:val="24"/>
          <w:szCs w:val="24"/>
        </w:rPr>
        <w:t xml:space="preserve">Respondents should verify before submitting their response that the contact person </w:t>
      </w:r>
      <w:r>
        <w:rPr>
          <w:rFonts w:ascii="Times New Roman" w:hAnsi="Times New Roman"/>
          <w:sz w:val="24"/>
          <w:szCs w:val="24"/>
        </w:rPr>
        <w:tab/>
      </w:r>
      <w:r w:rsidR="005779ED" w:rsidRPr="00504FEE">
        <w:rPr>
          <w:rFonts w:ascii="Times New Roman" w:hAnsi="Times New Roman"/>
          <w:sz w:val="24"/>
          <w:szCs w:val="24"/>
        </w:rPr>
        <w:t xml:space="preserve">and phone number are correct for each reference. MDHS staff must be able to </w:t>
      </w:r>
      <w:r>
        <w:rPr>
          <w:rFonts w:ascii="Times New Roman" w:hAnsi="Times New Roman"/>
          <w:sz w:val="24"/>
          <w:szCs w:val="24"/>
        </w:rPr>
        <w:tab/>
      </w:r>
      <w:r w:rsidR="005779ED" w:rsidRPr="00504FEE">
        <w:rPr>
          <w:rFonts w:ascii="Times New Roman" w:hAnsi="Times New Roman"/>
          <w:sz w:val="24"/>
          <w:szCs w:val="24"/>
        </w:rPr>
        <w:t xml:space="preserve">reach two (2) references for a </w:t>
      </w:r>
      <w:r w:rsidR="0031797A" w:rsidRPr="00504FEE">
        <w:rPr>
          <w:rFonts w:ascii="Times New Roman" w:hAnsi="Times New Roman"/>
          <w:sz w:val="24"/>
          <w:szCs w:val="24"/>
        </w:rPr>
        <w:t>respondent</w:t>
      </w:r>
      <w:r w:rsidR="005779ED" w:rsidRPr="00504FEE">
        <w:rPr>
          <w:rFonts w:ascii="Times New Roman" w:hAnsi="Times New Roman"/>
          <w:sz w:val="24"/>
          <w:szCs w:val="24"/>
        </w:rPr>
        <w:t xml:space="preserve"> within two (2) business days of </w:t>
      </w:r>
      <w:r w:rsidR="0031797A" w:rsidRPr="00504FEE">
        <w:rPr>
          <w:rFonts w:ascii="Times New Roman" w:hAnsi="Times New Roman"/>
          <w:sz w:val="24"/>
          <w:szCs w:val="24"/>
        </w:rPr>
        <w:t xml:space="preserve">the </w:t>
      </w:r>
      <w:r>
        <w:rPr>
          <w:rFonts w:ascii="Times New Roman" w:hAnsi="Times New Roman"/>
          <w:sz w:val="24"/>
          <w:szCs w:val="24"/>
        </w:rPr>
        <w:tab/>
      </w:r>
      <w:r w:rsidR="0031797A" w:rsidRPr="00504FEE">
        <w:rPr>
          <w:rFonts w:ascii="Times New Roman" w:hAnsi="Times New Roman"/>
          <w:sz w:val="24"/>
          <w:szCs w:val="24"/>
        </w:rPr>
        <w:t>submission deadline</w:t>
      </w:r>
      <w:r w:rsidR="005779ED" w:rsidRPr="00504FEE">
        <w:rPr>
          <w:rFonts w:ascii="Times New Roman" w:hAnsi="Times New Roman"/>
          <w:sz w:val="24"/>
          <w:szCs w:val="24"/>
        </w:rPr>
        <w:t xml:space="preserve"> to be considered responsive. Further, the </w:t>
      </w:r>
      <w:r w:rsidR="0031797A" w:rsidRPr="00504FEE">
        <w:rPr>
          <w:rFonts w:ascii="Times New Roman" w:hAnsi="Times New Roman"/>
          <w:sz w:val="24"/>
          <w:szCs w:val="24"/>
        </w:rPr>
        <w:t>respondent</w:t>
      </w:r>
      <w:r w:rsidR="005779ED" w:rsidRPr="00504FEE">
        <w:rPr>
          <w:rFonts w:ascii="Times New Roman" w:hAnsi="Times New Roman"/>
          <w:sz w:val="24"/>
          <w:szCs w:val="24"/>
        </w:rPr>
        <w:t xml:space="preserve"> must </w:t>
      </w:r>
      <w:r>
        <w:rPr>
          <w:rFonts w:ascii="Times New Roman" w:hAnsi="Times New Roman"/>
          <w:sz w:val="24"/>
          <w:szCs w:val="24"/>
        </w:rPr>
        <w:tab/>
      </w:r>
      <w:r w:rsidR="005779ED" w:rsidRPr="00504FEE">
        <w:rPr>
          <w:rFonts w:ascii="Times New Roman" w:hAnsi="Times New Roman"/>
          <w:sz w:val="24"/>
          <w:szCs w:val="24"/>
        </w:rPr>
        <w:t xml:space="preserve">score a </w:t>
      </w:r>
      <w:r w:rsidR="005779ED" w:rsidRPr="00E44A93">
        <w:rPr>
          <w:rFonts w:ascii="Times New Roman" w:hAnsi="Times New Roman"/>
          <w:sz w:val="24"/>
          <w:szCs w:val="24"/>
        </w:rPr>
        <w:t xml:space="preserve">minimum of </w:t>
      </w:r>
      <w:r w:rsidR="001A673E" w:rsidRPr="00E44A93">
        <w:rPr>
          <w:rFonts w:ascii="Times New Roman" w:hAnsi="Times New Roman"/>
          <w:sz w:val="24"/>
          <w:szCs w:val="24"/>
        </w:rPr>
        <w:t xml:space="preserve">six </w:t>
      </w:r>
      <w:r w:rsidR="005779ED" w:rsidRPr="00E44A93">
        <w:rPr>
          <w:rFonts w:ascii="Times New Roman" w:hAnsi="Times New Roman"/>
          <w:sz w:val="24"/>
          <w:szCs w:val="24"/>
        </w:rPr>
        <w:t>(</w:t>
      </w:r>
      <w:r w:rsidR="001A673E" w:rsidRPr="00E44A93">
        <w:rPr>
          <w:rFonts w:ascii="Times New Roman" w:hAnsi="Times New Roman"/>
          <w:sz w:val="24"/>
          <w:szCs w:val="24"/>
        </w:rPr>
        <w:t>6</w:t>
      </w:r>
      <w:r w:rsidR="005779ED" w:rsidRPr="00E44A93">
        <w:rPr>
          <w:rFonts w:ascii="Times New Roman" w:hAnsi="Times New Roman"/>
          <w:sz w:val="24"/>
          <w:szCs w:val="24"/>
        </w:rPr>
        <w:t xml:space="preserve">) points on each Reference Score Sheet which will be </w:t>
      </w:r>
      <w:r>
        <w:rPr>
          <w:rFonts w:ascii="Times New Roman" w:hAnsi="Times New Roman"/>
          <w:sz w:val="24"/>
          <w:szCs w:val="24"/>
        </w:rPr>
        <w:tab/>
      </w:r>
      <w:r w:rsidR="005779ED" w:rsidRPr="00E44A93">
        <w:rPr>
          <w:rFonts w:ascii="Times New Roman" w:hAnsi="Times New Roman"/>
          <w:sz w:val="24"/>
          <w:szCs w:val="24"/>
        </w:rPr>
        <w:t xml:space="preserve">used by the MDHS staff when interviewing the two (2) references (for a total </w:t>
      </w:r>
      <w:r>
        <w:rPr>
          <w:rFonts w:ascii="Times New Roman" w:hAnsi="Times New Roman"/>
          <w:sz w:val="24"/>
          <w:szCs w:val="24"/>
        </w:rPr>
        <w:tab/>
      </w:r>
      <w:r w:rsidR="005779ED" w:rsidRPr="00E44A93">
        <w:rPr>
          <w:rFonts w:ascii="Times New Roman" w:hAnsi="Times New Roman"/>
          <w:sz w:val="24"/>
          <w:szCs w:val="24"/>
        </w:rPr>
        <w:t xml:space="preserve">minimum scoring requirement of </w:t>
      </w:r>
      <w:r w:rsidR="006E37A3" w:rsidRPr="00E44A93">
        <w:rPr>
          <w:rFonts w:ascii="Times New Roman" w:hAnsi="Times New Roman"/>
          <w:sz w:val="24"/>
          <w:szCs w:val="24"/>
        </w:rPr>
        <w:t xml:space="preserve">twelve </w:t>
      </w:r>
      <w:r w:rsidR="005779ED" w:rsidRPr="00E44A93">
        <w:rPr>
          <w:rFonts w:ascii="Times New Roman" w:hAnsi="Times New Roman"/>
          <w:sz w:val="24"/>
          <w:szCs w:val="24"/>
        </w:rPr>
        <w:t>(1</w:t>
      </w:r>
      <w:r w:rsidR="006E37A3" w:rsidRPr="00E44A93">
        <w:rPr>
          <w:rFonts w:ascii="Times New Roman" w:hAnsi="Times New Roman"/>
          <w:sz w:val="24"/>
          <w:szCs w:val="24"/>
        </w:rPr>
        <w:t>2</w:t>
      </w:r>
      <w:r w:rsidR="005779ED" w:rsidRPr="00E44A93">
        <w:rPr>
          <w:rFonts w:ascii="Times New Roman" w:hAnsi="Times New Roman"/>
          <w:sz w:val="24"/>
          <w:szCs w:val="24"/>
        </w:rPr>
        <w:t>) points)</w:t>
      </w:r>
      <w:r w:rsidR="005779ED" w:rsidRPr="00504FEE">
        <w:rPr>
          <w:rFonts w:ascii="Times New Roman" w:hAnsi="Times New Roman"/>
          <w:sz w:val="24"/>
          <w:szCs w:val="24"/>
        </w:rPr>
        <w:t xml:space="preserve"> to be considered responsive </w:t>
      </w:r>
      <w:r>
        <w:rPr>
          <w:rFonts w:ascii="Times New Roman" w:hAnsi="Times New Roman"/>
          <w:sz w:val="24"/>
          <w:szCs w:val="24"/>
        </w:rPr>
        <w:tab/>
      </w:r>
      <w:r w:rsidR="005779ED" w:rsidRPr="00504FEE">
        <w:rPr>
          <w:rFonts w:ascii="Times New Roman" w:hAnsi="Times New Roman"/>
          <w:sz w:val="24"/>
          <w:szCs w:val="24"/>
        </w:rPr>
        <w:t>and/or responsible. (</w:t>
      </w:r>
      <w:r w:rsidR="0031797A" w:rsidRPr="00504FEE">
        <w:rPr>
          <w:rFonts w:ascii="Times New Roman" w:hAnsi="Times New Roman"/>
          <w:sz w:val="24"/>
          <w:szCs w:val="24"/>
        </w:rPr>
        <w:t>Refer to</w:t>
      </w:r>
      <w:r w:rsidR="005779ED" w:rsidRPr="00504FEE">
        <w:rPr>
          <w:rFonts w:ascii="Times New Roman" w:hAnsi="Times New Roman"/>
          <w:sz w:val="24"/>
          <w:szCs w:val="24"/>
        </w:rPr>
        <w:t xml:space="preserve"> </w:t>
      </w:r>
      <w:r w:rsidR="0031797A" w:rsidRPr="00504FEE">
        <w:rPr>
          <w:rFonts w:ascii="Times New Roman" w:hAnsi="Times New Roman"/>
          <w:b/>
          <w:sz w:val="24"/>
          <w:szCs w:val="24"/>
        </w:rPr>
        <w:t>Attachments E and F</w:t>
      </w:r>
      <w:r w:rsidR="005779ED" w:rsidRPr="00504FEE">
        <w:rPr>
          <w:rFonts w:ascii="Times New Roman" w:hAnsi="Times New Roman"/>
          <w:sz w:val="24"/>
          <w:szCs w:val="24"/>
        </w:rPr>
        <w:t xml:space="preserve">.) Only </w:t>
      </w:r>
      <w:r w:rsidR="0031797A" w:rsidRPr="00504FEE">
        <w:rPr>
          <w:rFonts w:ascii="Times New Roman" w:hAnsi="Times New Roman"/>
          <w:sz w:val="24"/>
          <w:szCs w:val="24"/>
        </w:rPr>
        <w:t>respondents</w:t>
      </w:r>
      <w:r w:rsidR="005779ED" w:rsidRPr="00504FEE">
        <w:rPr>
          <w:rFonts w:ascii="Times New Roman" w:hAnsi="Times New Roman"/>
          <w:sz w:val="24"/>
          <w:szCs w:val="24"/>
        </w:rPr>
        <w:t xml:space="preserve"> who are </w:t>
      </w:r>
      <w:r>
        <w:rPr>
          <w:rFonts w:ascii="Times New Roman" w:hAnsi="Times New Roman"/>
          <w:sz w:val="24"/>
          <w:szCs w:val="24"/>
        </w:rPr>
        <w:tab/>
      </w:r>
      <w:r w:rsidR="005779ED" w:rsidRPr="00504FEE">
        <w:rPr>
          <w:rFonts w:ascii="Times New Roman" w:hAnsi="Times New Roman"/>
          <w:sz w:val="24"/>
          <w:szCs w:val="24"/>
        </w:rPr>
        <w:t xml:space="preserve">found responsive and responsible will have their </w:t>
      </w:r>
      <w:r w:rsidR="0031797A" w:rsidRPr="00504FEE">
        <w:rPr>
          <w:rFonts w:ascii="Times New Roman" w:hAnsi="Times New Roman"/>
          <w:sz w:val="24"/>
          <w:szCs w:val="24"/>
        </w:rPr>
        <w:t>responses</w:t>
      </w:r>
      <w:r w:rsidR="005779ED" w:rsidRPr="00504FEE">
        <w:rPr>
          <w:rFonts w:ascii="Times New Roman" w:hAnsi="Times New Roman"/>
          <w:sz w:val="24"/>
          <w:szCs w:val="24"/>
        </w:rPr>
        <w:t xml:space="preserve"> considered. The </w:t>
      </w:r>
      <w:r>
        <w:rPr>
          <w:rFonts w:ascii="Times New Roman" w:hAnsi="Times New Roman"/>
          <w:sz w:val="24"/>
          <w:szCs w:val="24"/>
        </w:rPr>
        <w:tab/>
      </w:r>
      <w:r w:rsidR="0031797A" w:rsidRPr="00504FEE">
        <w:rPr>
          <w:rFonts w:ascii="Times New Roman" w:hAnsi="Times New Roman"/>
          <w:sz w:val="24"/>
          <w:szCs w:val="24"/>
        </w:rPr>
        <w:t>respondent</w:t>
      </w:r>
      <w:r w:rsidR="005779ED" w:rsidRPr="00504FEE">
        <w:rPr>
          <w:rFonts w:ascii="Times New Roman" w:hAnsi="Times New Roman"/>
          <w:sz w:val="24"/>
          <w:szCs w:val="24"/>
        </w:rPr>
        <w:t xml:space="preserve"> may submit as many references as desired. MDHS will begin </w:t>
      </w:r>
      <w:r>
        <w:rPr>
          <w:rFonts w:ascii="Times New Roman" w:hAnsi="Times New Roman"/>
          <w:sz w:val="24"/>
          <w:szCs w:val="24"/>
        </w:rPr>
        <w:tab/>
      </w:r>
      <w:r w:rsidR="005779ED" w:rsidRPr="00504FEE">
        <w:rPr>
          <w:rFonts w:ascii="Times New Roman" w:hAnsi="Times New Roman"/>
          <w:sz w:val="24"/>
          <w:szCs w:val="24"/>
        </w:rPr>
        <w:t xml:space="preserve">contacting references at the top of the list and will continue down the list until </w:t>
      </w:r>
      <w:r>
        <w:rPr>
          <w:rFonts w:ascii="Times New Roman" w:hAnsi="Times New Roman"/>
          <w:sz w:val="24"/>
          <w:szCs w:val="24"/>
        </w:rPr>
        <w:tab/>
      </w:r>
      <w:r w:rsidR="005779ED" w:rsidRPr="00504FEE">
        <w:rPr>
          <w:rFonts w:ascii="Times New Roman" w:hAnsi="Times New Roman"/>
          <w:sz w:val="24"/>
          <w:szCs w:val="24"/>
        </w:rPr>
        <w:t>MDHS completes Reference Score Sheets for two (2) references.</w:t>
      </w:r>
    </w:p>
    <w:p w14:paraId="6E8AF36F" w14:textId="7ADC6AA3" w:rsidR="00AA7D55" w:rsidRDefault="00AA7D55" w:rsidP="002F1904">
      <w:pPr>
        <w:pStyle w:val="ListParagraph"/>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ab/>
        <w:t>1.</w:t>
      </w:r>
      <w:r>
        <w:rPr>
          <w:rFonts w:ascii="Times New Roman" w:hAnsi="Times New Roman"/>
          <w:sz w:val="24"/>
          <w:szCs w:val="24"/>
        </w:rPr>
        <w:tab/>
      </w:r>
      <w:r w:rsidR="009D51DC" w:rsidRPr="00504FEE">
        <w:rPr>
          <w:rFonts w:ascii="Times New Roman" w:hAnsi="Times New Roman"/>
          <w:sz w:val="24"/>
          <w:szCs w:val="24"/>
        </w:rPr>
        <w:t xml:space="preserve">Performance Capability Statement detailing the </w:t>
      </w:r>
      <w:r w:rsidR="002F1904">
        <w:rPr>
          <w:rFonts w:ascii="Times New Roman" w:hAnsi="Times New Roman"/>
          <w:sz w:val="24"/>
          <w:szCs w:val="24"/>
        </w:rPr>
        <w:t>Agenc</w:t>
      </w:r>
      <w:r w:rsidR="00F1259B">
        <w:rPr>
          <w:rFonts w:ascii="Times New Roman" w:hAnsi="Times New Roman"/>
          <w:sz w:val="24"/>
          <w:szCs w:val="24"/>
        </w:rPr>
        <w:t>y</w:t>
      </w:r>
      <w:r w:rsidR="009D51DC" w:rsidRPr="00504FEE">
        <w:rPr>
          <w:rFonts w:ascii="Times New Roman" w:hAnsi="Times New Roman"/>
          <w:sz w:val="24"/>
          <w:szCs w:val="24"/>
        </w:rPr>
        <w:t>’</w:t>
      </w:r>
      <w:r w:rsidR="00F1259B">
        <w:rPr>
          <w:rFonts w:ascii="Times New Roman" w:hAnsi="Times New Roman"/>
          <w:sz w:val="24"/>
          <w:szCs w:val="24"/>
        </w:rPr>
        <w:t>s</w:t>
      </w:r>
      <w:r w:rsidR="009D51DC" w:rsidRPr="00504FEE">
        <w:rPr>
          <w:rFonts w:ascii="Times New Roman" w:hAnsi="Times New Roman"/>
          <w:sz w:val="24"/>
          <w:szCs w:val="24"/>
        </w:rPr>
        <w:t xml:space="preserve"> ability to do </w:t>
      </w:r>
      <w:r w:rsidR="00F1259B">
        <w:rPr>
          <w:rFonts w:ascii="Times New Roman" w:hAnsi="Times New Roman"/>
          <w:sz w:val="24"/>
          <w:szCs w:val="24"/>
        </w:rPr>
        <w:tab/>
      </w:r>
      <w:r w:rsidR="009D51DC" w:rsidRPr="00504FEE">
        <w:rPr>
          <w:rFonts w:ascii="Times New Roman" w:hAnsi="Times New Roman"/>
          <w:sz w:val="24"/>
          <w:szCs w:val="24"/>
        </w:rPr>
        <w:t>business</w:t>
      </w:r>
      <w:r w:rsidR="00F1259B">
        <w:rPr>
          <w:rFonts w:ascii="Times New Roman" w:hAnsi="Times New Roman"/>
          <w:sz w:val="24"/>
          <w:szCs w:val="24"/>
        </w:rPr>
        <w:t xml:space="preserve"> </w:t>
      </w:r>
      <w:r w:rsidR="009D51DC" w:rsidRPr="00504FEE">
        <w:rPr>
          <w:rFonts w:ascii="Times New Roman" w:hAnsi="Times New Roman"/>
          <w:sz w:val="24"/>
          <w:szCs w:val="24"/>
        </w:rPr>
        <w:t xml:space="preserve">in Mississippi and the </w:t>
      </w:r>
      <w:r w:rsidR="002F1904">
        <w:rPr>
          <w:rFonts w:ascii="Times New Roman" w:hAnsi="Times New Roman"/>
          <w:sz w:val="24"/>
          <w:szCs w:val="24"/>
        </w:rPr>
        <w:t>Agency’s</w:t>
      </w:r>
      <w:r w:rsidR="009D51DC" w:rsidRPr="00504FEE">
        <w:rPr>
          <w:rFonts w:ascii="Times New Roman" w:hAnsi="Times New Roman"/>
          <w:sz w:val="24"/>
          <w:szCs w:val="24"/>
        </w:rPr>
        <w:t xml:space="preserve"> ability to dedicate </w:t>
      </w:r>
      <w:r w:rsidR="009D51DC" w:rsidRPr="002006CD">
        <w:rPr>
          <w:rFonts w:ascii="Times New Roman" w:hAnsi="Times New Roman"/>
          <w:sz w:val="24"/>
          <w:szCs w:val="24"/>
        </w:rPr>
        <w:t xml:space="preserve">qualified </w:t>
      </w:r>
      <w:r w:rsidR="00F1259B" w:rsidRPr="002006CD">
        <w:rPr>
          <w:rFonts w:ascii="Times New Roman" w:hAnsi="Times New Roman"/>
          <w:sz w:val="24"/>
          <w:szCs w:val="24"/>
        </w:rPr>
        <w:tab/>
      </w:r>
      <w:r w:rsidR="009D51DC" w:rsidRPr="002006CD">
        <w:rPr>
          <w:rFonts w:ascii="Times New Roman" w:hAnsi="Times New Roman"/>
          <w:sz w:val="24"/>
          <w:szCs w:val="24"/>
        </w:rPr>
        <w:t>staff to this project;</w:t>
      </w:r>
      <w:r w:rsidR="00E46F76" w:rsidRPr="002006CD">
        <w:rPr>
          <w:rFonts w:ascii="Times New Roman" w:hAnsi="Times New Roman"/>
          <w:sz w:val="24"/>
          <w:szCs w:val="24"/>
        </w:rPr>
        <w:t xml:space="preserve"> and</w:t>
      </w:r>
    </w:p>
    <w:p w14:paraId="63A9DA64" w14:textId="77777777" w:rsidR="009C0FC5" w:rsidRPr="00AA7D55" w:rsidRDefault="00AA7D55" w:rsidP="002F1904">
      <w:pPr>
        <w:pStyle w:val="ListParagraph"/>
        <w:autoSpaceDE w:val="0"/>
        <w:autoSpaceDN w:val="0"/>
        <w:adjustRightInd w:val="0"/>
        <w:spacing w:after="0" w:line="240" w:lineRule="auto"/>
        <w:ind w:left="1440" w:hanging="720"/>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r>
      <w:r w:rsidR="009D51DC" w:rsidRPr="00504FEE">
        <w:rPr>
          <w:rFonts w:ascii="Times New Roman" w:hAnsi="Times New Roman"/>
          <w:sz w:val="24"/>
          <w:szCs w:val="24"/>
        </w:rPr>
        <w:t xml:space="preserve">Statement of </w:t>
      </w:r>
      <w:r w:rsidR="00E46F76">
        <w:rPr>
          <w:rFonts w:ascii="Times New Roman" w:hAnsi="Times New Roman"/>
          <w:sz w:val="24"/>
          <w:szCs w:val="24"/>
        </w:rPr>
        <w:t>Agency’s</w:t>
      </w:r>
      <w:r w:rsidR="009D51DC" w:rsidRPr="00504FEE">
        <w:rPr>
          <w:rFonts w:ascii="Times New Roman" w:hAnsi="Times New Roman"/>
          <w:sz w:val="24"/>
          <w:szCs w:val="24"/>
        </w:rPr>
        <w:t xml:space="preserve"> ability to start the project and provide completion </w:t>
      </w:r>
      <w:r w:rsidR="002F1904">
        <w:rPr>
          <w:rFonts w:ascii="Times New Roman" w:hAnsi="Times New Roman"/>
          <w:sz w:val="24"/>
          <w:szCs w:val="24"/>
        </w:rPr>
        <w:tab/>
      </w:r>
      <w:r w:rsidR="002F1904">
        <w:rPr>
          <w:rFonts w:ascii="Times New Roman" w:hAnsi="Times New Roman"/>
          <w:sz w:val="24"/>
          <w:szCs w:val="24"/>
        </w:rPr>
        <w:tab/>
      </w:r>
      <w:r w:rsidR="009D51DC" w:rsidRPr="00504FEE">
        <w:rPr>
          <w:rFonts w:ascii="Times New Roman" w:hAnsi="Times New Roman"/>
          <w:sz w:val="24"/>
          <w:szCs w:val="24"/>
        </w:rPr>
        <w:t xml:space="preserve">by no later than </w:t>
      </w:r>
      <w:r w:rsidR="002C405B" w:rsidRPr="00E44A93">
        <w:rPr>
          <w:rFonts w:ascii="Times New Roman" w:hAnsi="Times New Roman"/>
          <w:sz w:val="24"/>
          <w:szCs w:val="24"/>
        </w:rPr>
        <w:t>the requested timeframe</w:t>
      </w:r>
      <w:r w:rsidR="00E46F76">
        <w:rPr>
          <w:rFonts w:ascii="Times New Roman" w:hAnsi="Times New Roman"/>
          <w:sz w:val="24"/>
          <w:szCs w:val="24"/>
        </w:rPr>
        <w:t>.</w:t>
      </w:r>
    </w:p>
    <w:p w14:paraId="062C0BEB" w14:textId="77777777" w:rsidR="00E46F76" w:rsidRPr="00504FEE" w:rsidRDefault="00E46F76" w:rsidP="00E46F76">
      <w:pPr>
        <w:pStyle w:val="ListParagraph"/>
        <w:spacing w:before="194" w:after="0" w:line="240" w:lineRule="auto"/>
        <w:ind w:left="1080" w:right="72"/>
        <w:jc w:val="both"/>
        <w:rPr>
          <w:b/>
        </w:rPr>
      </w:pPr>
    </w:p>
    <w:p w14:paraId="62D1E4D3" w14:textId="03B1D779" w:rsidR="00C0399C" w:rsidRDefault="00C0399C" w:rsidP="009C0FC5">
      <w:pPr>
        <w:jc w:val="both"/>
        <w:rPr>
          <w:b/>
        </w:rPr>
      </w:pPr>
      <w:r>
        <w:rPr>
          <w:b/>
        </w:rPr>
        <w:t xml:space="preserve">SECTION </w:t>
      </w:r>
      <w:r w:rsidR="00AB34C0">
        <w:rPr>
          <w:b/>
        </w:rPr>
        <w:t>1</w:t>
      </w:r>
      <w:r w:rsidR="00E1331C">
        <w:rPr>
          <w:b/>
        </w:rPr>
        <w:t>2</w:t>
      </w:r>
      <w:r>
        <w:rPr>
          <w:b/>
        </w:rPr>
        <w:t xml:space="preserve"> – PREFERRED QUALIFICATIONS/EXPERIENCE </w:t>
      </w:r>
    </w:p>
    <w:p w14:paraId="58A3FFF1" w14:textId="77777777" w:rsidR="00C100DA" w:rsidRDefault="00C100DA" w:rsidP="009C0FC5">
      <w:pPr>
        <w:jc w:val="both"/>
        <w:rPr>
          <w:b/>
        </w:rPr>
      </w:pPr>
    </w:p>
    <w:p w14:paraId="0F878086" w14:textId="77777777" w:rsidR="00335B5A" w:rsidRDefault="00C0399C" w:rsidP="002006CD">
      <w:pPr>
        <w:ind w:right="10"/>
        <w:jc w:val="both"/>
        <w:rPr>
          <w:bCs/>
        </w:rPr>
      </w:pPr>
      <w:r w:rsidRPr="00882EF2">
        <w:t>It is highly desirable that respondents have the following</w:t>
      </w:r>
      <w:r w:rsidRPr="002006CD">
        <w:t xml:space="preserve"> experience and knowledge prior to the submission deadline: </w:t>
      </w:r>
    </w:p>
    <w:p w14:paraId="0AAB9577" w14:textId="77777777" w:rsidR="00335B5A" w:rsidRDefault="00335B5A" w:rsidP="002006CD">
      <w:pPr>
        <w:ind w:left="720" w:hanging="720"/>
        <w:jc w:val="both"/>
        <w:rPr>
          <w:bCs/>
        </w:rPr>
      </w:pPr>
      <w:r>
        <w:rPr>
          <w:bCs/>
        </w:rPr>
        <w:t>1.</w:t>
      </w:r>
      <w:r>
        <w:rPr>
          <w:bCs/>
        </w:rPr>
        <w:tab/>
      </w:r>
      <w:r w:rsidR="009C3B04" w:rsidRPr="00335B5A">
        <w:rPr>
          <w:bCs/>
        </w:rPr>
        <w:t>Agencies applying must meet the Minimum Standards of Operation for Home Health Agencies and provide licensure by the State of Mississippi Department of Health.</w:t>
      </w:r>
    </w:p>
    <w:p w14:paraId="689A07F6" w14:textId="172A6350" w:rsidR="009C3B04" w:rsidRDefault="00335B5A" w:rsidP="002006CD">
      <w:pPr>
        <w:ind w:left="720" w:hanging="720"/>
        <w:jc w:val="both"/>
        <w:rPr>
          <w:bCs/>
        </w:rPr>
      </w:pPr>
      <w:r>
        <w:rPr>
          <w:bCs/>
        </w:rPr>
        <w:t>2.</w:t>
      </w:r>
      <w:r>
        <w:rPr>
          <w:bCs/>
        </w:rPr>
        <w:tab/>
      </w:r>
      <w:r w:rsidR="009C3B04" w:rsidRPr="00335B5A">
        <w:rPr>
          <w:bCs/>
        </w:rPr>
        <w:t xml:space="preserve">The Home Health Agency must list the counties of service as approved on their </w:t>
      </w:r>
      <w:r>
        <w:rPr>
          <w:bCs/>
        </w:rPr>
        <w:t>license.</w:t>
      </w:r>
    </w:p>
    <w:p w14:paraId="5030A836" w14:textId="09CB5FAC" w:rsidR="00335B5A" w:rsidRDefault="00335B5A" w:rsidP="002006CD">
      <w:pPr>
        <w:ind w:left="720" w:hanging="720"/>
        <w:jc w:val="both"/>
        <w:rPr>
          <w:bCs/>
        </w:rPr>
      </w:pPr>
      <w:r>
        <w:rPr>
          <w:bCs/>
        </w:rPr>
        <w:t>3.</w:t>
      </w:r>
      <w:r>
        <w:rPr>
          <w:bCs/>
        </w:rPr>
        <w:tab/>
        <w:t>The Home Health Agency must be in operation for a minimum of 2 years.</w:t>
      </w:r>
    </w:p>
    <w:p w14:paraId="5A21FFF5" w14:textId="60A488D2" w:rsidR="00335B5A" w:rsidRDefault="00335B5A" w:rsidP="002006CD">
      <w:pPr>
        <w:ind w:left="720" w:hanging="720"/>
        <w:jc w:val="both"/>
        <w:rPr>
          <w:bCs/>
        </w:rPr>
      </w:pPr>
      <w:r>
        <w:rPr>
          <w:bCs/>
        </w:rPr>
        <w:t>4.</w:t>
      </w:r>
      <w:r>
        <w:rPr>
          <w:bCs/>
        </w:rPr>
        <w:tab/>
        <w:t xml:space="preserve">Each </w:t>
      </w:r>
      <w:r w:rsidR="00DF6E91">
        <w:rPr>
          <w:bCs/>
        </w:rPr>
        <w:t>A</w:t>
      </w:r>
      <w:r>
        <w:rPr>
          <w:bCs/>
        </w:rPr>
        <w:t xml:space="preserve">gency must have an annual operating budget which assures sufficient resources to </w:t>
      </w:r>
      <w:proofErr w:type="gramStart"/>
      <w:r>
        <w:rPr>
          <w:bCs/>
        </w:rPr>
        <w:t>meet operating costs at all times</w:t>
      </w:r>
      <w:proofErr w:type="gramEnd"/>
      <w:r>
        <w:rPr>
          <w:bCs/>
        </w:rPr>
        <w:t xml:space="preserve"> and maintain standards required by Minimum Standards of Operation for Home Health Agencies.</w:t>
      </w:r>
    </w:p>
    <w:p w14:paraId="22F01CA3" w14:textId="3F59EAD0" w:rsidR="00335B5A" w:rsidRDefault="00335B5A" w:rsidP="002006CD">
      <w:pPr>
        <w:ind w:left="720" w:hanging="720"/>
        <w:jc w:val="both"/>
        <w:rPr>
          <w:bCs/>
        </w:rPr>
      </w:pPr>
      <w:r>
        <w:rPr>
          <w:bCs/>
        </w:rPr>
        <w:t>5.</w:t>
      </w:r>
      <w:r>
        <w:rPr>
          <w:bCs/>
        </w:rPr>
        <w:tab/>
        <w:t xml:space="preserve">Each Agency must </w:t>
      </w:r>
      <w:r w:rsidR="00DF6E91">
        <w:rPr>
          <w:bCs/>
        </w:rPr>
        <w:t>demonstrate the staffing capacity to provide 47 hours of respite per month, per client for a period of 12 months.</w:t>
      </w:r>
    </w:p>
    <w:p w14:paraId="7791FA70" w14:textId="7EA8CF71" w:rsidR="00DF6E91" w:rsidRDefault="00DF6E91" w:rsidP="002006CD">
      <w:pPr>
        <w:ind w:left="720" w:hanging="720"/>
        <w:jc w:val="both"/>
        <w:rPr>
          <w:bCs/>
        </w:rPr>
      </w:pPr>
      <w:r>
        <w:rPr>
          <w:bCs/>
        </w:rPr>
        <w:t>6.</w:t>
      </w:r>
      <w:r>
        <w:rPr>
          <w:bCs/>
        </w:rPr>
        <w:tab/>
        <w:t>Each Agency must provide a written policy and procedure manual that covers at least the following:</w:t>
      </w:r>
    </w:p>
    <w:p w14:paraId="4D5AFB6D" w14:textId="2F662F37" w:rsidR="00DF6E91" w:rsidRDefault="00DF6E91" w:rsidP="002006CD">
      <w:pPr>
        <w:ind w:left="720" w:hanging="720"/>
        <w:jc w:val="both"/>
        <w:rPr>
          <w:bCs/>
        </w:rPr>
      </w:pPr>
      <w:r>
        <w:rPr>
          <w:bCs/>
        </w:rPr>
        <w:tab/>
        <w:t>a.</w:t>
      </w:r>
      <w:r>
        <w:rPr>
          <w:bCs/>
        </w:rPr>
        <w:tab/>
        <w:t>Definition of the Scope of Services offered,</w:t>
      </w:r>
    </w:p>
    <w:p w14:paraId="7E2E17A2" w14:textId="02F38E73" w:rsidR="00DF6E91" w:rsidRDefault="00DF6E91" w:rsidP="002006CD">
      <w:pPr>
        <w:ind w:left="720" w:hanging="720"/>
        <w:jc w:val="both"/>
        <w:rPr>
          <w:bCs/>
        </w:rPr>
      </w:pPr>
      <w:r>
        <w:rPr>
          <w:bCs/>
        </w:rPr>
        <w:tab/>
        <w:t>b.</w:t>
      </w:r>
      <w:r>
        <w:rPr>
          <w:bCs/>
        </w:rPr>
        <w:tab/>
        <w:t>Admission and discharge policies,</w:t>
      </w:r>
    </w:p>
    <w:p w14:paraId="54AC8327" w14:textId="37243940" w:rsidR="00DF6E91" w:rsidRDefault="00DF6E91" w:rsidP="002006CD">
      <w:pPr>
        <w:ind w:left="720" w:hanging="720"/>
        <w:jc w:val="both"/>
        <w:rPr>
          <w:bCs/>
        </w:rPr>
      </w:pPr>
      <w:r>
        <w:rPr>
          <w:bCs/>
        </w:rPr>
        <w:tab/>
        <w:t>c.</w:t>
      </w:r>
      <w:r>
        <w:rPr>
          <w:bCs/>
        </w:rPr>
        <w:tab/>
      </w:r>
      <w:proofErr w:type="gramStart"/>
      <w:r>
        <w:rPr>
          <w:bCs/>
        </w:rPr>
        <w:t>Medical</w:t>
      </w:r>
      <w:proofErr w:type="gramEnd"/>
      <w:r>
        <w:rPr>
          <w:bCs/>
        </w:rPr>
        <w:t xml:space="preserve"> direction and supervision,</w:t>
      </w:r>
    </w:p>
    <w:p w14:paraId="03B50C05" w14:textId="632B474C" w:rsidR="00DF6E91" w:rsidRDefault="00DF6E91" w:rsidP="002006CD">
      <w:pPr>
        <w:ind w:left="720" w:hanging="720"/>
        <w:jc w:val="both"/>
        <w:rPr>
          <w:bCs/>
        </w:rPr>
      </w:pPr>
      <w:r>
        <w:rPr>
          <w:bCs/>
        </w:rPr>
        <w:tab/>
        <w:t>d.</w:t>
      </w:r>
      <w:r>
        <w:rPr>
          <w:bCs/>
        </w:rPr>
        <w:tab/>
        <w:t>Plans of treatment,</w:t>
      </w:r>
    </w:p>
    <w:p w14:paraId="0E5B14E4" w14:textId="12E02B00" w:rsidR="00DF6E91" w:rsidRDefault="00DF6E91" w:rsidP="002006CD">
      <w:pPr>
        <w:ind w:left="720" w:hanging="720"/>
        <w:jc w:val="both"/>
        <w:rPr>
          <w:bCs/>
        </w:rPr>
      </w:pPr>
      <w:r>
        <w:rPr>
          <w:bCs/>
        </w:rPr>
        <w:tab/>
        <w:t>e.</w:t>
      </w:r>
      <w:r>
        <w:rPr>
          <w:bCs/>
        </w:rPr>
        <w:tab/>
        <w:t>Staff qualifications, assignments, and responsibilities,</w:t>
      </w:r>
    </w:p>
    <w:p w14:paraId="3CDE52A0" w14:textId="30ABF70A" w:rsidR="00DF6E91" w:rsidRDefault="00DF6E91" w:rsidP="002006CD">
      <w:pPr>
        <w:ind w:left="720" w:hanging="720"/>
        <w:jc w:val="both"/>
        <w:rPr>
          <w:bCs/>
        </w:rPr>
      </w:pPr>
      <w:r>
        <w:rPr>
          <w:bCs/>
        </w:rPr>
        <w:tab/>
        <w:t>f.</w:t>
      </w:r>
      <w:r>
        <w:rPr>
          <w:bCs/>
        </w:rPr>
        <w:tab/>
        <w:t>Medication administration,</w:t>
      </w:r>
    </w:p>
    <w:p w14:paraId="50310722" w14:textId="2DF94CB2" w:rsidR="00DF6E91" w:rsidRDefault="00DF6E91" w:rsidP="002006CD">
      <w:pPr>
        <w:ind w:left="720" w:hanging="720"/>
        <w:jc w:val="both"/>
        <w:rPr>
          <w:bCs/>
        </w:rPr>
      </w:pPr>
      <w:r>
        <w:rPr>
          <w:bCs/>
        </w:rPr>
        <w:tab/>
        <w:t>g.</w:t>
      </w:r>
      <w:r>
        <w:rPr>
          <w:bCs/>
        </w:rPr>
        <w:tab/>
      </w:r>
      <w:proofErr w:type="gramStart"/>
      <w:r>
        <w:rPr>
          <w:bCs/>
        </w:rPr>
        <w:t>Medical</w:t>
      </w:r>
      <w:proofErr w:type="gramEnd"/>
      <w:r>
        <w:rPr>
          <w:bCs/>
        </w:rPr>
        <w:t xml:space="preserve"> records,</w:t>
      </w:r>
    </w:p>
    <w:p w14:paraId="5000031C" w14:textId="140A71CC" w:rsidR="00DF6E91" w:rsidRDefault="00DF6E91" w:rsidP="002006CD">
      <w:pPr>
        <w:ind w:left="720" w:hanging="720"/>
        <w:jc w:val="both"/>
        <w:rPr>
          <w:bCs/>
        </w:rPr>
      </w:pPr>
      <w:r>
        <w:rPr>
          <w:bCs/>
        </w:rPr>
        <w:tab/>
        <w:t>h.</w:t>
      </w:r>
      <w:r>
        <w:rPr>
          <w:bCs/>
        </w:rPr>
        <w:tab/>
        <w:t>Patient safety and emergency care,</w:t>
      </w:r>
    </w:p>
    <w:p w14:paraId="78ACBD89" w14:textId="4934C0CA" w:rsidR="00DF6E91" w:rsidRDefault="00DF6E91" w:rsidP="002006CD">
      <w:pPr>
        <w:ind w:left="720" w:hanging="720"/>
        <w:jc w:val="both"/>
        <w:rPr>
          <w:bCs/>
        </w:rPr>
      </w:pPr>
      <w:r>
        <w:rPr>
          <w:bCs/>
        </w:rPr>
        <w:tab/>
      </w:r>
      <w:proofErr w:type="spellStart"/>
      <w:r>
        <w:rPr>
          <w:bCs/>
        </w:rPr>
        <w:t>i</w:t>
      </w:r>
      <w:proofErr w:type="spellEnd"/>
      <w:r>
        <w:rPr>
          <w:bCs/>
        </w:rPr>
        <w:t>.</w:t>
      </w:r>
      <w:r>
        <w:rPr>
          <w:bCs/>
        </w:rPr>
        <w:tab/>
        <w:t>Administration records,</w:t>
      </w:r>
    </w:p>
    <w:p w14:paraId="5D392E99" w14:textId="4F025B5F" w:rsidR="00DF6E91" w:rsidRDefault="00DF6E91" w:rsidP="002006CD">
      <w:pPr>
        <w:ind w:left="720" w:hanging="720"/>
        <w:jc w:val="both"/>
        <w:rPr>
          <w:bCs/>
        </w:rPr>
      </w:pPr>
      <w:r>
        <w:rPr>
          <w:bCs/>
        </w:rPr>
        <w:tab/>
        <w:t>j.</w:t>
      </w:r>
      <w:r>
        <w:rPr>
          <w:bCs/>
        </w:rPr>
        <w:tab/>
        <w:t>Agency evaluation</w:t>
      </w:r>
      <w:r w:rsidR="002006CD">
        <w:rPr>
          <w:bCs/>
        </w:rPr>
        <w:t>,</w:t>
      </w:r>
    </w:p>
    <w:p w14:paraId="051BDCD1" w14:textId="40990306" w:rsidR="00DF6E91" w:rsidRDefault="00DF6E91" w:rsidP="002006CD">
      <w:pPr>
        <w:ind w:left="720" w:hanging="720"/>
        <w:jc w:val="both"/>
        <w:rPr>
          <w:bCs/>
        </w:rPr>
      </w:pPr>
      <w:r>
        <w:rPr>
          <w:bCs/>
        </w:rPr>
        <w:tab/>
        <w:t>k.</w:t>
      </w:r>
      <w:r>
        <w:rPr>
          <w:bCs/>
        </w:rPr>
        <w:tab/>
        <w:t>Provisions for after-hours emergency care (on call)</w:t>
      </w:r>
      <w:r w:rsidR="002006CD">
        <w:rPr>
          <w:bCs/>
        </w:rPr>
        <w:t>,</w:t>
      </w:r>
    </w:p>
    <w:p w14:paraId="01B5D854" w14:textId="256464D2" w:rsidR="00DF6E91" w:rsidRDefault="00DF6E91" w:rsidP="002006CD">
      <w:pPr>
        <w:ind w:left="720" w:hanging="720"/>
        <w:jc w:val="both"/>
        <w:rPr>
          <w:bCs/>
        </w:rPr>
      </w:pPr>
      <w:r>
        <w:rPr>
          <w:bCs/>
        </w:rPr>
        <w:tab/>
        <w:t>l.</w:t>
      </w:r>
      <w:r>
        <w:rPr>
          <w:bCs/>
        </w:rPr>
        <w:tab/>
        <w:t>Patients’ rights policies and procedures,</w:t>
      </w:r>
      <w:r w:rsidR="002006CD">
        <w:rPr>
          <w:bCs/>
        </w:rPr>
        <w:t xml:space="preserve"> and</w:t>
      </w:r>
    </w:p>
    <w:p w14:paraId="3ABD9937" w14:textId="656995C8" w:rsidR="00DF6E91" w:rsidRPr="002006CD" w:rsidRDefault="00DF6E91" w:rsidP="002006CD">
      <w:pPr>
        <w:ind w:left="720" w:hanging="720"/>
        <w:jc w:val="both"/>
        <w:rPr>
          <w:bCs/>
        </w:rPr>
      </w:pPr>
      <w:r>
        <w:rPr>
          <w:bCs/>
        </w:rPr>
        <w:tab/>
        <w:t>m.</w:t>
      </w:r>
      <w:r>
        <w:rPr>
          <w:bCs/>
        </w:rPr>
        <w:tab/>
        <w:t>Provisions for proper</w:t>
      </w:r>
      <w:r w:rsidR="002006CD">
        <w:rPr>
          <w:bCs/>
        </w:rPr>
        <w:t xml:space="preserve"> collection, storage, and submission of all referral laboratory </w:t>
      </w:r>
      <w:r w:rsidR="002006CD">
        <w:rPr>
          <w:bCs/>
        </w:rPr>
        <w:tab/>
        <w:t>samples collected on home health patients.</w:t>
      </w:r>
    </w:p>
    <w:p w14:paraId="4FDA5741" w14:textId="77777777" w:rsidR="00A319BA" w:rsidRPr="00335B5A" w:rsidRDefault="00A319BA" w:rsidP="00335B5A">
      <w:pPr>
        <w:tabs>
          <w:tab w:val="left" w:pos="1080"/>
        </w:tabs>
        <w:ind w:left="720" w:right="14"/>
        <w:jc w:val="both"/>
        <w:rPr>
          <w:bCs/>
          <w:highlight w:val="yellow"/>
        </w:rPr>
      </w:pPr>
    </w:p>
    <w:p w14:paraId="19274C2C" w14:textId="64E1BD1B" w:rsidR="009C0FC5" w:rsidRPr="00504FEE" w:rsidRDefault="00C0399C" w:rsidP="009C0FC5">
      <w:pPr>
        <w:jc w:val="both"/>
      </w:pPr>
      <w:r>
        <w:rPr>
          <w:b/>
        </w:rPr>
        <w:t>SECTION 1</w:t>
      </w:r>
      <w:r w:rsidR="00E1331C">
        <w:rPr>
          <w:b/>
        </w:rPr>
        <w:t>3</w:t>
      </w:r>
      <w:r w:rsidR="004F754A">
        <w:rPr>
          <w:b/>
        </w:rPr>
        <w:t xml:space="preserve"> -</w:t>
      </w:r>
      <w:r w:rsidR="00F33387" w:rsidRPr="00504FEE">
        <w:rPr>
          <w:b/>
        </w:rPr>
        <w:t xml:space="preserve"> EVALUATION PROCEDURE</w:t>
      </w:r>
    </w:p>
    <w:p w14:paraId="13A1E417" w14:textId="77777777" w:rsidR="009C0FC5" w:rsidRPr="00504FEE" w:rsidRDefault="009C0FC5" w:rsidP="009C0FC5">
      <w:pPr>
        <w:jc w:val="both"/>
      </w:pPr>
      <w:r w:rsidRPr="00504FEE">
        <w:tab/>
      </w:r>
    </w:p>
    <w:p w14:paraId="44B8115C" w14:textId="533B45E8" w:rsidR="009C0FC5" w:rsidRPr="00504FEE" w:rsidRDefault="00C0399C" w:rsidP="009C0FC5">
      <w:pPr>
        <w:tabs>
          <w:tab w:val="left" w:pos="720"/>
          <w:tab w:val="left" w:pos="1350"/>
        </w:tabs>
        <w:jc w:val="both"/>
        <w:rPr>
          <w:b/>
        </w:rPr>
      </w:pPr>
      <w:r w:rsidRPr="00C939C7">
        <w:rPr>
          <w:b/>
        </w:rPr>
        <w:t>1</w:t>
      </w:r>
      <w:r w:rsidR="00E1331C">
        <w:rPr>
          <w:b/>
        </w:rPr>
        <w:t>3</w:t>
      </w:r>
      <w:r w:rsidR="009C0FC5" w:rsidRPr="00C939C7">
        <w:rPr>
          <w:b/>
        </w:rPr>
        <w:t>.1</w:t>
      </w:r>
      <w:r w:rsidR="009C0FC5" w:rsidRPr="00504FEE">
        <w:rPr>
          <w:b/>
        </w:rPr>
        <w:tab/>
        <w:t>Evaluation Factors</w:t>
      </w:r>
    </w:p>
    <w:p w14:paraId="647EC971" w14:textId="77777777" w:rsidR="009C0FC5" w:rsidRDefault="0031797A" w:rsidP="00E02F9B">
      <w:pPr>
        <w:ind w:left="720"/>
        <w:jc w:val="both"/>
      </w:pPr>
      <w:r w:rsidRPr="00504FEE">
        <w:t xml:space="preserve">Respondents must be both responsive and responsible for its response to be considered by MDHS for evaluation and/or award. </w:t>
      </w:r>
      <w:r w:rsidR="009C0FC5" w:rsidRPr="00504FEE">
        <w:t xml:space="preserve">Responsive </w:t>
      </w:r>
      <w:r w:rsidR="005A510C" w:rsidRPr="00504FEE">
        <w:t>r</w:t>
      </w:r>
      <w:r w:rsidR="009C0FC5" w:rsidRPr="00504FEE">
        <w:t xml:space="preserve">espondents will be evaluated based on the combined qualifications and experiences, as detailed in the </w:t>
      </w:r>
      <w:r w:rsidR="00781271" w:rsidRPr="00504FEE">
        <w:t xml:space="preserve">respondent’s </w:t>
      </w:r>
      <w:r w:rsidR="009C0FC5" w:rsidRPr="00504FEE">
        <w:t xml:space="preserve">submitted </w:t>
      </w:r>
      <w:r w:rsidR="00230C7C" w:rsidRPr="00504FEE">
        <w:t>response</w:t>
      </w:r>
      <w:r w:rsidR="00781271" w:rsidRPr="00504FEE">
        <w:t>.</w:t>
      </w:r>
      <w:r w:rsidR="009C0FC5" w:rsidRPr="00504FEE">
        <w:t xml:space="preserve"> References </w:t>
      </w:r>
      <w:r w:rsidR="002C405B" w:rsidRPr="00E44A93">
        <w:t>w</w:t>
      </w:r>
      <w:r w:rsidR="000E6BCD" w:rsidRPr="00E44A93">
        <w:t>ill</w:t>
      </w:r>
      <w:r w:rsidR="000E6BCD" w:rsidRPr="002C405B">
        <w:t xml:space="preserve"> </w:t>
      </w:r>
      <w:r w:rsidR="009C0FC5" w:rsidRPr="00504FEE">
        <w:t>be contacted to verify the extent and quality of the relevant experience.</w:t>
      </w:r>
    </w:p>
    <w:p w14:paraId="6F02D7C7" w14:textId="77777777" w:rsidR="005D2CE5" w:rsidRDefault="005D2CE5" w:rsidP="00E02F9B">
      <w:pPr>
        <w:ind w:left="720"/>
        <w:jc w:val="both"/>
      </w:pPr>
    </w:p>
    <w:p w14:paraId="5B1CE46D" w14:textId="77777777" w:rsidR="009C0FC5" w:rsidRDefault="005A510C" w:rsidP="009C0FC5">
      <w:pPr>
        <w:ind w:left="1440" w:hanging="90"/>
        <w:jc w:val="both"/>
      </w:pPr>
      <w:r>
        <w:t>Responsive r</w:t>
      </w:r>
      <w:r w:rsidR="009C0FC5">
        <w:t>espondents will be evaluated as follows:</w:t>
      </w:r>
    </w:p>
    <w:p w14:paraId="7E74229A" w14:textId="77777777" w:rsidR="009C0FC5" w:rsidRDefault="009C0FC5" w:rsidP="009C0FC5">
      <w:pPr>
        <w:tabs>
          <w:tab w:val="left" w:pos="2154"/>
        </w:tabs>
        <w:jc w:val="both"/>
        <w:rPr>
          <w:b/>
        </w:rPr>
      </w:pPr>
    </w:p>
    <w:tbl>
      <w:tblPr>
        <w:tblStyle w:val="TableGrid"/>
        <w:tblW w:w="0" w:type="auto"/>
        <w:tblLook w:val="04A0" w:firstRow="1" w:lastRow="0" w:firstColumn="1" w:lastColumn="0" w:noHBand="0" w:noVBand="1"/>
      </w:tblPr>
      <w:tblGrid>
        <w:gridCol w:w="6607"/>
        <w:gridCol w:w="2843"/>
      </w:tblGrid>
      <w:tr w:rsidR="007E3A4D" w14:paraId="6278E0E1" w14:textId="77777777" w:rsidTr="002D4587">
        <w:trPr>
          <w:trHeight w:val="377"/>
        </w:trPr>
        <w:tc>
          <w:tcPr>
            <w:tcW w:w="6607" w:type="dxa"/>
          </w:tcPr>
          <w:p w14:paraId="48607B8F" w14:textId="77777777" w:rsidR="007E3A4D" w:rsidRDefault="007E3A4D" w:rsidP="00F1259B">
            <w:pPr>
              <w:tabs>
                <w:tab w:val="left" w:pos="2154"/>
              </w:tabs>
              <w:jc w:val="both"/>
              <w:rPr>
                <w:b/>
              </w:rPr>
            </w:pPr>
            <w:r>
              <w:rPr>
                <w:b/>
              </w:rPr>
              <w:t>EVALUATION FACTOR</w:t>
            </w:r>
          </w:p>
        </w:tc>
        <w:tc>
          <w:tcPr>
            <w:tcW w:w="2843" w:type="dxa"/>
          </w:tcPr>
          <w:p w14:paraId="3871027A" w14:textId="77777777" w:rsidR="007E3A4D" w:rsidRDefault="007E3A4D" w:rsidP="00F1259B">
            <w:pPr>
              <w:tabs>
                <w:tab w:val="left" w:pos="2154"/>
              </w:tabs>
              <w:jc w:val="both"/>
              <w:rPr>
                <w:b/>
              </w:rPr>
            </w:pPr>
            <w:r>
              <w:rPr>
                <w:b/>
              </w:rPr>
              <w:t>PERCENTAGE</w:t>
            </w:r>
          </w:p>
        </w:tc>
      </w:tr>
      <w:tr w:rsidR="007E3A4D" w14:paraId="601C4D2C" w14:textId="77777777" w:rsidTr="002D4587">
        <w:tc>
          <w:tcPr>
            <w:tcW w:w="6607" w:type="dxa"/>
          </w:tcPr>
          <w:p w14:paraId="3670B062" w14:textId="77777777" w:rsidR="00E72DF3" w:rsidRDefault="00E72DF3" w:rsidP="00F1259B">
            <w:pPr>
              <w:tabs>
                <w:tab w:val="left" w:pos="2154"/>
              </w:tabs>
              <w:jc w:val="both"/>
              <w:rPr>
                <w:b/>
                <w:u w:val="single"/>
              </w:rPr>
            </w:pPr>
          </w:p>
          <w:p w14:paraId="5257FA6B" w14:textId="23B70C37" w:rsidR="00E72DF3" w:rsidRPr="007E3A4D" w:rsidRDefault="007E3A4D" w:rsidP="001661E5">
            <w:pPr>
              <w:tabs>
                <w:tab w:val="left" w:pos="2154"/>
              </w:tabs>
              <w:jc w:val="both"/>
              <w:rPr>
                <w:b/>
                <w:u w:val="single"/>
              </w:rPr>
            </w:pPr>
            <w:r w:rsidRPr="007E3A4D">
              <w:rPr>
                <w:b/>
                <w:u w:val="single"/>
              </w:rPr>
              <w:t>Price</w:t>
            </w:r>
            <w:r w:rsidR="001661E5">
              <w:rPr>
                <w:b/>
                <w:u w:val="single"/>
              </w:rPr>
              <w:t xml:space="preserve"> </w:t>
            </w:r>
            <w:r w:rsidR="001661E5">
              <w:rPr>
                <w:b/>
                <w:u w:val="single"/>
              </w:rPr>
              <w:br/>
            </w:r>
            <w:r w:rsidR="001661E5" w:rsidRPr="001661E5">
              <w:rPr>
                <w:bCs/>
              </w:rPr>
              <w:t xml:space="preserve">*All offerors will receive the full 35 points as price is set by the agency. </w:t>
            </w:r>
          </w:p>
        </w:tc>
        <w:tc>
          <w:tcPr>
            <w:tcW w:w="2843" w:type="dxa"/>
          </w:tcPr>
          <w:p w14:paraId="492409A3" w14:textId="77777777" w:rsidR="00E72DF3" w:rsidRDefault="00E72DF3" w:rsidP="00C61033">
            <w:pPr>
              <w:tabs>
                <w:tab w:val="left" w:pos="2154"/>
              </w:tabs>
              <w:jc w:val="center"/>
              <w:rPr>
                <w:b/>
              </w:rPr>
            </w:pPr>
          </w:p>
          <w:p w14:paraId="142EBD2E" w14:textId="1C2B6DE7" w:rsidR="007E3A4D" w:rsidRPr="007E3A4D" w:rsidRDefault="007E3A4D" w:rsidP="00C61033">
            <w:pPr>
              <w:tabs>
                <w:tab w:val="left" w:pos="2154"/>
              </w:tabs>
              <w:jc w:val="center"/>
              <w:rPr>
                <w:b/>
              </w:rPr>
            </w:pPr>
            <w:r w:rsidRPr="007E3A4D">
              <w:rPr>
                <w:b/>
              </w:rPr>
              <w:t>35%</w:t>
            </w:r>
          </w:p>
        </w:tc>
      </w:tr>
      <w:tr w:rsidR="007E3A4D" w14:paraId="6A8FE343" w14:textId="77777777" w:rsidTr="002D4587">
        <w:tc>
          <w:tcPr>
            <w:tcW w:w="6607" w:type="dxa"/>
          </w:tcPr>
          <w:p w14:paraId="38C98B6B" w14:textId="77777777" w:rsidR="007E3A4D" w:rsidRDefault="007E3A4D" w:rsidP="007E3A4D">
            <w:pPr>
              <w:tabs>
                <w:tab w:val="left" w:pos="2154"/>
              </w:tabs>
              <w:jc w:val="both"/>
              <w:rPr>
                <w:b/>
              </w:rPr>
            </w:pPr>
            <w:r w:rsidRPr="007E3A4D">
              <w:rPr>
                <w:b/>
                <w:u w:val="single"/>
              </w:rPr>
              <w:t>Management Factors</w:t>
            </w:r>
            <w:r>
              <w:rPr>
                <w:b/>
              </w:rPr>
              <w:t>:</w:t>
            </w:r>
          </w:p>
          <w:p w14:paraId="26F65A12" w14:textId="7ACCF2FE" w:rsidR="007E3A4D" w:rsidRPr="00C939C7" w:rsidRDefault="002006CD" w:rsidP="00203A67">
            <w:pPr>
              <w:pStyle w:val="NormalWeb"/>
              <w:numPr>
                <w:ilvl w:val="0"/>
                <w:numId w:val="21"/>
              </w:numPr>
              <w:shd w:val="clear" w:color="auto" w:fill="FFFFFF"/>
              <w:spacing w:before="0" w:beforeAutospacing="0" w:after="0" w:afterAutospacing="0"/>
              <w:jc w:val="both"/>
              <w:rPr>
                <w:rFonts w:ascii="Segoe UI" w:hAnsi="Segoe UI" w:cs="Segoe UI"/>
                <w:color w:val="000000"/>
              </w:rPr>
            </w:pPr>
            <w:r>
              <w:rPr>
                <w:color w:val="000000"/>
                <w:bdr w:val="none" w:sz="0" w:space="0" w:color="auto" w:frame="1"/>
              </w:rPr>
              <w:t>Project Management (1</w:t>
            </w:r>
            <w:r w:rsidR="00F317F7">
              <w:rPr>
                <w:color w:val="000000"/>
                <w:bdr w:val="none" w:sz="0" w:space="0" w:color="auto" w:frame="1"/>
              </w:rPr>
              <w:t>0 percent)</w:t>
            </w:r>
          </w:p>
          <w:p w14:paraId="717BC011" w14:textId="77777777" w:rsidR="000B6882" w:rsidRPr="000B6882" w:rsidRDefault="00F317F7" w:rsidP="00203A67">
            <w:pPr>
              <w:pStyle w:val="NormalWeb"/>
              <w:numPr>
                <w:ilvl w:val="0"/>
                <w:numId w:val="21"/>
              </w:numPr>
              <w:shd w:val="clear" w:color="auto" w:fill="FFFFFF"/>
              <w:spacing w:before="0" w:beforeAutospacing="0" w:after="0" w:afterAutospacing="0"/>
              <w:jc w:val="both"/>
              <w:rPr>
                <w:rFonts w:ascii="Segoe UI" w:hAnsi="Segoe UI" w:cs="Segoe UI"/>
                <w:color w:val="000000"/>
              </w:rPr>
            </w:pPr>
            <w:r>
              <w:rPr>
                <w:color w:val="000000"/>
                <w:bdr w:val="none" w:sz="0" w:space="0" w:color="auto" w:frame="1"/>
              </w:rPr>
              <w:t>History and experience in performing the work (10 percent)</w:t>
            </w:r>
          </w:p>
          <w:p w14:paraId="08AF820B" w14:textId="0AC638BF" w:rsidR="007E3A4D" w:rsidRPr="00882EF2" w:rsidRDefault="00F317F7" w:rsidP="00203A67">
            <w:pPr>
              <w:pStyle w:val="NormalWeb"/>
              <w:numPr>
                <w:ilvl w:val="0"/>
                <w:numId w:val="21"/>
              </w:numPr>
              <w:shd w:val="clear" w:color="auto" w:fill="FFFFFF"/>
              <w:spacing w:before="0" w:beforeAutospacing="0" w:after="0" w:afterAutospacing="0"/>
              <w:jc w:val="both"/>
              <w:rPr>
                <w:rFonts w:ascii="Segoe UI" w:hAnsi="Segoe UI" w:cs="Segoe UI"/>
                <w:color w:val="000000"/>
              </w:rPr>
            </w:pPr>
            <w:r>
              <w:rPr>
                <w:color w:val="000000"/>
                <w:bdr w:val="none" w:sz="0" w:space="0" w:color="auto" w:frame="1"/>
              </w:rPr>
              <w:t>Availability of personnel, facilities, equipment, and other resources (10 percent)</w:t>
            </w:r>
          </w:p>
          <w:p w14:paraId="582671EC" w14:textId="353BC6DB" w:rsidR="00F317F7" w:rsidRPr="00C61033" w:rsidRDefault="00F317F7" w:rsidP="00203A67">
            <w:pPr>
              <w:pStyle w:val="NormalWeb"/>
              <w:numPr>
                <w:ilvl w:val="0"/>
                <w:numId w:val="21"/>
              </w:numPr>
              <w:shd w:val="clear" w:color="auto" w:fill="FFFFFF"/>
              <w:spacing w:before="0" w:beforeAutospacing="0" w:after="0" w:afterAutospacing="0"/>
              <w:jc w:val="both"/>
              <w:rPr>
                <w:rFonts w:ascii="Segoe UI" w:hAnsi="Segoe UI" w:cs="Segoe UI"/>
                <w:color w:val="000000"/>
              </w:rPr>
            </w:pPr>
            <w:r>
              <w:rPr>
                <w:color w:val="000000"/>
              </w:rPr>
              <w:t>Qualification and experience of personnel (10 percent)</w:t>
            </w:r>
          </w:p>
        </w:tc>
        <w:tc>
          <w:tcPr>
            <w:tcW w:w="2843" w:type="dxa"/>
          </w:tcPr>
          <w:p w14:paraId="55ED5F79" w14:textId="77777777" w:rsidR="007E3A4D" w:rsidRDefault="007E3A4D" w:rsidP="00C61033">
            <w:pPr>
              <w:tabs>
                <w:tab w:val="left" w:pos="2154"/>
              </w:tabs>
              <w:jc w:val="center"/>
              <w:rPr>
                <w:b/>
              </w:rPr>
            </w:pPr>
          </w:p>
          <w:p w14:paraId="0E747EA6" w14:textId="77777777" w:rsidR="00C61033" w:rsidRDefault="00C61033" w:rsidP="00C61033">
            <w:pPr>
              <w:tabs>
                <w:tab w:val="left" w:pos="2154"/>
              </w:tabs>
              <w:jc w:val="center"/>
              <w:rPr>
                <w:b/>
              </w:rPr>
            </w:pPr>
          </w:p>
          <w:p w14:paraId="262B6A0B" w14:textId="2C25562E" w:rsidR="00C61033" w:rsidRDefault="00F317F7" w:rsidP="00C61033">
            <w:pPr>
              <w:tabs>
                <w:tab w:val="left" w:pos="2154"/>
              </w:tabs>
              <w:jc w:val="center"/>
              <w:rPr>
                <w:b/>
              </w:rPr>
            </w:pPr>
            <w:r>
              <w:rPr>
                <w:b/>
              </w:rPr>
              <w:t>40</w:t>
            </w:r>
            <w:r w:rsidR="00C61033">
              <w:rPr>
                <w:b/>
              </w:rPr>
              <w:t>%</w:t>
            </w:r>
          </w:p>
        </w:tc>
      </w:tr>
      <w:tr w:rsidR="00C61033" w14:paraId="5DF8A34E" w14:textId="77777777" w:rsidTr="002D4587">
        <w:tc>
          <w:tcPr>
            <w:tcW w:w="6607" w:type="dxa"/>
          </w:tcPr>
          <w:p w14:paraId="2D0E752E" w14:textId="77777777" w:rsidR="00C61033" w:rsidRPr="00C61033" w:rsidRDefault="00C61033" w:rsidP="00C61033">
            <w:pPr>
              <w:tabs>
                <w:tab w:val="left" w:pos="2154"/>
              </w:tabs>
              <w:ind w:left="2154" w:hanging="2154"/>
              <w:jc w:val="both"/>
              <w:rPr>
                <w:b/>
              </w:rPr>
            </w:pPr>
            <w:r w:rsidRPr="00C61033">
              <w:rPr>
                <w:b/>
                <w:u w:val="single"/>
              </w:rPr>
              <w:t>Technical Factors:</w:t>
            </w:r>
          </w:p>
          <w:p w14:paraId="1EB23882" w14:textId="77777777" w:rsidR="00C61033" w:rsidRDefault="00C61033" w:rsidP="00203A67">
            <w:pPr>
              <w:widowControl/>
              <w:numPr>
                <w:ilvl w:val="0"/>
                <w:numId w:val="20"/>
              </w:numPr>
              <w:kinsoku/>
              <w:overflowPunct/>
              <w:autoSpaceDE w:val="0"/>
              <w:autoSpaceDN w:val="0"/>
              <w:adjustRightInd w:val="0"/>
              <w:contextualSpacing/>
              <w:jc w:val="both"/>
              <w:textAlignment w:val="auto"/>
            </w:pPr>
            <w:r>
              <w:t>O</w:t>
            </w:r>
            <w:r w:rsidRPr="007E3A4D">
              <w:t xml:space="preserve">fferor's qualification </w:t>
            </w:r>
            <w:r w:rsidR="0099005F" w:rsidRPr="007E3A4D">
              <w:t>demonstrates</w:t>
            </w:r>
            <w:r w:rsidRPr="007E3A4D">
              <w:t xml:space="preserve"> a clear understanding of the scope of work and related objectives</w:t>
            </w:r>
            <w:r w:rsidR="0099005F">
              <w:t>.</w:t>
            </w:r>
            <w:r w:rsidRPr="007E3A4D">
              <w:t xml:space="preserve"> </w:t>
            </w:r>
          </w:p>
          <w:p w14:paraId="362EA20D" w14:textId="77777777" w:rsidR="00C61033" w:rsidRDefault="00C61033" w:rsidP="00203A67">
            <w:pPr>
              <w:widowControl/>
              <w:numPr>
                <w:ilvl w:val="0"/>
                <w:numId w:val="20"/>
              </w:numPr>
              <w:kinsoku/>
              <w:overflowPunct/>
              <w:autoSpaceDE w:val="0"/>
              <w:autoSpaceDN w:val="0"/>
              <w:adjustRightInd w:val="0"/>
              <w:contextualSpacing/>
              <w:jc w:val="both"/>
              <w:textAlignment w:val="auto"/>
            </w:pPr>
            <w:r>
              <w:t>O</w:t>
            </w:r>
            <w:r w:rsidRPr="007E3A4D">
              <w:t xml:space="preserve">fferor's qualification complete and responsive to the </w:t>
            </w:r>
            <w:r w:rsidR="0099005F" w:rsidRPr="007E3A4D">
              <w:t>specific RFQ</w:t>
            </w:r>
            <w:r w:rsidRPr="007E3A4D">
              <w:t xml:space="preserve"> requirement</w:t>
            </w:r>
            <w:r w:rsidR="0099005F">
              <w:t>s.</w:t>
            </w:r>
            <w:r w:rsidRPr="007E3A4D">
              <w:t xml:space="preserve"> </w:t>
            </w:r>
          </w:p>
          <w:p w14:paraId="360BA9DC" w14:textId="77777777" w:rsidR="00C61033" w:rsidRDefault="00C61033" w:rsidP="00203A67">
            <w:pPr>
              <w:widowControl/>
              <w:numPr>
                <w:ilvl w:val="0"/>
                <w:numId w:val="20"/>
              </w:numPr>
              <w:kinsoku/>
              <w:overflowPunct/>
              <w:autoSpaceDE w:val="0"/>
              <w:autoSpaceDN w:val="0"/>
              <w:adjustRightInd w:val="0"/>
              <w:contextualSpacing/>
              <w:jc w:val="both"/>
              <w:textAlignment w:val="auto"/>
            </w:pPr>
            <w:r>
              <w:t>P</w:t>
            </w:r>
            <w:r w:rsidRPr="007E3A4D">
              <w:t>ast performance of the offeror's proposed methodology been documented</w:t>
            </w:r>
            <w:r w:rsidR="0099005F">
              <w:t>.</w:t>
            </w:r>
          </w:p>
          <w:p w14:paraId="78802E4A" w14:textId="77777777" w:rsidR="00C61033" w:rsidRPr="00C61033" w:rsidRDefault="00C61033" w:rsidP="00203A67">
            <w:pPr>
              <w:widowControl/>
              <w:numPr>
                <w:ilvl w:val="0"/>
                <w:numId w:val="20"/>
              </w:numPr>
              <w:kinsoku/>
              <w:overflowPunct/>
              <w:autoSpaceDE w:val="0"/>
              <w:autoSpaceDN w:val="0"/>
              <w:adjustRightInd w:val="0"/>
              <w:contextualSpacing/>
              <w:jc w:val="both"/>
              <w:textAlignment w:val="auto"/>
            </w:pPr>
            <w:r>
              <w:t>O</w:t>
            </w:r>
            <w:r w:rsidRPr="00C61033">
              <w:t xml:space="preserve">fferor's qualification </w:t>
            </w:r>
            <w:r w:rsidR="0099005F" w:rsidRPr="00C61033">
              <w:t>uses</w:t>
            </w:r>
            <w:r w:rsidRPr="00C61033">
              <w:t xml:space="preserve"> innovative technology and techniques</w:t>
            </w:r>
            <w:r w:rsidR="0099005F">
              <w:t>.</w:t>
            </w:r>
          </w:p>
        </w:tc>
        <w:tc>
          <w:tcPr>
            <w:tcW w:w="2843" w:type="dxa"/>
          </w:tcPr>
          <w:p w14:paraId="687CD720" w14:textId="77777777" w:rsidR="00C61033" w:rsidRDefault="00C61033" w:rsidP="00C61033">
            <w:pPr>
              <w:tabs>
                <w:tab w:val="left" w:pos="2154"/>
              </w:tabs>
              <w:jc w:val="center"/>
              <w:rPr>
                <w:b/>
              </w:rPr>
            </w:pPr>
          </w:p>
          <w:p w14:paraId="1855C569" w14:textId="77777777" w:rsidR="00C61033" w:rsidRDefault="00C61033" w:rsidP="00C61033">
            <w:pPr>
              <w:tabs>
                <w:tab w:val="left" w:pos="2154"/>
              </w:tabs>
              <w:jc w:val="center"/>
              <w:rPr>
                <w:b/>
              </w:rPr>
            </w:pPr>
          </w:p>
          <w:p w14:paraId="2D831E5E" w14:textId="77777777" w:rsidR="00C61033" w:rsidRDefault="00C61033" w:rsidP="00C61033">
            <w:pPr>
              <w:tabs>
                <w:tab w:val="left" w:pos="2154"/>
              </w:tabs>
              <w:jc w:val="center"/>
              <w:rPr>
                <w:b/>
              </w:rPr>
            </w:pPr>
          </w:p>
          <w:p w14:paraId="1A30D218" w14:textId="2F67DFDB" w:rsidR="00C61033" w:rsidRDefault="00C61033" w:rsidP="00C61033">
            <w:pPr>
              <w:tabs>
                <w:tab w:val="left" w:pos="2154"/>
              </w:tabs>
              <w:jc w:val="center"/>
              <w:rPr>
                <w:b/>
              </w:rPr>
            </w:pPr>
            <w:r>
              <w:rPr>
                <w:b/>
              </w:rPr>
              <w:t>2</w:t>
            </w:r>
            <w:r w:rsidR="00F317F7">
              <w:rPr>
                <w:b/>
              </w:rPr>
              <w:t>5</w:t>
            </w:r>
            <w:r>
              <w:rPr>
                <w:b/>
              </w:rPr>
              <w:t>%</w:t>
            </w:r>
          </w:p>
        </w:tc>
      </w:tr>
      <w:tr w:rsidR="00FB25B2" w14:paraId="5113A59D" w14:textId="77777777" w:rsidTr="002D4587">
        <w:tc>
          <w:tcPr>
            <w:tcW w:w="6607" w:type="dxa"/>
          </w:tcPr>
          <w:p w14:paraId="1A0A979F" w14:textId="76DB5FD6" w:rsidR="00FB25B2" w:rsidRPr="00C61033" w:rsidRDefault="00FB25B2" w:rsidP="00882EF2">
            <w:pPr>
              <w:tabs>
                <w:tab w:val="left" w:pos="2154"/>
              </w:tabs>
              <w:ind w:left="2154" w:hanging="2154"/>
              <w:jc w:val="right"/>
              <w:rPr>
                <w:b/>
                <w:u w:val="single"/>
              </w:rPr>
            </w:pPr>
            <w:r>
              <w:rPr>
                <w:b/>
                <w:u w:val="single"/>
              </w:rPr>
              <w:t>TOTAL</w:t>
            </w:r>
          </w:p>
        </w:tc>
        <w:tc>
          <w:tcPr>
            <w:tcW w:w="2843" w:type="dxa"/>
          </w:tcPr>
          <w:p w14:paraId="23676829" w14:textId="28B53318" w:rsidR="00FB25B2" w:rsidRDefault="00FB25B2" w:rsidP="00C61033">
            <w:pPr>
              <w:tabs>
                <w:tab w:val="left" w:pos="2154"/>
              </w:tabs>
              <w:jc w:val="center"/>
              <w:rPr>
                <w:b/>
              </w:rPr>
            </w:pPr>
            <w:r>
              <w:rPr>
                <w:b/>
              </w:rPr>
              <w:t>100%</w:t>
            </w:r>
          </w:p>
        </w:tc>
      </w:tr>
    </w:tbl>
    <w:p w14:paraId="700F2E23" w14:textId="77777777" w:rsidR="00504FEE" w:rsidRDefault="00504FEE" w:rsidP="00F1259B">
      <w:pPr>
        <w:tabs>
          <w:tab w:val="left" w:pos="2154"/>
        </w:tabs>
        <w:jc w:val="both"/>
        <w:rPr>
          <w:b/>
        </w:rPr>
      </w:pPr>
    </w:p>
    <w:p w14:paraId="31E09EB1" w14:textId="269EA93A" w:rsidR="00F33387" w:rsidRDefault="00C0399C" w:rsidP="00C100DA">
      <w:pPr>
        <w:spacing w:line="270" w:lineRule="exact"/>
        <w:contextualSpacing/>
        <w:jc w:val="both"/>
        <w:rPr>
          <w:b/>
          <w:bCs/>
        </w:rPr>
      </w:pPr>
      <w:r>
        <w:rPr>
          <w:b/>
          <w:bCs/>
        </w:rPr>
        <w:t>SECTION 1</w:t>
      </w:r>
      <w:r w:rsidR="00E1331C">
        <w:rPr>
          <w:b/>
          <w:bCs/>
        </w:rPr>
        <w:t>4</w:t>
      </w:r>
      <w:r w:rsidR="00504FEE" w:rsidRPr="00E02F9B">
        <w:rPr>
          <w:b/>
          <w:bCs/>
        </w:rPr>
        <w:t xml:space="preserve"> </w:t>
      </w:r>
      <w:r w:rsidR="004F754A" w:rsidRPr="00E02F9B">
        <w:rPr>
          <w:b/>
          <w:bCs/>
        </w:rPr>
        <w:t xml:space="preserve">- </w:t>
      </w:r>
      <w:r w:rsidR="00F33387" w:rsidRPr="00E02F9B">
        <w:rPr>
          <w:b/>
          <w:bCs/>
        </w:rPr>
        <w:t>SUBMISSION REQUIREMENTS</w:t>
      </w:r>
    </w:p>
    <w:p w14:paraId="2FCEE665" w14:textId="77777777" w:rsidR="00C100DA" w:rsidRDefault="00C100DA" w:rsidP="00C100DA">
      <w:pPr>
        <w:spacing w:line="270" w:lineRule="exact"/>
        <w:contextualSpacing/>
        <w:jc w:val="both"/>
        <w:rPr>
          <w:b/>
          <w:bCs/>
        </w:rPr>
      </w:pPr>
    </w:p>
    <w:p w14:paraId="1134AB52" w14:textId="73B2317D" w:rsidR="00F33387" w:rsidRDefault="00C0399C" w:rsidP="00C100DA">
      <w:pPr>
        <w:tabs>
          <w:tab w:val="decimal" w:pos="648"/>
          <w:tab w:val="left" w:pos="1440"/>
          <w:tab w:val="right" w:pos="9360"/>
        </w:tabs>
        <w:spacing w:line="271" w:lineRule="exact"/>
        <w:ind w:left="720" w:hanging="720"/>
        <w:contextualSpacing/>
        <w:jc w:val="both"/>
      </w:pPr>
      <w:r>
        <w:rPr>
          <w:b/>
          <w:bCs/>
        </w:rPr>
        <w:t>1</w:t>
      </w:r>
      <w:r w:rsidR="00E1331C">
        <w:rPr>
          <w:b/>
          <w:bCs/>
        </w:rPr>
        <w:t>4</w:t>
      </w:r>
      <w:r w:rsidR="00F33387">
        <w:rPr>
          <w:b/>
          <w:bCs/>
        </w:rPr>
        <w:t>.1</w:t>
      </w:r>
      <w:r w:rsidR="00F33387">
        <w:rPr>
          <w:b/>
          <w:bCs/>
        </w:rPr>
        <w:tab/>
      </w:r>
      <w:r w:rsidR="00F33387">
        <w:rPr>
          <w:b/>
          <w:bCs/>
        </w:rPr>
        <w:tab/>
      </w:r>
      <w:r w:rsidR="00F33387" w:rsidRPr="00C100DA">
        <w:t xml:space="preserve">The original and one electronic copy of the response shall be signed and submitted via hand-delivery or mail. The response must be in a sealed envelope or </w:t>
      </w:r>
      <w:r w:rsidR="00F7492E" w:rsidRPr="00C100DA">
        <w:t>packet</w:t>
      </w:r>
      <w:r w:rsidR="00F33387" w:rsidRPr="00C100DA">
        <w:t xml:space="preserve"> l</w:t>
      </w:r>
      <w:r w:rsidR="00781271" w:rsidRPr="00C100DA">
        <w:t xml:space="preserve">abeled as described in </w:t>
      </w:r>
      <w:r w:rsidRPr="00C100DA">
        <w:rPr>
          <w:b/>
        </w:rPr>
        <w:t>Section 1</w:t>
      </w:r>
      <w:r w:rsidR="00C100DA" w:rsidRPr="00C100DA">
        <w:rPr>
          <w:b/>
        </w:rPr>
        <w:t>4</w:t>
      </w:r>
      <w:r w:rsidR="00F33387" w:rsidRPr="00C100DA">
        <w:rPr>
          <w:b/>
        </w:rPr>
        <w:t>.8</w:t>
      </w:r>
      <w:r w:rsidR="00F33387" w:rsidRPr="00C100DA">
        <w:t xml:space="preserve">, and delivered to 200 South Lamar Street, Jackson, Mississippi 39201, no later than the deadline in </w:t>
      </w:r>
      <w:r w:rsidR="00F33387" w:rsidRPr="00C100DA">
        <w:rPr>
          <w:b/>
        </w:rPr>
        <w:t>Section 2</w:t>
      </w:r>
      <w:r w:rsidR="00781271" w:rsidRPr="00C100DA">
        <w:rPr>
          <w:b/>
        </w:rPr>
        <w:t xml:space="preserve"> -</w:t>
      </w:r>
      <w:r w:rsidR="00F33387" w:rsidRPr="00C100DA">
        <w:rPr>
          <w:b/>
        </w:rPr>
        <w:t xml:space="preserve"> Timeline</w:t>
      </w:r>
      <w:r w:rsidR="00F33387" w:rsidRPr="00C100DA">
        <w:t>. The thumb drive containing the electronic copy of the response shall not be password protected, shall be in PDF format</w:t>
      </w:r>
      <w:r w:rsidR="00F33387" w:rsidRPr="00680B00">
        <w:t xml:space="preserve"> and shall be capable of being copied to other media including a readable version of Microsoft Word.</w:t>
      </w:r>
    </w:p>
    <w:p w14:paraId="2C9D130D" w14:textId="77777777" w:rsidR="00680B00" w:rsidRDefault="00680B00" w:rsidP="00680B00">
      <w:pPr>
        <w:tabs>
          <w:tab w:val="decimal" w:pos="648"/>
          <w:tab w:val="left" w:pos="1440"/>
          <w:tab w:val="right" w:pos="9360"/>
        </w:tabs>
        <w:spacing w:line="271" w:lineRule="exact"/>
        <w:ind w:left="720" w:hanging="720"/>
        <w:jc w:val="both"/>
      </w:pPr>
    </w:p>
    <w:p w14:paraId="20F09E49" w14:textId="019BE9CC" w:rsidR="00680B00" w:rsidRDefault="00C0399C" w:rsidP="00680B00">
      <w:pPr>
        <w:tabs>
          <w:tab w:val="decimal" w:pos="648"/>
          <w:tab w:val="left" w:pos="1440"/>
        </w:tabs>
        <w:ind w:left="720" w:hanging="720"/>
        <w:jc w:val="both"/>
      </w:pPr>
      <w:r>
        <w:rPr>
          <w:b/>
          <w:bCs/>
        </w:rPr>
        <w:t>1</w:t>
      </w:r>
      <w:r w:rsidR="00E1331C">
        <w:rPr>
          <w:b/>
          <w:bCs/>
        </w:rPr>
        <w:t>4</w:t>
      </w:r>
      <w:r w:rsidR="00F33387">
        <w:rPr>
          <w:b/>
          <w:bCs/>
        </w:rPr>
        <w:t>.2</w:t>
      </w:r>
      <w:r w:rsidR="00F33387">
        <w:rPr>
          <w:b/>
          <w:bCs/>
        </w:rPr>
        <w:tab/>
      </w:r>
      <w:r w:rsidR="00F33387">
        <w:rPr>
          <w:b/>
          <w:bCs/>
        </w:rPr>
        <w:tab/>
      </w:r>
      <w:r w:rsidR="00800679">
        <w:rPr>
          <w:b/>
          <w:bCs/>
        </w:rPr>
        <w:t>Technical Response</w:t>
      </w:r>
      <w:r w:rsidR="00680B00">
        <w:rPr>
          <w:b/>
          <w:bCs/>
        </w:rPr>
        <w:t>.</w:t>
      </w:r>
      <w:r w:rsidR="00F33387">
        <w:t xml:space="preserve"> </w:t>
      </w:r>
      <w:r w:rsidR="002F1904">
        <w:t>Agencies</w:t>
      </w:r>
      <w:r w:rsidR="00F33387">
        <w:t xml:space="preserve"> should provide a response addressing ALL the requirements outlined in </w:t>
      </w:r>
      <w:r w:rsidR="00781271">
        <w:rPr>
          <w:b/>
        </w:rPr>
        <w:t>Section 4</w:t>
      </w:r>
      <w:r w:rsidR="00F33387">
        <w:t xml:space="preserve"> and include detailed information to </w:t>
      </w:r>
      <w:r w:rsidR="00F33387" w:rsidRPr="007B0D35">
        <w:t xml:space="preserve">address </w:t>
      </w:r>
      <w:proofErr w:type="gramStart"/>
      <w:r w:rsidR="00781271" w:rsidRPr="007B0D35">
        <w:t>all of</w:t>
      </w:r>
      <w:proofErr w:type="gramEnd"/>
      <w:r w:rsidR="00781271" w:rsidRPr="007B0D35">
        <w:t xml:space="preserve"> </w:t>
      </w:r>
      <w:r w:rsidR="00600501" w:rsidRPr="007B0D35">
        <w:t>the RFQ</w:t>
      </w:r>
      <w:r w:rsidR="00781271" w:rsidRPr="007B0D35">
        <w:t xml:space="preserve">. </w:t>
      </w:r>
      <w:r w:rsidR="00600501" w:rsidRPr="007B0D35">
        <w:t>Submissions should include enough information to satisfy evaluators that the</w:t>
      </w:r>
      <w:r w:rsidR="00600501">
        <w:t xml:space="preserve"> respondent has the appropriate experience, </w:t>
      </w:r>
      <w:proofErr w:type="gramStart"/>
      <w:r w:rsidR="00600501">
        <w:t>knowledge</w:t>
      </w:r>
      <w:proofErr w:type="gramEnd"/>
      <w:r w:rsidR="00600501">
        <w:t xml:space="preserve"> and qualifications to perform the scope of services as described in this RFQ. Respondents should respond to all requested areas. The respondent should</w:t>
      </w:r>
      <w:r w:rsidR="00680B00">
        <w:t>:</w:t>
      </w:r>
    </w:p>
    <w:p w14:paraId="49F511B6" w14:textId="77777777" w:rsidR="00680B00" w:rsidRDefault="00680B00" w:rsidP="00680B00">
      <w:pPr>
        <w:tabs>
          <w:tab w:val="decimal" w:pos="648"/>
          <w:tab w:val="left" w:pos="1440"/>
        </w:tabs>
        <w:ind w:left="720" w:hanging="720"/>
        <w:jc w:val="both"/>
      </w:pPr>
    </w:p>
    <w:p w14:paraId="59B55FFD" w14:textId="1B155357" w:rsidR="00680B00" w:rsidRDefault="00680B00" w:rsidP="00680B00">
      <w:pPr>
        <w:ind w:left="720" w:hanging="720"/>
        <w:jc w:val="both"/>
      </w:pPr>
      <w:r>
        <w:tab/>
      </w:r>
      <w:r w:rsidRPr="00680B00">
        <w:rPr>
          <w:b/>
          <w:bCs/>
        </w:rPr>
        <w:t>1</w:t>
      </w:r>
      <w:r w:rsidR="00E1331C">
        <w:rPr>
          <w:b/>
          <w:bCs/>
        </w:rPr>
        <w:t>4</w:t>
      </w:r>
      <w:r w:rsidRPr="00680B00">
        <w:rPr>
          <w:b/>
          <w:bCs/>
        </w:rPr>
        <w:t>.2.1</w:t>
      </w:r>
      <w:r>
        <w:tab/>
      </w:r>
      <w:r w:rsidR="00600501">
        <w:t xml:space="preserve">Provide an understanding of the nature of the project and how its response will </w:t>
      </w:r>
      <w:r>
        <w:tab/>
      </w:r>
    </w:p>
    <w:p w14:paraId="1E3043D4" w14:textId="77777777" w:rsidR="00680B00" w:rsidRDefault="00680B00" w:rsidP="00680B00">
      <w:pPr>
        <w:ind w:left="720" w:hanging="720"/>
        <w:jc w:val="both"/>
      </w:pPr>
      <w:r>
        <w:tab/>
      </w:r>
      <w:r>
        <w:tab/>
      </w:r>
      <w:r w:rsidR="00600501">
        <w:t xml:space="preserve">best meet the needs of the State agency. </w:t>
      </w:r>
    </w:p>
    <w:p w14:paraId="3CA6EA77" w14:textId="37D844A2" w:rsidR="00680B00" w:rsidRDefault="00680B00" w:rsidP="00680B00">
      <w:pPr>
        <w:ind w:left="720" w:right="288" w:hanging="720"/>
        <w:jc w:val="both"/>
      </w:pPr>
      <w:r>
        <w:tab/>
      </w:r>
      <w:r w:rsidRPr="00680B00">
        <w:rPr>
          <w:b/>
          <w:bCs/>
        </w:rPr>
        <w:t>1</w:t>
      </w:r>
      <w:r w:rsidR="00E1331C">
        <w:rPr>
          <w:b/>
          <w:bCs/>
        </w:rPr>
        <w:t>4</w:t>
      </w:r>
      <w:r w:rsidRPr="00680B00">
        <w:rPr>
          <w:b/>
          <w:bCs/>
        </w:rPr>
        <w:t>.2.2</w:t>
      </w:r>
      <w:r>
        <w:tab/>
      </w:r>
      <w:r w:rsidR="00600501">
        <w:t>Define a functional approach in providing the services.</w:t>
      </w:r>
    </w:p>
    <w:p w14:paraId="6A7DB7E3" w14:textId="38A4C4A3" w:rsidR="00680B00" w:rsidRDefault="00680B00" w:rsidP="00680B00">
      <w:pPr>
        <w:ind w:left="720" w:hanging="720"/>
        <w:jc w:val="both"/>
      </w:pPr>
      <w:r>
        <w:tab/>
      </w:r>
      <w:r w:rsidRPr="00680B00">
        <w:rPr>
          <w:b/>
          <w:bCs/>
        </w:rPr>
        <w:t>1</w:t>
      </w:r>
      <w:r w:rsidR="00E1331C">
        <w:rPr>
          <w:b/>
          <w:bCs/>
        </w:rPr>
        <w:t>4</w:t>
      </w:r>
      <w:r w:rsidRPr="00680B00">
        <w:rPr>
          <w:b/>
          <w:bCs/>
        </w:rPr>
        <w:t>.2.3</w:t>
      </w:r>
      <w:r>
        <w:tab/>
      </w:r>
      <w:r w:rsidR="00600501">
        <w:t xml:space="preserve">Define a functional approach in identifying the tasks necessary to meet </w:t>
      </w:r>
      <w:r>
        <w:tab/>
      </w:r>
      <w:r w:rsidR="00600501">
        <w:t>requirements.</w:t>
      </w:r>
    </w:p>
    <w:p w14:paraId="74046570" w14:textId="5B498D57" w:rsidR="00680B00" w:rsidRDefault="00680B00" w:rsidP="00680B00">
      <w:pPr>
        <w:ind w:left="720" w:hanging="720"/>
        <w:jc w:val="both"/>
      </w:pPr>
      <w:r>
        <w:tab/>
      </w:r>
      <w:r w:rsidRPr="00680B00">
        <w:rPr>
          <w:b/>
          <w:bCs/>
        </w:rPr>
        <w:t>1</w:t>
      </w:r>
      <w:r w:rsidR="00E1331C">
        <w:rPr>
          <w:b/>
          <w:bCs/>
        </w:rPr>
        <w:t>4</w:t>
      </w:r>
      <w:r w:rsidRPr="00680B00">
        <w:rPr>
          <w:b/>
          <w:bCs/>
        </w:rPr>
        <w:t>.2.4</w:t>
      </w:r>
      <w:r>
        <w:tab/>
      </w:r>
      <w:r w:rsidR="00600501">
        <w:t>Describe the approach to Project Management and Quality Assurance.</w:t>
      </w:r>
    </w:p>
    <w:p w14:paraId="67B4820E" w14:textId="7BF2A656" w:rsidR="00680B00" w:rsidRDefault="00680B00" w:rsidP="00680B00">
      <w:pPr>
        <w:ind w:left="720" w:hanging="720"/>
        <w:jc w:val="both"/>
      </w:pPr>
      <w:r>
        <w:lastRenderedPageBreak/>
        <w:tab/>
      </w:r>
      <w:r w:rsidRPr="00680B00">
        <w:rPr>
          <w:b/>
          <w:bCs/>
        </w:rPr>
        <w:t>1</w:t>
      </w:r>
      <w:r w:rsidR="00E1331C">
        <w:rPr>
          <w:b/>
          <w:bCs/>
        </w:rPr>
        <w:t>4</w:t>
      </w:r>
      <w:r w:rsidRPr="00680B00">
        <w:rPr>
          <w:b/>
          <w:bCs/>
        </w:rPr>
        <w:t>.2.5</w:t>
      </w:r>
      <w:r>
        <w:tab/>
      </w:r>
      <w:r w:rsidR="00600501">
        <w:t xml:space="preserve">Provide a proposed Project Work Plan that reflects the approach and methodology, </w:t>
      </w:r>
      <w:r>
        <w:tab/>
      </w:r>
      <w:proofErr w:type="gramStart"/>
      <w:r w:rsidR="00600501">
        <w:t>tasks</w:t>
      </w:r>
      <w:proofErr w:type="gramEnd"/>
      <w:r w:rsidR="00600501">
        <w:t xml:space="preserve"> and services to be performed, deliverables, timetables, and staffing. </w:t>
      </w:r>
      <w:r w:rsidR="003A276E">
        <w:t xml:space="preserve">The plan </w:t>
      </w:r>
      <w:r>
        <w:tab/>
      </w:r>
      <w:r w:rsidR="003A276E">
        <w:t>must clearly state how each position will be utilized.</w:t>
      </w:r>
    </w:p>
    <w:p w14:paraId="12EE4368" w14:textId="1A414010" w:rsidR="00600501" w:rsidRDefault="00680B00" w:rsidP="00680B00">
      <w:pPr>
        <w:ind w:left="720" w:hanging="720"/>
        <w:jc w:val="both"/>
      </w:pPr>
      <w:r>
        <w:tab/>
      </w:r>
      <w:r w:rsidRPr="00680B00">
        <w:rPr>
          <w:b/>
          <w:bCs/>
        </w:rPr>
        <w:t>1</w:t>
      </w:r>
      <w:r w:rsidR="00E1331C">
        <w:rPr>
          <w:b/>
          <w:bCs/>
        </w:rPr>
        <w:t>4</w:t>
      </w:r>
      <w:r w:rsidRPr="00680B00">
        <w:rPr>
          <w:b/>
          <w:bCs/>
        </w:rPr>
        <w:t>.2.6</w:t>
      </w:r>
      <w:r>
        <w:tab/>
      </w:r>
      <w:r w:rsidR="00600501">
        <w:t xml:space="preserve">Provide an explanation of any additional tasks to be performed, which are deemed </w:t>
      </w:r>
      <w:r>
        <w:tab/>
      </w:r>
      <w:r w:rsidR="00600501">
        <w:t xml:space="preserve">necessary by the respondent for successful project completion; explanation of </w:t>
      </w:r>
      <w:r>
        <w:tab/>
      </w:r>
      <w:r w:rsidR="00600501">
        <w:t>deviation from and/or deletion of any tasks listed in the Scope of Services.</w:t>
      </w:r>
    </w:p>
    <w:p w14:paraId="599CAAF8" w14:textId="3712DA10" w:rsidR="00F33387" w:rsidRDefault="00C0399C" w:rsidP="00F33387">
      <w:pPr>
        <w:tabs>
          <w:tab w:val="decimal" w:pos="648"/>
          <w:tab w:val="right" w:pos="1440"/>
        </w:tabs>
        <w:spacing w:before="190" w:line="271" w:lineRule="exact"/>
        <w:ind w:left="720" w:hanging="720"/>
        <w:jc w:val="both"/>
      </w:pPr>
      <w:r>
        <w:rPr>
          <w:b/>
          <w:bCs/>
        </w:rPr>
        <w:t>1</w:t>
      </w:r>
      <w:r w:rsidR="00E1331C">
        <w:rPr>
          <w:b/>
          <w:bCs/>
        </w:rPr>
        <w:t>4</w:t>
      </w:r>
      <w:r w:rsidR="00F33387">
        <w:rPr>
          <w:b/>
          <w:bCs/>
        </w:rPr>
        <w:t>.3</w:t>
      </w:r>
      <w:r w:rsidR="00F33387">
        <w:rPr>
          <w:b/>
          <w:bCs/>
        </w:rPr>
        <w:tab/>
      </w:r>
      <w:r w:rsidR="00F33387">
        <w:rPr>
          <w:b/>
          <w:bCs/>
        </w:rPr>
        <w:tab/>
      </w:r>
      <w:r w:rsidR="00F33387">
        <w:t xml:space="preserve">Timely submission of the response is the responsibility of the </w:t>
      </w:r>
      <w:r w:rsidR="002F1904">
        <w:t>agency</w:t>
      </w:r>
      <w:r w:rsidR="00F33387">
        <w:t>. Responses received after the specified time may not be considered by MDHS.</w:t>
      </w:r>
    </w:p>
    <w:p w14:paraId="6A57E327" w14:textId="024A3F86" w:rsidR="00F33387" w:rsidRDefault="00C0399C" w:rsidP="00F33387">
      <w:pPr>
        <w:tabs>
          <w:tab w:val="decimal" w:pos="648"/>
          <w:tab w:val="right" w:pos="1440"/>
        </w:tabs>
        <w:spacing w:before="281" w:line="271" w:lineRule="exact"/>
        <w:ind w:left="720" w:hanging="720"/>
        <w:jc w:val="both"/>
      </w:pPr>
      <w:r>
        <w:rPr>
          <w:b/>
          <w:bCs/>
        </w:rPr>
        <w:t>1</w:t>
      </w:r>
      <w:r w:rsidR="00E1331C">
        <w:rPr>
          <w:b/>
          <w:bCs/>
        </w:rPr>
        <w:t>4</w:t>
      </w:r>
      <w:r w:rsidR="00F33387">
        <w:rPr>
          <w:b/>
          <w:bCs/>
        </w:rPr>
        <w:t>.4</w:t>
      </w:r>
      <w:r w:rsidR="00F33387">
        <w:rPr>
          <w:b/>
          <w:bCs/>
        </w:rPr>
        <w:tab/>
      </w:r>
      <w:r w:rsidR="00F33387">
        <w:rPr>
          <w:b/>
          <w:bCs/>
        </w:rPr>
        <w:tab/>
      </w:r>
      <w:r w:rsidR="00F33387">
        <w:t xml:space="preserve">The time and date of receipt will be indicated on the envelope or </w:t>
      </w:r>
      <w:r w:rsidR="00F7492E">
        <w:t>packet</w:t>
      </w:r>
      <w:r w:rsidR="00F33387">
        <w:t xml:space="preserve"> by the MDHS staff.</w:t>
      </w:r>
    </w:p>
    <w:p w14:paraId="48B2410F" w14:textId="0E4B2CAB" w:rsidR="00F33387" w:rsidRDefault="00C0399C" w:rsidP="00F33387">
      <w:pPr>
        <w:tabs>
          <w:tab w:val="decimal" w:pos="648"/>
          <w:tab w:val="right" w:pos="1440"/>
        </w:tabs>
        <w:spacing w:before="281" w:line="271" w:lineRule="exact"/>
        <w:ind w:left="720" w:hanging="720"/>
        <w:jc w:val="both"/>
      </w:pPr>
      <w:r>
        <w:rPr>
          <w:b/>
          <w:bCs/>
        </w:rPr>
        <w:t>1</w:t>
      </w:r>
      <w:r w:rsidR="00E1331C">
        <w:rPr>
          <w:b/>
          <w:bCs/>
        </w:rPr>
        <w:t>4</w:t>
      </w:r>
      <w:r w:rsidR="00F33387">
        <w:rPr>
          <w:b/>
          <w:bCs/>
        </w:rPr>
        <w:t>.5</w:t>
      </w:r>
      <w:r w:rsidR="00F33387">
        <w:rPr>
          <w:b/>
          <w:bCs/>
        </w:rPr>
        <w:tab/>
      </w:r>
      <w:r w:rsidR="00F33387">
        <w:rPr>
          <w:b/>
          <w:bCs/>
        </w:rPr>
        <w:tab/>
      </w:r>
      <w:r w:rsidR="00F33387">
        <w:t xml:space="preserve">Each page of the response and all attachments shall be identified with the name of the </w:t>
      </w:r>
      <w:r w:rsidR="002F1904">
        <w:t>agency</w:t>
      </w:r>
      <w:r w:rsidR="00F33387">
        <w:t>.</w:t>
      </w:r>
    </w:p>
    <w:p w14:paraId="7976B9E2" w14:textId="35258F48" w:rsidR="00F33387" w:rsidRDefault="00C0399C" w:rsidP="00F33387">
      <w:pPr>
        <w:tabs>
          <w:tab w:val="decimal" w:pos="648"/>
          <w:tab w:val="left" w:pos="1440"/>
        </w:tabs>
        <w:spacing w:before="284" w:line="274" w:lineRule="exact"/>
        <w:ind w:left="720" w:hanging="720"/>
        <w:jc w:val="both"/>
        <w:rPr>
          <w:b/>
          <w:bCs/>
        </w:rPr>
      </w:pPr>
      <w:r>
        <w:rPr>
          <w:b/>
          <w:bCs/>
        </w:rPr>
        <w:t>1</w:t>
      </w:r>
      <w:r w:rsidR="00E1331C">
        <w:rPr>
          <w:b/>
          <w:bCs/>
        </w:rPr>
        <w:t>4</w:t>
      </w:r>
      <w:r w:rsidR="00F33387">
        <w:rPr>
          <w:b/>
          <w:bCs/>
        </w:rPr>
        <w:t>.6</w:t>
      </w:r>
      <w:r w:rsidR="00F33387">
        <w:rPr>
          <w:b/>
          <w:bCs/>
        </w:rPr>
        <w:tab/>
      </w:r>
      <w:r w:rsidR="00F33387">
        <w:rPr>
          <w:b/>
          <w:bCs/>
        </w:rPr>
        <w:tab/>
      </w:r>
      <w:r w:rsidR="00F33387">
        <w:t xml:space="preserve">The respondent should CLEARLY mark </w:t>
      </w:r>
      <w:proofErr w:type="gramStart"/>
      <w:r w:rsidR="00F33387">
        <w:t>any and all</w:t>
      </w:r>
      <w:proofErr w:type="gramEnd"/>
      <w:r w:rsidR="00F33387">
        <w:t xml:space="preserve"> pages of the response considered to be proprietary information which may remain confidential in accordance with Mississippi Code Annotated §§ 25-61-9 </w:t>
      </w:r>
      <w:r w:rsidR="00504FEE" w:rsidRPr="00504FEE">
        <w:rPr>
          <w:i/>
        </w:rPr>
        <w:t>et. seq</w:t>
      </w:r>
      <w:r w:rsidR="00504FEE">
        <w:t xml:space="preserve">. </w:t>
      </w:r>
      <w:r w:rsidR="00F33387">
        <w:t xml:space="preserve">and 79-23-1 (1972, as amended). Any pages not marked accordingly will be subject to review by the </w:t>
      </w:r>
      <w:proofErr w:type="gramStart"/>
      <w:r w:rsidR="00F33387">
        <w:t>general public</w:t>
      </w:r>
      <w:proofErr w:type="gramEnd"/>
      <w:r w:rsidR="00F33387">
        <w:t xml:space="preserve"> after award of the contract. Requests to review the proprietary information will be handled in accordance with applicable legal procedures. The respondent shall submit a completed Proprietary Inform</w:t>
      </w:r>
      <w:r w:rsidR="00944056">
        <w:t>ation Form, attached to this RFQ</w:t>
      </w:r>
      <w:r w:rsidR="00F33387">
        <w:t xml:space="preserve"> as </w:t>
      </w:r>
      <w:r w:rsidR="00F33387" w:rsidRPr="00C26A99">
        <w:rPr>
          <w:b/>
        </w:rPr>
        <w:t>Attachment C</w:t>
      </w:r>
      <w:r w:rsidR="00F33387">
        <w:t>.</w:t>
      </w:r>
    </w:p>
    <w:p w14:paraId="5AC60059" w14:textId="18486620" w:rsidR="00F33387" w:rsidRPr="00504FEE" w:rsidRDefault="00C0399C" w:rsidP="00F33387">
      <w:pPr>
        <w:tabs>
          <w:tab w:val="decimal" w:pos="648"/>
          <w:tab w:val="left" w:pos="1440"/>
        </w:tabs>
        <w:spacing w:before="293" w:line="274" w:lineRule="exact"/>
        <w:ind w:left="720" w:hanging="720"/>
        <w:jc w:val="both"/>
      </w:pPr>
      <w:r>
        <w:rPr>
          <w:b/>
          <w:bCs/>
        </w:rPr>
        <w:t>1</w:t>
      </w:r>
      <w:r w:rsidR="00E1331C">
        <w:rPr>
          <w:b/>
          <w:bCs/>
        </w:rPr>
        <w:t>4</w:t>
      </w:r>
      <w:r w:rsidR="00F33387" w:rsidRPr="00504FEE">
        <w:rPr>
          <w:b/>
          <w:bCs/>
        </w:rPr>
        <w:t>.7</w:t>
      </w:r>
      <w:r w:rsidR="00F33387" w:rsidRPr="00504FEE">
        <w:rPr>
          <w:b/>
          <w:bCs/>
        </w:rPr>
        <w:tab/>
      </w:r>
      <w:r w:rsidR="00F33387" w:rsidRPr="00504FEE">
        <w:rPr>
          <w:b/>
          <w:bCs/>
        </w:rPr>
        <w:tab/>
      </w:r>
      <w:r w:rsidR="00F33387" w:rsidRPr="00504FEE">
        <w:t>Reponses submitted via facsimile (faxes</w:t>
      </w:r>
      <w:proofErr w:type="gramStart"/>
      <w:r w:rsidR="00F33387" w:rsidRPr="00504FEE">
        <w:t>)</w:t>
      </w:r>
      <w:proofErr w:type="gramEnd"/>
      <w:r w:rsidR="00F33387" w:rsidRPr="00504FEE">
        <w:t xml:space="preserve"> or e-mail </w:t>
      </w:r>
      <w:r w:rsidR="00F33387" w:rsidRPr="00680B00">
        <w:rPr>
          <w:b/>
          <w:bCs/>
          <w:i/>
          <w:iCs/>
        </w:rPr>
        <w:t>will not</w:t>
      </w:r>
      <w:r w:rsidR="00F33387" w:rsidRPr="00504FEE">
        <w:rPr>
          <w:b/>
          <w:bCs/>
        </w:rPr>
        <w:t xml:space="preserve"> </w:t>
      </w:r>
      <w:r w:rsidR="00F33387" w:rsidRPr="00504FEE">
        <w:t>be accepted.</w:t>
      </w:r>
    </w:p>
    <w:p w14:paraId="790829E0" w14:textId="29CD54B4" w:rsidR="00F33387" w:rsidRPr="00504FEE" w:rsidRDefault="00C0399C" w:rsidP="00F33387">
      <w:pPr>
        <w:tabs>
          <w:tab w:val="decimal" w:pos="648"/>
          <w:tab w:val="left" w:pos="1440"/>
        </w:tabs>
        <w:spacing w:before="288" w:line="274" w:lineRule="exact"/>
        <w:ind w:left="720" w:hanging="720"/>
        <w:jc w:val="both"/>
        <w:rPr>
          <w:spacing w:val="-1"/>
        </w:rPr>
      </w:pPr>
      <w:r>
        <w:rPr>
          <w:b/>
          <w:bCs/>
        </w:rPr>
        <w:t>1</w:t>
      </w:r>
      <w:r w:rsidR="00E1331C">
        <w:rPr>
          <w:b/>
          <w:bCs/>
        </w:rPr>
        <w:t>4</w:t>
      </w:r>
      <w:r w:rsidR="00F33387" w:rsidRPr="00504FEE">
        <w:rPr>
          <w:b/>
          <w:bCs/>
        </w:rPr>
        <w:t>.8</w:t>
      </w:r>
      <w:r w:rsidR="00F33387" w:rsidRPr="00504FEE">
        <w:rPr>
          <w:b/>
          <w:bCs/>
        </w:rPr>
        <w:tab/>
      </w:r>
      <w:r w:rsidR="00F33387" w:rsidRPr="00504FEE">
        <w:rPr>
          <w:b/>
          <w:bCs/>
        </w:rPr>
        <w:tab/>
      </w:r>
      <w:r w:rsidR="00F33387" w:rsidRPr="00504FEE">
        <w:t xml:space="preserve">Sealed responses should be mailed or hand-delivered to and labeled as </w:t>
      </w:r>
      <w:r w:rsidR="00F33387" w:rsidRPr="00504FEE">
        <w:rPr>
          <w:spacing w:val="-1"/>
        </w:rPr>
        <w:t>follows:</w:t>
      </w:r>
    </w:p>
    <w:p w14:paraId="493B6485" w14:textId="77777777" w:rsidR="00F33387" w:rsidRPr="00504FEE" w:rsidRDefault="00F33387" w:rsidP="00F33387">
      <w:pPr>
        <w:tabs>
          <w:tab w:val="decimal" w:pos="648"/>
        </w:tabs>
        <w:ind w:left="1368"/>
        <w:jc w:val="both"/>
        <w:rPr>
          <w:b/>
          <w:bCs/>
        </w:rPr>
      </w:pPr>
    </w:p>
    <w:p w14:paraId="068C1CC2" w14:textId="2B86CA1A" w:rsidR="00F011C6" w:rsidRDefault="00F33387" w:rsidP="00F33387">
      <w:pPr>
        <w:tabs>
          <w:tab w:val="decimal" w:pos="648"/>
        </w:tabs>
        <w:ind w:left="1368"/>
        <w:jc w:val="both"/>
        <w:rPr>
          <w:b/>
          <w:bCs/>
        </w:rPr>
      </w:pPr>
      <w:r w:rsidRPr="00504FEE">
        <w:rPr>
          <w:b/>
          <w:bCs/>
        </w:rPr>
        <w:t>RFQ No</w:t>
      </w:r>
      <w:r w:rsidRPr="00F011C6">
        <w:rPr>
          <w:b/>
          <w:bCs/>
        </w:rPr>
        <w:t xml:space="preserve">. </w:t>
      </w:r>
      <w:r w:rsidR="00BA7CBB">
        <w:rPr>
          <w:b/>
        </w:rPr>
        <w:t>20221108</w:t>
      </w:r>
      <w:r w:rsidR="00F011C6" w:rsidRPr="00F011C6">
        <w:rPr>
          <w:b/>
        </w:rPr>
        <w:t xml:space="preserve"> </w:t>
      </w:r>
      <w:r w:rsidR="00680B00">
        <w:rPr>
          <w:b/>
        </w:rPr>
        <w:t>DC</w:t>
      </w:r>
      <w:r w:rsidR="00F011C6" w:rsidRPr="00F011C6">
        <w:rPr>
          <w:b/>
        </w:rPr>
        <w:t>S</w:t>
      </w:r>
      <w:r w:rsidR="00F011C6" w:rsidRPr="007B0D35">
        <w:rPr>
          <w:b/>
          <w:bCs/>
        </w:rPr>
        <w:t xml:space="preserve"> </w:t>
      </w:r>
    </w:p>
    <w:p w14:paraId="6D03FF44" w14:textId="64A5EE83" w:rsidR="00BA50C7" w:rsidRDefault="00BA50C7" w:rsidP="00F33387">
      <w:pPr>
        <w:tabs>
          <w:tab w:val="decimal" w:pos="648"/>
        </w:tabs>
        <w:ind w:left="1368"/>
        <w:jc w:val="both"/>
        <w:rPr>
          <w:b/>
          <w:bCs/>
        </w:rPr>
      </w:pPr>
      <w:r>
        <w:rPr>
          <w:b/>
          <w:bCs/>
        </w:rPr>
        <w:t>RFX No. 3150004636</w:t>
      </w:r>
    </w:p>
    <w:p w14:paraId="4837FB2B" w14:textId="77777777" w:rsidR="00F33387" w:rsidRPr="00504FEE" w:rsidRDefault="00F33387" w:rsidP="00F33387">
      <w:pPr>
        <w:tabs>
          <w:tab w:val="decimal" w:pos="648"/>
        </w:tabs>
        <w:ind w:left="1368" w:right="3528"/>
        <w:jc w:val="both"/>
        <w:rPr>
          <w:b/>
          <w:bCs/>
        </w:rPr>
      </w:pPr>
      <w:r w:rsidRPr="00504FEE">
        <w:rPr>
          <w:b/>
          <w:bCs/>
        </w:rPr>
        <w:t>Mississippi Department of Human Services Division of Procurement Services</w:t>
      </w:r>
    </w:p>
    <w:p w14:paraId="26AB7F68" w14:textId="77777777" w:rsidR="00F33387" w:rsidRPr="00504FEE" w:rsidRDefault="00F33387" w:rsidP="00F33387">
      <w:pPr>
        <w:tabs>
          <w:tab w:val="decimal" w:pos="648"/>
        </w:tabs>
        <w:ind w:left="1368" w:right="3024"/>
        <w:jc w:val="both"/>
        <w:rPr>
          <w:b/>
          <w:bCs/>
        </w:rPr>
      </w:pPr>
      <w:r w:rsidRPr="00504FEE">
        <w:rPr>
          <w:b/>
          <w:bCs/>
        </w:rPr>
        <w:t xml:space="preserve">Attention: </w:t>
      </w:r>
      <w:r w:rsidR="00680B00">
        <w:rPr>
          <w:b/>
          <w:bCs/>
        </w:rPr>
        <w:t>Kimbley Hendrix</w:t>
      </w:r>
    </w:p>
    <w:p w14:paraId="1C438A02" w14:textId="77777777" w:rsidR="00F33387" w:rsidRPr="00504FEE" w:rsidRDefault="00F33387" w:rsidP="00F33387">
      <w:pPr>
        <w:tabs>
          <w:tab w:val="decimal" w:pos="648"/>
        </w:tabs>
        <w:ind w:left="1368"/>
        <w:jc w:val="both"/>
        <w:rPr>
          <w:b/>
          <w:bCs/>
        </w:rPr>
      </w:pPr>
      <w:r w:rsidRPr="00504FEE">
        <w:rPr>
          <w:b/>
          <w:bCs/>
        </w:rPr>
        <w:t>200 South Lamar Street</w:t>
      </w:r>
    </w:p>
    <w:p w14:paraId="66121E4E" w14:textId="77777777" w:rsidR="00F33387" w:rsidRPr="00504FEE" w:rsidRDefault="00F33387" w:rsidP="00F33387">
      <w:pPr>
        <w:tabs>
          <w:tab w:val="decimal" w:pos="648"/>
        </w:tabs>
        <w:ind w:left="1368"/>
        <w:jc w:val="both"/>
        <w:rPr>
          <w:b/>
          <w:bCs/>
        </w:rPr>
      </w:pPr>
      <w:r w:rsidRPr="00504FEE">
        <w:rPr>
          <w:b/>
          <w:bCs/>
        </w:rPr>
        <w:t>Jackson, Mississippi 39201</w:t>
      </w:r>
    </w:p>
    <w:p w14:paraId="60217D49" w14:textId="77777777" w:rsidR="00F84F27" w:rsidRPr="00504FEE" w:rsidRDefault="00F84F27" w:rsidP="00F33387">
      <w:pPr>
        <w:tabs>
          <w:tab w:val="decimal" w:pos="648"/>
        </w:tabs>
        <w:ind w:left="1368"/>
        <w:jc w:val="both"/>
        <w:rPr>
          <w:b/>
          <w:bCs/>
        </w:rPr>
      </w:pPr>
      <w:r w:rsidRPr="00504FEE">
        <w:rPr>
          <w:b/>
          <w:bCs/>
        </w:rPr>
        <w:t>SEALED BID – DO NOT OPEN</w:t>
      </w:r>
    </w:p>
    <w:p w14:paraId="7FD04962" w14:textId="7296B817" w:rsidR="00F33387" w:rsidRPr="00C100DA" w:rsidRDefault="00BD42C4" w:rsidP="002D4587">
      <w:pPr>
        <w:tabs>
          <w:tab w:val="decimal" w:pos="720"/>
          <w:tab w:val="left" w:pos="1440"/>
        </w:tabs>
        <w:spacing w:before="278" w:line="274" w:lineRule="exact"/>
        <w:jc w:val="both"/>
      </w:pPr>
      <w:r w:rsidRPr="00C100DA">
        <w:rPr>
          <w:b/>
          <w:bCs/>
        </w:rPr>
        <w:t>1</w:t>
      </w:r>
      <w:r w:rsidR="00E1331C" w:rsidRPr="00C100DA">
        <w:rPr>
          <w:b/>
          <w:bCs/>
        </w:rPr>
        <w:t>4</w:t>
      </w:r>
      <w:r w:rsidRPr="00C100DA">
        <w:rPr>
          <w:b/>
          <w:bCs/>
        </w:rPr>
        <w:t>.9</w:t>
      </w:r>
      <w:r w:rsidR="00F317F7" w:rsidRPr="00C100DA">
        <w:t xml:space="preserve">     </w:t>
      </w:r>
      <w:r w:rsidR="00F33387" w:rsidRPr="00C100DA">
        <w:t xml:space="preserve">All responses </w:t>
      </w:r>
      <w:r w:rsidR="00F33387" w:rsidRPr="00C100DA">
        <w:rPr>
          <w:b/>
          <w:bCs/>
          <w:i/>
          <w:iCs/>
        </w:rPr>
        <w:t>MUST</w:t>
      </w:r>
      <w:r w:rsidR="00F33387" w:rsidRPr="00C100DA">
        <w:t xml:space="preserve"> be in writing</w:t>
      </w:r>
      <w:r w:rsidR="0099005F" w:rsidRPr="00C100DA">
        <w:t xml:space="preserve"> (original copy) and one electronic copy</w:t>
      </w:r>
      <w:r w:rsidR="00F33387" w:rsidRPr="00C100DA">
        <w:t>.</w:t>
      </w:r>
    </w:p>
    <w:p w14:paraId="749C3C12" w14:textId="77777777" w:rsidR="00230C7C" w:rsidRPr="00504FEE" w:rsidRDefault="00230C7C" w:rsidP="00230C7C">
      <w:pPr>
        <w:ind w:left="1005"/>
        <w:jc w:val="both"/>
        <w:rPr>
          <w:color w:val="FF0000"/>
        </w:rPr>
      </w:pPr>
    </w:p>
    <w:p w14:paraId="28B967F7" w14:textId="68331650" w:rsidR="00F33387" w:rsidRPr="00B42C9F" w:rsidRDefault="00C0399C" w:rsidP="00F84F27">
      <w:pPr>
        <w:jc w:val="both"/>
      </w:pPr>
      <w:r w:rsidRPr="0078700B">
        <w:rPr>
          <w:b/>
        </w:rPr>
        <w:t>1</w:t>
      </w:r>
      <w:r w:rsidR="00E1331C">
        <w:rPr>
          <w:b/>
        </w:rPr>
        <w:t>4</w:t>
      </w:r>
      <w:r w:rsidR="00F84F27" w:rsidRPr="0078700B">
        <w:rPr>
          <w:b/>
        </w:rPr>
        <w:t>.10</w:t>
      </w:r>
      <w:r w:rsidR="00F84F27" w:rsidRPr="00504FEE">
        <w:rPr>
          <w:color w:val="FF0000"/>
        </w:rPr>
        <w:tab/>
      </w:r>
      <w:r w:rsidR="00F33387" w:rsidRPr="00B42C9F">
        <w:t>All submissions become MDHS property and will not be returned.</w:t>
      </w:r>
    </w:p>
    <w:p w14:paraId="6BD63815" w14:textId="77777777" w:rsidR="00F33387" w:rsidRPr="00504FEE" w:rsidRDefault="00F33387" w:rsidP="00F33387">
      <w:pPr>
        <w:jc w:val="both"/>
        <w:rPr>
          <w:b/>
          <w:bCs/>
        </w:rPr>
      </w:pPr>
    </w:p>
    <w:p w14:paraId="1432772A" w14:textId="18726421" w:rsidR="009C0FC5" w:rsidRPr="00504FEE" w:rsidRDefault="00C0399C" w:rsidP="009C0FC5">
      <w:pPr>
        <w:jc w:val="both"/>
        <w:rPr>
          <w:b/>
        </w:rPr>
      </w:pPr>
      <w:r>
        <w:rPr>
          <w:b/>
        </w:rPr>
        <w:t>SECTION 1</w:t>
      </w:r>
      <w:r w:rsidR="00E1331C">
        <w:rPr>
          <w:b/>
        </w:rPr>
        <w:t>5</w:t>
      </w:r>
      <w:r w:rsidR="00F33387" w:rsidRPr="00504FEE">
        <w:rPr>
          <w:b/>
        </w:rPr>
        <w:t xml:space="preserve"> - SUBMISSION FORMAT</w:t>
      </w:r>
    </w:p>
    <w:p w14:paraId="6F1251B5" w14:textId="77777777" w:rsidR="00230C7C" w:rsidRPr="00504FEE" w:rsidRDefault="00230C7C" w:rsidP="00F33387">
      <w:pPr>
        <w:jc w:val="both"/>
      </w:pPr>
    </w:p>
    <w:p w14:paraId="2CD58996" w14:textId="53E8D687" w:rsidR="009C0FC5" w:rsidRPr="00504FEE" w:rsidRDefault="009C0FC5" w:rsidP="00F33387">
      <w:pPr>
        <w:jc w:val="both"/>
      </w:pPr>
      <w:r w:rsidRPr="00504FEE">
        <w:t xml:space="preserve">The </w:t>
      </w:r>
      <w:r w:rsidR="00230C7C" w:rsidRPr="00504FEE">
        <w:t>response</w:t>
      </w:r>
      <w:r w:rsidRPr="00504FEE">
        <w:t xml:space="preserve"> must be sealed and labeled per </w:t>
      </w:r>
      <w:r w:rsidR="00F84F27" w:rsidRPr="00504FEE">
        <w:rPr>
          <w:b/>
        </w:rPr>
        <w:t>Section</w:t>
      </w:r>
      <w:r w:rsidR="00F84F27" w:rsidRPr="00504FEE">
        <w:t xml:space="preserve"> </w:t>
      </w:r>
      <w:r w:rsidR="00C0399C">
        <w:rPr>
          <w:b/>
        </w:rPr>
        <w:t>1</w:t>
      </w:r>
      <w:r w:rsidR="00E1331C">
        <w:rPr>
          <w:b/>
        </w:rPr>
        <w:t>4</w:t>
      </w:r>
      <w:r w:rsidR="00BD42C4">
        <w:rPr>
          <w:b/>
        </w:rPr>
        <w:t>.</w:t>
      </w:r>
      <w:r w:rsidR="00B6667D" w:rsidRPr="00504FEE">
        <w:rPr>
          <w:b/>
        </w:rPr>
        <w:t>8</w:t>
      </w:r>
      <w:r w:rsidRPr="00504FEE">
        <w:rPr>
          <w:b/>
        </w:rPr>
        <w:t>.</w:t>
      </w:r>
      <w:r w:rsidRPr="00504FEE">
        <w:t xml:space="preserve">  The </w:t>
      </w:r>
      <w:r w:rsidR="00392F55" w:rsidRPr="00504FEE">
        <w:t>Response</w:t>
      </w:r>
      <w:r w:rsidRPr="00504FEE">
        <w:t xml:space="preserve"> Packet shall include, at a minimum, the following documents, signed, completed, and ordered as listed below:</w:t>
      </w:r>
    </w:p>
    <w:p w14:paraId="170C0AA6" w14:textId="77777777" w:rsidR="009C0FC5" w:rsidRPr="00504FEE" w:rsidRDefault="009C0FC5" w:rsidP="009C0FC5">
      <w:pPr>
        <w:ind w:left="720"/>
        <w:jc w:val="both"/>
      </w:pPr>
    </w:p>
    <w:p w14:paraId="44013CE6" w14:textId="77777777" w:rsidR="009C0FC5" w:rsidRPr="00563D69"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Cover Sheet</w:t>
      </w:r>
      <w:r w:rsidR="00B6667D" w:rsidRPr="00504FEE">
        <w:rPr>
          <w:rFonts w:ascii="Times New Roman" w:hAnsi="Times New Roman"/>
          <w:sz w:val="24"/>
          <w:szCs w:val="24"/>
        </w:rPr>
        <w:t xml:space="preserve"> with Certifications and </w:t>
      </w:r>
      <w:r w:rsidR="00B6667D" w:rsidRPr="00563D69">
        <w:rPr>
          <w:rFonts w:ascii="Times New Roman" w:hAnsi="Times New Roman"/>
          <w:sz w:val="24"/>
          <w:szCs w:val="24"/>
        </w:rPr>
        <w:t>Assurances</w:t>
      </w:r>
      <w:r w:rsidRPr="00563D69">
        <w:rPr>
          <w:rFonts w:ascii="Times New Roman" w:hAnsi="Times New Roman"/>
          <w:sz w:val="24"/>
          <w:szCs w:val="24"/>
        </w:rPr>
        <w:t xml:space="preserve"> (</w:t>
      </w:r>
      <w:r w:rsidRPr="00563D69">
        <w:rPr>
          <w:rFonts w:ascii="Times New Roman" w:hAnsi="Times New Roman"/>
          <w:b/>
          <w:sz w:val="24"/>
          <w:szCs w:val="24"/>
        </w:rPr>
        <w:t>Attachment A</w:t>
      </w:r>
      <w:r w:rsidRPr="00563D69">
        <w:rPr>
          <w:rFonts w:ascii="Times New Roman" w:hAnsi="Times New Roman"/>
          <w:sz w:val="24"/>
          <w:szCs w:val="24"/>
        </w:rPr>
        <w:t>)</w:t>
      </w:r>
    </w:p>
    <w:p w14:paraId="7E8A1F0A" w14:textId="5D486BA3" w:rsidR="009C0FC5" w:rsidRPr="00563D69" w:rsidRDefault="00800679" w:rsidP="00203A67">
      <w:pPr>
        <w:pStyle w:val="ListParagraph"/>
        <w:numPr>
          <w:ilvl w:val="0"/>
          <w:numId w:val="13"/>
        </w:numPr>
        <w:spacing w:after="0" w:line="240" w:lineRule="auto"/>
        <w:jc w:val="both"/>
        <w:rPr>
          <w:rFonts w:ascii="Times New Roman" w:hAnsi="Times New Roman"/>
          <w:b/>
          <w:sz w:val="24"/>
          <w:szCs w:val="24"/>
        </w:rPr>
      </w:pPr>
      <w:r w:rsidRPr="00563D69">
        <w:rPr>
          <w:rFonts w:ascii="Times New Roman" w:hAnsi="Times New Roman"/>
          <w:sz w:val="24"/>
          <w:szCs w:val="24"/>
        </w:rPr>
        <w:lastRenderedPageBreak/>
        <w:t>Technical Response</w:t>
      </w:r>
      <w:r w:rsidR="005A510C" w:rsidRPr="00563D69">
        <w:rPr>
          <w:rFonts w:ascii="Times New Roman" w:hAnsi="Times New Roman"/>
          <w:sz w:val="24"/>
          <w:szCs w:val="24"/>
        </w:rPr>
        <w:t xml:space="preserve"> (Prepared by r</w:t>
      </w:r>
      <w:r w:rsidR="009C0FC5" w:rsidRPr="00563D69">
        <w:rPr>
          <w:rFonts w:ascii="Times New Roman" w:hAnsi="Times New Roman"/>
          <w:sz w:val="24"/>
          <w:szCs w:val="24"/>
        </w:rPr>
        <w:t xml:space="preserve">espondent, per </w:t>
      </w:r>
      <w:r w:rsidR="00600501" w:rsidRPr="00563D69">
        <w:rPr>
          <w:rFonts w:ascii="Times New Roman" w:hAnsi="Times New Roman"/>
          <w:sz w:val="24"/>
          <w:szCs w:val="24"/>
        </w:rPr>
        <w:t>Sections 4</w:t>
      </w:r>
      <w:r w:rsidR="00C0399C" w:rsidRPr="00563D69">
        <w:rPr>
          <w:rFonts w:ascii="Times New Roman" w:hAnsi="Times New Roman"/>
          <w:sz w:val="24"/>
          <w:szCs w:val="24"/>
        </w:rPr>
        <w:t xml:space="preserve"> and 1</w:t>
      </w:r>
      <w:r w:rsidR="00563D69" w:rsidRPr="00563D69">
        <w:rPr>
          <w:rFonts w:ascii="Times New Roman" w:hAnsi="Times New Roman"/>
          <w:sz w:val="24"/>
          <w:szCs w:val="24"/>
        </w:rPr>
        <w:t>4</w:t>
      </w:r>
      <w:r w:rsidR="00600501" w:rsidRPr="00563D69">
        <w:rPr>
          <w:rFonts w:ascii="Times New Roman" w:hAnsi="Times New Roman"/>
          <w:sz w:val="24"/>
          <w:szCs w:val="24"/>
        </w:rPr>
        <w:t>.2</w:t>
      </w:r>
      <w:r w:rsidR="009C0FC5" w:rsidRPr="00563D69">
        <w:rPr>
          <w:rFonts w:ascii="Times New Roman" w:hAnsi="Times New Roman"/>
          <w:sz w:val="24"/>
          <w:szCs w:val="24"/>
        </w:rPr>
        <w:t>)</w:t>
      </w:r>
    </w:p>
    <w:p w14:paraId="13D5BA85" w14:textId="77777777" w:rsidR="009C0FC5" w:rsidRPr="00563D69" w:rsidRDefault="009C0FC5" w:rsidP="00203A67">
      <w:pPr>
        <w:pStyle w:val="ListParagraph"/>
        <w:numPr>
          <w:ilvl w:val="0"/>
          <w:numId w:val="13"/>
        </w:numPr>
        <w:spacing w:after="0" w:line="240" w:lineRule="auto"/>
        <w:jc w:val="both"/>
        <w:rPr>
          <w:rFonts w:ascii="Times New Roman" w:hAnsi="Times New Roman"/>
          <w:b/>
          <w:sz w:val="24"/>
          <w:szCs w:val="24"/>
        </w:rPr>
      </w:pPr>
      <w:r w:rsidRPr="00563D69">
        <w:rPr>
          <w:rFonts w:ascii="Times New Roman" w:hAnsi="Times New Roman"/>
          <w:sz w:val="24"/>
          <w:szCs w:val="24"/>
        </w:rPr>
        <w:t>Debarment Verification Form (</w:t>
      </w:r>
      <w:r w:rsidRPr="00563D69">
        <w:rPr>
          <w:rFonts w:ascii="Times New Roman" w:hAnsi="Times New Roman"/>
          <w:b/>
          <w:sz w:val="24"/>
          <w:szCs w:val="24"/>
        </w:rPr>
        <w:t>Attachment B</w:t>
      </w:r>
      <w:r w:rsidRPr="00563D69">
        <w:rPr>
          <w:rFonts w:ascii="Times New Roman" w:hAnsi="Times New Roman"/>
          <w:sz w:val="24"/>
          <w:szCs w:val="24"/>
        </w:rPr>
        <w:t>)</w:t>
      </w:r>
    </w:p>
    <w:p w14:paraId="09614BC6" w14:textId="77777777" w:rsidR="009C0FC5" w:rsidRPr="00504FEE" w:rsidRDefault="00B6667D"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 xml:space="preserve">Proprietary Information Form </w:t>
      </w:r>
      <w:r w:rsidR="009C0FC5" w:rsidRPr="00504FEE">
        <w:rPr>
          <w:rFonts w:ascii="Times New Roman" w:hAnsi="Times New Roman"/>
          <w:sz w:val="24"/>
          <w:szCs w:val="24"/>
        </w:rPr>
        <w:t>(</w:t>
      </w:r>
      <w:r w:rsidR="009C0FC5" w:rsidRPr="00504FEE">
        <w:rPr>
          <w:rFonts w:ascii="Times New Roman" w:hAnsi="Times New Roman"/>
          <w:b/>
          <w:sz w:val="24"/>
          <w:szCs w:val="24"/>
        </w:rPr>
        <w:t>Attachment C</w:t>
      </w:r>
      <w:r w:rsidR="009C0FC5" w:rsidRPr="00504FEE">
        <w:rPr>
          <w:rFonts w:ascii="Times New Roman" w:hAnsi="Times New Roman"/>
          <w:sz w:val="24"/>
          <w:szCs w:val="24"/>
        </w:rPr>
        <w:t>)</w:t>
      </w:r>
    </w:p>
    <w:p w14:paraId="74A49B08" w14:textId="77777777" w:rsidR="009C0FC5" w:rsidRPr="00504FEE" w:rsidRDefault="00B6667D"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 xml:space="preserve">Request for Qualifications Exception Summary Form </w:t>
      </w:r>
      <w:r w:rsidR="009C0FC5" w:rsidRPr="00504FEE">
        <w:rPr>
          <w:rFonts w:ascii="Times New Roman" w:hAnsi="Times New Roman"/>
          <w:sz w:val="24"/>
          <w:szCs w:val="24"/>
        </w:rPr>
        <w:t>(</w:t>
      </w:r>
      <w:r w:rsidRPr="00504FEE">
        <w:rPr>
          <w:rFonts w:ascii="Times New Roman" w:hAnsi="Times New Roman"/>
          <w:b/>
          <w:sz w:val="24"/>
          <w:szCs w:val="24"/>
        </w:rPr>
        <w:t>Attachment D</w:t>
      </w:r>
      <w:r w:rsidR="009C0FC5" w:rsidRPr="00504FEE">
        <w:rPr>
          <w:rFonts w:ascii="Times New Roman" w:hAnsi="Times New Roman"/>
          <w:sz w:val="24"/>
          <w:szCs w:val="24"/>
        </w:rPr>
        <w:t>)</w:t>
      </w:r>
    </w:p>
    <w:p w14:paraId="69DC7345" w14:textId="77777777" w:rsidR="009C0FC5" w:rsidRPr="00504FEE" w:rsidRDefault="00B6667D"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 xml:space="preserve">References </w:t>
      </w:r>
      <w:r w:rsidR="009C0FC5" w:rsidRPr="00504FEE">
        <w:rPr>
          <w:rFonts w:ascii="Times New Roman" w:hAnsi="Times New Roman"/>
          <w:sz w:val="24"/>
          <w:szCs w:val="24"/>
        </w:rPr>
        <w:t>(</w:t>
      </w:r>
      <w:r w:rsidRPr="00504FEE">
        <w:rPr>
          <w:rFonts w:ascii="Times New Roman" w:hAnsi="Times New Roman"/>
          <w:b/>
          <w:sz w:val="24"/>
          <w:szCs w:val="24"/>
        </w:rPr>
        <w:t>Attachment E</w:t>
      </w:r>
      <w:r w:rsidR="009C0FC5" w:rsidRPr="00504FEE">
        <w:rPr>
          <w:rFonts w:ascii="Times New Roman" w:hAnsi="Times New Roman"/>
          <w:sz w:val="24"/>
          <w:szCs w:val="24"/>
        </w:rPr>
        <w:t>)</w:t>
      </w:r>
    </w:p>
    <w:p w14:paraId="493F1786" w14:textId="23D5E879" w:rsidR="00B6667D" w:rsidRPr="00AE6DD6" w:rsidRDefault="00B6667D" w:rsidP="00203A67">
      <w:pPr>
        <w:pStyle w:val="ListParagraph"/>
        <w:numPr>
          <w:ilvl w:val="0"/>
          <w:numId w:val="13"/>
        </w:numPr>
        <w:spacing w:after="0" w:line="240" w:lineRule="auto"/>
        <w:jc w:val="both"/>
        <w:rPr>
          <w:rFonts w:ascii="Times New Roman" w:hAnsi="Times New Roman"/>
          <w:b/>
          <w:sz w:val="24"/>
          <w:szCs w:val="24"/>
        </w:rPr>
      </w:pPr>
      <w:r w:rsidRPr="00AE6DD6">
        <w:rPr>
          <w:rFonts w:ascii="Times New Roman" w:hAnsi="Times New Roman"/>
          <w:sz w:val="24"/>
          <w:szCs w:val="24"/>
        </w:rPr>
        <w:t>Questionnaire (</w:t>
      </w:r>
      <w:r w:rsidRPr="00AE6DD6">
        <w:rPr>
          <w:rFonts w:ascii="Times New Roman" w:hAnsi="Times New Roman"/>
          <w:b/>
          <w:sz w:val="24"/>
          <w:szCs w:val="24"/>
        </w:rPr>
        <w:t xml:space="preserve">Attachment </w:t>
      </w:r>
      <w:r w:rsidR="00882EF2">
        <w:rPr>
          <w:rFonts w:ascii="Times New Roman" w:hAnsi="Times New Roman"/>
          <w:b/>
          <w:sz w:val="24"/>
          <w:szCs w:val="24"/>
        </w:rPr>
        <w:t>I</w:t>
      </w:r>
      <w:r w:rsidRPr="00AE6DD6">
        <w:rPr>
          <w:rFonts w:ascii="Times New Roman" w:hAnsi="Times New Roman"/>
          <w:sz w:val="24"/>
          <w:szCs w:val="24"/>
        </w:rPr>
        <w:t>)</w:t>
      </w:r>
    </w:p>
    <w:p w14:paraId="14765A61" w14:textId="77777777" w:rsidR="009C0FC5" w:rsidRPr="00504FEE"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Personnel Documentation (Resume(s), Curricula Vitae, etc.)</w:t>
      </w:r>
    </w:p>
    <w:p w14:paraId="1B7607E4" w14:textId="77777777" w:rsidR="009C0FC5" w:rsidRPr="00504FEE"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Copies of applicable Certification(s), Licensure(s), and Diploma(s)</w:t>
      </w:r>
    </w:p>
    <w:p w14:paraId="1A1988B4" w14:textId="77777777" w:rsidR="00B6667D" w:rsidRPr="00504FEE"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Mississippi Secretary of State Registration, if applicable</w:t>
      </w:r>
      <w:r w:rsidR="00B6667D" w:rsidRPr="00504FEE">
        <w:rPr>
          <w:rFonts w:ascii="Times New Roman" w:hAnsi="Times New Roman"/>
          <w:sz w:val="24"/>
          <w:szCs w:val="24"/>
        </w:rPr>
        <w:t xml:space="preserve"> (Refer to </w:t>
      </w:r>
      <w:r w:rsidR="00781271" w:rsidRPr="00504FEE">
        <w:rPr>
          <w:rFonts w:ascii="Times New Roman" w:hAnsi="Times New Roman"/>
          <w:b/>
          <w:sz w:val="24"/>
          <w:szCs w:val="24"/>
        </w:rPr>
        <w:t>Section 6</w:t>
      </w:r>
      <w:r w:rsidR="00B6667D" w:rsidRPr="00504FEE">
        <w:rPr>
          <w:rFonts w:ascii="Times New Roman" w:hAnsi="Times New Roman"/>
          <w:sz w:val="24"/>
          <w:szCs w:val="24"/>
        </w:rPr>
        <w:t>)</w:t>
      </w:r>
    </w:p>
    <w:p w14:paraId="609E10D2" w14:textId="77777777" w:rsidR="00B6667D" w:rsidRPr="00504FEE"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E-Verify Information, if applicable</w:t>
      </w:r>
      <w:r w:rsidR="00B6667D" w:rsidRPr="00504FEE">
        <w:rPr>
          <w:rFonts w:ascii="Times New Roman" w:hAnsi="Times New Roman"/>
          <w:sz w:val="24"/>
          <w:szCs w:val="24"/>
        </w:rPr>
        <w:t xml:space="preserve"> (Refer to </w:t>
      </w:r>
      <w:r w:rsidR="00781271" w:rsidRPr="00504FEE">
        <w:rPr>
          <w:rFonts w:ascii="Times New Roman" w:hAnsi="Times New Roman"/>
          <w:b/>
          <w:sz w:val="24"/>
          <w:szCs w:val="24"/>
        </w:rPr>
        <w:t>Section 5 of Attachment G</w:t>
      </w:r>
      <w:r w:rsidR="00B6667D" w:rsidRPr="00504FEE">
        <w:rPr>
          <w:rFonts w:ascii="Times New Roman" w:hAnsi="Times New Roman"/>
          <w:sz w:val="24"/>
          <w:szCs w:val="24"/>
        </w:rPr>
        <w:t>)</w:t>
      </w:r>
    </w:p>
    <w:p w14:paraId="2AF8214E" w14:textId="77777777" w:rsidR="009C0FC5" w:rsidRPr="00D35C36" w:rsidRDefault="009C0FC5" w:rsidP="00203A67">
      <w:pPr>
        <w:pStyle w:val="ListParagraph"/>
        <w:numPr>
          <w:ilvl w:val="0"/>
          <w:numId w:val="13"/>
        </w:numPr>
        <w:spacing w:after="0" w:line="240" w:lineRule="auto"/>
        <w:jc w:val="both"/>
        <w:rPr>
          <w:rFonts w:ascii="Times New Roman" w:hAnsi="Times New Roman"/>
          <w:b/>
          <w:sz w:val="24"/>
          <w:szCs w:val="24"/>
        </w:rPr>
      </w:pPr>
      <w:r w:rsidRPr="00504FEE">
        <w:rPr>
          <w:rFonts w:ascii="Times New Roman" w:hAnsi="Times New Roman"/>
          <w:sz w:val="24"/>
          <w:szCs w:val="24"/>
        </w:rPr>
        <w:t>Insurance Documentation, if applicable</w:t>
      </w:r>
      <w:r w:rsidR="00B6667D" w:rsidRPr="00504FEE">
        <w:rPr>
          <w:rFonts w:ascii="Times New Roman" w:hAnsi="Times New Roman"/>
          <w:sz w:val="24"/>
          <w:szCs w:val="24"/>
        </w:rPr>
        <w:t xml:space="preserve"> (Refer to </w:t>
      </w:r>
      <w:r w:rsidR="00781271" w:rsidRPr="00504FEE">
        <w:rPr>
          <w:rFonts w:ascii="Times New Roman" w:hAnsi="Times New Roman"/>
          <w:b/>
          <w:sz w:val="24"/>
          <w:szCs w:val="24"/>
        </w:rPr>
        <w:t>Section 8</w:t>
      </w:r>
      <w:r w:rsidR="00B6667D" w:rsidRPr="00504FEE">
        <w:rPr>
          <w:rFonts w:ascii="Times New Roman" w:hAnsi="Times New Roman"/>
          <w:sz w:val="24"/>
          <w:szCs w:val="24"/>
        </w:rPr>
        <w:t>)</w:t>
      </w:r>
    </w:p>
    <w:p w14:paraId="0C227F16" w14:textId="77777777" w:rsidR="003B2FC5" w:rsidRDefault="003B2FC5" w:rsidP="0088166C">
      <w:pPr>
        <w:pStyle w:val="ListParagraph"/>
        <w:spacing w:after="0" w:line="240" w:lineRule="auto"/>
        <w:ind w:left="0"/>
        <w:jc w:val="both"/>
        <w:rPr>
          <w:rFonts w:ascii="Times New Roman" w:hAnsi="Times New Roman"/>
          <w:sz w:val="24"/>
          <w:szCs w:val="24"/>
        </w:rPr>
      </w:pPr>
    </w:p>
    <w:p w14:paraId="227228FD" w14:textId="77777777" w:rsidR="003B2FC5" w:rsidRPr="00E44A93" w:rsidRDefault="003B2FC5" w:rsidP="0088166C">
      <w:pPr>
        <w:pStyle w:val="ListParagraph"/>
        <w:spacing w:after="0" w:line="240" w:lineRule="auto"/>
        <w:ind w:left="0"/>
        <w:jc w:val="both"/>
        <w:rPr>
          <w:rFonts w:ascii="Times New Roman" w:hAnsi="Times New Roman"/>
          <w:b/>
          <w:sz w:val="24"/>
          <w:szCs w:val="24"/>
        </w:rPr>
      </w:pPr>
      <w:r w:rsidRPr="00E44A93">
        <w:rPr>
          <w:rFonts w:ascii="Times New Roman" w:hAnsi="Times New Roman"/>
          <w:sz w:val="24"/>
          <w:szCs w:val="24"/>
        </w:rPr>
        <w:t>This list may not be all inclusive. Respondents shall read and follow instructions in this solicitation. It is the sole responsibility of the respondent to submit all requested documents with response.</w:t>
      </w:r>
    </w:p>
    <w:p w14:paraId="109B3C04" w14:textId="77777777" w:rsidR="009C0FC5" w:rsidRPr="00504FEE" w:rsidRDefault="009C0FC5" w:rsidP="009C0FC5">
      <w:pPr>
        <w:ind w:left="1440"/>
        <w:jc w:val="both"/>
      </w:pPr>
    </w:p>
    <w:p w14:paraId="2E5A3195" w14:textId="50A87D65" w:rsidR="009C0FC5" w:rsidRPr="00504FEE" w:rsidRDefault="00C0399C" w:rsidP="0099005F">
      <w:pPr>
        <w:jc w:val="both"/>
        <w:rPr>
          <w:b/>
        </w:rPr>
      </w:pPr>
      <w:r>
        <w:rPr>
          <w:b/>
        </w:rPr>
        <w:t>SECTION 1</w:t>
      </w:r>
      <w:r w:rsidR="00E1331C">
        <w:rPr>
          <w:b/>
        </w:rPr>
        <w:t>6</w:t>
      </w:r>
      <w:r w:rsidR="00F33387" w:rsidRPr="00504FEE">
        <w:rPr>
          <w:b/>
        </w:rPr>
        <w:t xml:space="preserve"> </w:t>
      </w:r>
      <w:r w:rsidR="00F84F27" w:rsidRPr="00504FEE">
        <w:rPr>
          <w:b/>
        </w:rPr>
        <w:t>–</w:t>
      </w:r>
      <w:r w:rsidR="00F33387" w:rsidRPr="00504FEE">
        <w:rPr>
          <w:b/>
        </w:rPr>
        <w:t xml:space="preserve"> AWARD</w:t>
      </w:r>
    </w:p>
    <w:p w14:paraId="552CE995" w14:textId="77777777" w:rsidR="00F84F27" w:rsidRPr="00504FEE" w:rsidRDefault="00F84F27" w:rsidP="0099005F">
      <w:pPr>
        <w:jc w:val="both"/>
        <w:rPr>
          <w:b/>
        </w:rPr>
      </w:pPr>
    </w:p>
    <w:p w14:paraId="3709EBC5" w14:textId="60443422" w:rsidR="009C0FC5" w:rsidRPr="00504FEE" w:rsidRDefault="009C0FC5" w:rsidP="00F84F27">
      <w:pPr>
        <w:jc w:val="both"/>
      </w:pPr>
      <w:r w:rsidRPr="00504FEE">
        <w:t>The contract</w:t>
      </w:r>
      <w:r w:rsidR="0099005F">
        <w:t>s</w:t>
      </w:r>
      <w:r w:rsidRPr="00504FEE">
        <w:t xml:space="preserve"> will be awarded by written notice, according to the given T</w:t>
      </w:r>
      <w:r w:rsidR="005A510C" w:rsidRPr="00504FEE">
        <w:t>imeline</w:t>
      </w:r>
      <w:r w:rsidR="005A510C" w:rsidRPr="00563D69">
        <w:t xml:space="preserve">, to </w:t>
      </w:r>
      <w:r w:rsidR="00882EF2" w:rsidRPr="00563D69">
        <w:t xml:space="preserve">the </w:t>
      </w:r>
      <w:r w:rsidR="005A510C" w:rsidRPr="00563D69">
        <w:t>r</w:t>
      </w:r>
      <w:r w:rsidRPr="00563D69">
        <w:t>espondent</w:t>
      </w:r>
      <w:r w:rsidR="00882EF2" w:rsidRPr="00563D69">
        <w:t>(s)</w:t>
      </w:r>
      <w:r w:rsidRPr="00563D69">
        <w:t xml:space="preserve"> whose </w:t>
      </w:r>
      <w:r w:rsidR="00392F55" w:rsidRPr="00563D69">
        <w:t>re</w:t>
      </w:r>
      <w:r w:rsidR="005A510C" w:rsidRPr="00563D69">
        <w:t>s</w:t>
      </w:r>
      <w:r w:rsidR="00392F55" w:rsidRPr="00563D69">
        <w:t>ponse</w:t>
      </w:r>
      <w:r w:rsidRPr="00563D69">
        <w:t xml:space="preserve"> meets the requirements and criteria set forth in this RFQ.</w:t>
      </w:r>
    </w:p>
    <w:p w14:paraId="12A6BAF6" w14:textId="77777777" w:rsidR="009C0FC5" w:rsidRPr="00504FEE" w:rsidRDefault="009C0FC5" w:rsidP="009C0FC5">
      <w:pPr>
        <w:ind w:left="720"/>
        <w:jc w:val="both"/>
      </w:pPr>
    </w:p>
    <w:p w14:paraId="215F3367" w14:textId="17412457" w:rsidR="009C0FC5" w:rsidRPr="00504FEE" w:rsidRDefault="00C0399C" w:rsidP="00E02F9B">
      <w:pPr>
        <w:ind w:left="720" w:hanging="720"/>
        <w:jc w:val="both"/>
      </w:pPr>
      <w:r>
        <w:rPr>
          <w:b/>
        </w:rPr>
        <w:t>1</w:t>
      </w:r>
      <w:r w:rsidR="00E1331C">
        <w:rPr>
          <w:b/>
        </w:rPr>
        <w:t>6</w:t>
      </w:r>
      <w:r w:rsidR="009C0FC5" w:rsidRPr="00E02F9B">
        <w:rPr>
          <w:b/>
        </w:rPr>
        <w:t>.1</w:t>
      </w:r>
      <w:r w:rsidR="009C0FC5" w:rsidRPr="00504FEE">
        <w:rPr>
          <w:b/>
        </w:rPr>
        <w:tab/>
        <w:t>Notification</w:t>
      </w:r>
    </w:p>
    <w:p w14:paraId="5C43CD8F" w14:textId="77777777" w:rsidR="009C0FC5" w:rsidRPr="00504FEE" w:rsidRDefault="009C0FC5" w:rsidP="00E02F9B">
      <w:pPr>
        <w:ind w:left="720"/>
        <w:jc w:val="both"/>
      </w:pPr>
      <w:r w:rsidRPr="00504FEE">
        <w:t xml:space="preserve">All participating vendors will be notified of the MDHS’s intent to award a contract. MDHS will identify the selected </w:t>
      </w:r>
      <w:r w:rsidR="00680B00" w:rsidRPr="00504FEE">
        <w:t>vendor and</w:t>
      </w:r>
      <w:r w:rsidRPr="00504FEE">
        <w:t xml:space="preserve"> notice of the award is also made available to the public.  The award of a contract does not mean that the other </w:t>
      </w:r>
      <w:r w:rsidR="000E6BCD" w:rsidRPr="00504FEE">
        <w:t>r</w:t>
      </w:r>
      <w:r w:rsidR="00392F55" w:rsidRPr="00504FEE">
        <w:t>esponse</w:t>
      </w:r>
      <w:r w:rsidRPr="00504FEE">
        <w:t xml:space="preserve">s submitted lacked merit; but with all factors considered, the selected </w:t>
      </w:r>
      <w:r w:rsidR="00392F55" w:rsidRPr="00504FEE">
        <w:t>Response</w:t>
      </w:r>
      <w:r w:rsidRPr="00504FEE">
        <w:t xml:space="preserve"> was deemed to provide the best value or be the most advantageous to the State of Mississippi.</w:t>
      </w:r>
    </w:p>
    <w:p w14:paraId="3031CA4E" w14:textId="77777777" w:rsidR="009C0FC5" w:rsidRPr="00504FEE" w:rsidRDefault="009C0FC5" w:rsidP="00E02F9B">
      <w:pPr>
        <w:ind w:left="720" w:hanging="720"/>
        <w:jc w:val="both"/>
        <w:rPr>
          <w:b/>
        </w:rPr>
      </w:pPr>
    </w:p>
    <w:p w14:paraId="012AE6A2" w14:textId="7C5BD6D9" w:rsidR="00863C14" w:rsidRPr="00504FEE" w:rsidRDefault="00C0399C" w:rsidP="00203ED5">
      <w:pPr>
        <w:jc w:val="both"/>
        <w:rPr>
          <w:b/>
        </w:rPr>
      </w:pPr>
      <w:r>
        <w:rPr>
          <w:b/>
        </w:rPr>
        <w:t>SECTION 1</w:t>
      </w:r>
      <w:r w:rsidR="00E1331C">
        <w:rPr>
          <w:b/>
        </w:rPr>
        <w:t>7</w:t>
      </w:r>
      <w:r w:rsidR="00F33387" w:rsidRPr="00504FEE">
        <w:rPr>
          <w:b/>
        </w:rPr>
        <w:t xml:space="preserve"> - </w:t>
      </w:r>
      <w:r w:rsidR="00863C14" w:rsidRPr="00504FEE">
        <w:rPr>
          <w:b/>
        </w:rPr>
        <w:t>DEBRIEFING AND PROTEST</w:t>
      </w:r>
    </w:p>
    <w:p w14:paraId="65DE9596" w14:textId="77777777" w:rsidR="00863C14" w:rsidRPr="00504FEE" w:rsidRDefault="00863C14" w:rsidP="00203ED5">
      <w:pPr>
        <w:jc w:val="both"/>
      </w:pPr>
    </w:p>
    <w:p w14:paraId="271D994D" w14:textId="56604E2C" w:rsidR="00F84F27" w:rsidRPr="00504FEE" w:rsidRDefault="00C0399C" w:rsidP="00597618">
      <w:pPr>
        <w:jc w:val="both"/>
        <w:rPr>
          <w:b/>
        </w:rPr>
      </w:pPr>
      <w:r>
        <w:rPr>
          <w:b/>
        </w:rPr>
        <w:t>1</w:t>
      </w:r>
      <w:r w:rsidR="00E1331C">
        <w:rPr>
          <w:b/>
        </w:rPr>
        <w:t>7</w:t>
      </w:r>
      <w:r w:rsidR="00597618" w:rsidRPr="00504FEE">
        <w:rPr>
          <w:b/>
        </w:rPr>
        <w:t>.1</w:t>
      </w:r>
      <w:r w:rsidR="00597618" w:rsidRPr="00504FEE">
        <w:rPr>
          <w:b/>
        </w:rPr>
        <w:tab/>
      </w:r>
      <w:r w:rsidR="00F84F27" w:rsidRPr="00504FEE">
        <w:rPr>
          <w:b/>
        </w:rPr>
        <w:t>Post-Award Vendor Debriefing</w:t>
      </w:r>
    </w:p>
    <w:p w14:paraId="358EDCF0" w14:textId="77777777" w:rsidR="00863C14" w:rsidRPr="00504FEE" w:rsidRDefault="00863C14" w:rsidP="00F84F27">
      <w:pPr>
        <w:ind w:left="720"/>
        <w:jc w:val="both"/>
        <w:rPr>
          <w:strike/>
        </w:rPr>
      </w:pPr>
      <w:r w:rsidRPr="00504FEE">
        <w:t xml:space="preserve">A respondent, successful or unsuccessful, may request a post-award debriefing, in writing, by U.S. mail or electronic submission. The written request must be received by the Executive Director of the MDHS within three (3) business days of notification of the contract award. A post-award debriefing is a meeting and not a hearing; therefore, legal representation is not required. A debriefing typically occurs within three (3) business days of receipt of the request. If a respondent prefers to have legal representation present, the respondent must notify the Executive Director of the MDHS in writing and identify its attorney by name, address, and telephone number. The MDHS will schedule and/or suspend and reschedule the meeting at a time when a Representative of the Office of the Mississippi Attorney General can be present. </w:t>
      </w:r>
    </w:p>
    <w:p w14:paraId="44BEC558" w14:textId="77777777" w:rsidR="00863C14" w:rsidRPr="00504FEE" w:rsidRDefault="00863C14" w:rsidP="00863C14">
      <w:pPr>
        <w:ind w:left="1080"/>
        <w:jc w:val="both"/>
      </w:pPr>
    </w:p>
    <w:p w14:paraId="65A598DC" w14:textId="72BF899B" w:rsidR="00F84F27" w:rsidRPr="00504FEE" w:rsidRDefault="00C0399C" w:rsidP="00863C14">
      <w:pPr>
        <w:ind w:left="720" w:hanging="720"/>
        <w:jc w:val="both"/>
      </w:pPr>
      <w:r>
        <w:rPr>
          <w:b/>
          <w:bCs/>
        </w:rPr>
        <w:t>1</w:t>
      </w:r>
      <w:r w:rsidR="00E1331C">
        <w:rPr>
          <w:b/>
          <w:bCs/>
        </w:rPr>
        <w:t>7</w:t>
      </w:r>
      <w:r w:rsidR="00C64C58" w:rsidRPr="004F754A">
        <w:rPr>
          <w:b/>
          <w:bCs/>
        </w:rPr>
        <w:t>.2</w:t>
      </w:r>
      <w:r w:rsidR="00C64C58" w:rsidRPr="00504FEE">
        <w:tab/>
      </w:r>
      <w:r w:rsidR="00F84F27" w:rsidRPr="00504FEE">
        <w:rPr>
          <w:b/>
        </w:rPr>
        <w:t>Protests</w:t>
      </w:r>
      <w:r w:rsidR="00863C14" w:rsidRPr="00504FEE">
        <w:t xml:space="preserve"> </w:t>
      </w:r>
    </w:p>
    <w:p w14:paraId="46C949DA" w14:textId="5FE92819" w:rsidR="000B6882" w:rsidRDefault="00863C14" w:rsidP="00F84F27">
      <w:pPr>
        <w:ind w:left="720"/>
        <w:jc w:val="both"/>
      </w:pPr>
      <w:r w:rsidRPr="00504FEE">
        <w:t xml:space="preserve">Any actual or prospective respondent or contractor who is aggrieved in connection with this solicitation or the outcome of the RFQ may file a protest with the Chief Procurement Officer, Samuel Cole. The protest shall be submitted in writing within seven (7) calendar days of notification of the contract award after such aggrieved person or entity knows or </w:t>
      </w:r>
      <w:r w:rsidRPr="00504FEE">
        <w:lastRenderedPageBreak/>
        <w:t>should have known of the facts giving rise thereto, but in no event later than seven (7) days after solicitation posting or award. All protests must be in writing, dated, signed by the respondent or an individual authorized to sign contracts on behalf of the protesting respondent, and contain a statement of the reason(s) for protest, citing the law(s), rule(s</w:t>
      </w:r>
      <w:proofErr w:type="gramStart"/>
      <w:r w:rsidRPr="00504FEE">
        <w:t>)</w:t>
      </w:r>
      <w:proofErr w:type="gramEnd"/>
      <w:r w:rsidRPr="00504FEE">
        <w:t xml:space="preserve">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Samuel Cole, Chief Procurement Officer, via either U.S. mail, postage prepaid, or personal delivery. (Protests submitted via either electronic mail or facsimile will not be accepted). Protests filed after the filing deadline will not be considered.</w:t>
      </w:r>
    </w:p>
    <w:p w14:paraId="0EB435E8" w14:textId="3284AB32" w:rsidR="000B6882" w:rsidRDefault="000B6882" w:rsidP="00F84F27">
      <w:pPr>
        <w:ind w:left="720"/>
        <w:jc w:val="both"/>
      </w:pPr>
    </w:p>
    <w:p w14:paraId="29CC799C" w14:textId="38AFB340" w:rsidR="000B6882" w:rsidRDefault="000B6882" w:rsidP="000B6882">
      <w:pPr>
        <w:jc w:val="both"/>
        <w:rPr>
          <w:b/>
          <w:bCs/>
        </w:rPr>
      </w:pPr>
      <w:r>
        <w:rPr>
          <w:b/>
          <w:bCs/>
        </w:rPr>
        <w:t xml:space="preserve">SECTION </w:t>
      </w:r>
      <w:r w:rsidR="00E1331C">
        <w:rPr>
          <w:b/>
          <w:bCs/>
        </w:rPr>
        <w:t>18 -</w:t>
      </w:r>
      <w:r>
        <w:rPr>
          <w:b/>
          <w:bCs/>
        </w:rPr>
        <w:t xml:space="preserve"> ACKNOWLEDGEMENT OF ADMENDMENTS</w:t>
      </w:r>
      <w:r w:rsidRPr="002D4587">
        <w:rPr>
          <w:b/>
          <w:bCs/>
        </w:rPr>
        <w:t xml:space="preserve"> </w:t>
      </w:r>
    </w:p>
    <w:p w14:paraId="477C7ED5" w14:textId="77777777" w:rsidR="00C100DA" w:rsidRPr="002D4587" w:rsidRDefault="00C100DA" w:rsidP="000B6882">
      <w:pPr>
        <w:jc w:val="both"/>
        <w:rPr>
          <w:b/>
          <w:bCs/>
        </w:rPr>
      </w:pPr>
    </w:p>
    <w:p w14:paraId="24622732" w14:textId="77777777" w:rsidR="000B6882" w:rsidRPr="00D250E8" w:rsidRDefault="000B6882" w:rsidP="000B6882">
      <w:pPr>
        <w:jc w:val="both"/>
      </w:pPr>
      <w:r w:rsidRPr="00D250E8">
        <w:t xml:space="preserve">Should an amendment to the RFQ be issued, it will be posted on the Mississippi Contract/Procurement Opportunity Search Portal website and the MDHS website (http://www.mdhs.ms.gov) in a manner that all respondents will be able to view. Further, respondents must acknowledge receipt of any amendment to the solicitation by signing and returning the amendment with the proposal package, by identifying the amendment number and date in the space provided for this purpose on the amendment, or by letter. The acknowledgment should be received by the MDHS by the time and at the place specified for receipt of proposals as reflected in Section 2. It is the respondent’s sole responsibility to monitor the websites for any updates or amendments to this RFQ.  This RFQ, all questions, requests for clarification, and answers will be published on the Mississippi Contract/Procurement Opportunity Search Portal and the Mississippi Department of Human Services (hereinafter “MDHS”) website (http://www.mdhs.ms.gov) in a manner that all respondents will be able to view by the dates reflected in Section 2. </w:t>
      </w:r>
    </w:p>
    <w:p w14:paraId="6486749D" w14:textId="77777777" w:rsidR="000B6882" w:rsidRPr="00D250E8" w:rsidRDefault="000B6882" w:rsidP="000B6882">
      <w:pPr>
        <w:jc w:val="both"/>
      </w:pPr>
    </w:p>
    <w:p w14:paraId="1534A7DE" w14:textId="0E1A9064" w:rsidR="000B6882" w:rsidRDefault="000B6882" w:rsidP="000B6882">
      <w:pPr>
        <w:jc w:val="both"/>
        <w:rPr>
          <w:b/>
          <w:bCs/>
        </w:rPr>
      </w:pPr>
      <w:r>
        <w:rPr>
          <w:b/>
          <w:bCs/>
        </w:rPr>
        <w:t xml:space="preserve">SECTION </w:t>
      </w:r>
      <w:r w:rsidR="00E1331C">
        <w:rPr>
          <w:b/>
          <w:bCs/>
        </w:rPr>
        <w:t>19 -</w:t>
      </w:r>
      <w:r>
        <w:rPr>
          <w:b/>
          <w:bCs/>
        </w:rPr>
        <w:t xml:space="preserve"> PROCUREMENT REGULATIONS</w:t>
      </w:r>
      <w:r w:rsidRPr="002D4587">
        <w:rPr>
          <w:b/>
          <w:bCs/>
        </w:rPr>
        <w:t xml:space="preserve"> </w:t>
      </w:r>
    </w:p>
    <w:p w14:paraId="2C220C18" w14:textId="77777777" w:rsidR="00C100DA" w:rsidRPr="002D4587" w:rsidRDefault="00C100DA" w:rsidP="000B6882">
      <w:pPr>
        <w:jc w:val="both"/>
        <w:rPr>
          <w:b/>
          <w:bCs/>
        </w:rPr>
      </w:pPr>
    </w:p>
    <w:p w14:paraId="2018BAA7" w14:textId="77777777" w:rsidR="000B6882" w:rsidRPr="002D4587" w:rsidRDefault="000B6882" w:rsidP="000B6882">
      <w:pPr>
        <w:jc w:val="both"/>
      </w:pPr>
      <w:r>
        <w:t>Procurement Regulations. The contract shall be governed by the applicable provisions of the PPRB OPSCR Rules and Regulations, a copy of which is available at 501 North West Street, Suite 701E, Jackson, Mississippi 39201 for inspection, or downloadable at http://www.DFA.ms.gov</w:t>
      </w:r>
    </w:p>
    <w:p w14:paraId="40702B3F" w14:textId="77777777" w:rsidR="00F84F27" w:rsidRPr="00504FEE" w:rsidRDefault="00F84F27" w:rsidP="00F84F27">
      <w:pPr>
        <w:jc w:val="both"/>
        <w:rPr>
          <w:b/>
        </w:rPr>
      </w:pPr>
    </w:p>
    <w:p w14:paraId="2A37D45F" w14:textId="7664C154" w:rsidR="00F84F27" w:rsidRPr="00504FEE" w:rsidRDefault="00C0399C" w:rsidP="00F84F27">
      <w:pPr>
        <w:jc w:val="both"/>
        <w:rPr>
          <w:b/>
        </w:rPr>
      </w:pPr>
      <w:r>
        <w:rPr>
          <w:b/>
        </w:rPr>
        <w:t xml:space="preserve">SECTION </w:t>
      </w:r>
      <w:r w:rsidR="00E1331C">
        <w:rPr>
          <w:b/>
        </w:rPr>
        <w:t>20</w:t>
      </w:r>
      <w:r w:rsidR="00F84F27" w:rsidRPr="00504FEE">
        <w:rPr>
          <w:b/>
        </w:rPr>
        <w:t xml:space="preserve"> - CONDITIONING RESPONSE UPON OTHER AWARDS</w:t>
      </w:r>
    </w:p>
    <w:p w14:paraId="3ADB1B1A" w14:textId="77777777" w:rsidR="00F84F27" w:rsidRPr="00504FEE" w:rsidRDefault="00F84F27" w:rsidP="00F84F27">
      <w:pPr>
        <w:autoSpaceDE w:val="0"/>
        <w:autoSpaceDN w:val="0"/>
        <w:adjustRightInd w:val="0"/>
        <w:jc w:val="both"/>
      </w:pPr>
    </w:p>
    <w:p w14:paraId="02AB7F14" w14:textId="77777777" w:rsidR="00F84F27" w:rsidRDefault="00F84F27" w:rsidP="00F84F27">
      <w:pPr>
        <w:autoSpaceDE w:val="0"/>
        <w:autoSpaceDN w:val="0"/>
        <w:adjustRightInd w:val="0"/>
        <w:jc w:val="both"/>
      </w:pPr>
      <w:r w:rsidRPr="00504FEE">
        <w:t>Any response which is conditioned upon receiving award of both the particular contract being solicited and another Mississippi contract shall be deemed non-responsive and not acceptable.</w:t>
      </w:r>
    </w:p>
    <w:p w14:paraId="0836D273" w14:textId="77777777" w:rsidR="00504FEE" w:rsidRDefault="00504FEE" w:rsidP="00F84F27">
      <w:pPr>
        <w:autoSpaceDE w:val="0"/>
        <w:autoSpaceDN w:val="0"/>
        <w:adjustRightInd w:val="0"/>
        <w:jc w:val="both"/>
      </w:pPr>
    </w:p>
    <w:p w14:paraId="3A343163" w14:textId="31E1FB8D" w:rsidR="00504FEE" w:rsidRPr="00504FEE" w:rsidRDefault="00C0399C" w:rsidP="00863C14">
      <w:pPr>
        <w:ind w:left="720" w:hanging="720"/>
        <w:jc w:val="both"/>
        <w:rPr>
          <w:b/>
        </w:rPr>
      </w:pPr>
      <w:r>
        <w:rPr>
          <w:b/>
        </w:rPr>
        <w:t xml:space="preserve">SECTION </w:t>
      </w:r>
      <w:r w:rsidR="00E1331C">
        <w:rPr>
          <w:b/>
        </w:rPr>
        <w:t>21</w:t>
      </w:r>
      <w:r w:rsidR="00504FEE" w:rsidRPr="00504FEE">
        <w:rPr>
          <w:b/>
        </w:rPr>
        <w:t xml:space="preserve"> - INFORMALITIES &amp; IRREGULARITIES </w:t>
      </w:r>
    </w:p>
    <w:p w14:paraId="7F5788DB" w14:textId="77777777" w:rsidR="00504FEE" w:rsidRDefault="00504FEE" w:rsidP="00504FEE">
      <w:pPr>
        <w:jc w:val="both"/>
      </w:pPr>
    </w:p>
    <w:p w14:paraId="5C2A2BAC" w14:textId="77777777" w:rsidR="00F84F27" w:rsidRDefault="00504FEE" w:rsidP="00504FEE">
      <w:pPr>
        <w:jc w:val="both"/>
      </w:pPr>
      <w:r>
        <w:t xml:space="preserve">MDHS has the right to waive minor defects or variations of a bid from the exact requirements of the specifications that do not affect the price, quality, quantity, delivery, or performance time of the services being procured. If insufficient information is submitted by a respondent with the response for MDHS to properly evaluate the response, MDHS has the right to require such additional information as it may deem necessary after the time set for receipt of responses, provided that the information requested does not change the price, quality, quantity, delivery, or performance time of </w:t>
      </w:r>
      <w:r>
        <w:lastRenderedPageBreak/>
        <w:t>the services being procured.</w:t>
      </w:r>
    </w:p>
    <w:p w14:paraId="4B6AFA68" w14:textId="3136BE4D" w:rsidR="00504FEE" w:rsidRDefault="00504FEE" w:rsidP="00CE7DE0">
      <w:pPr>
        <w:jc w:val="both"/>
        <w:rPr>
          <w:b/>
        </w:rPr>
      </w:pPr>
    </w:p>
    <w:p w14:paraId="6215382D" w14:textId="1DF13A6D" w:rsidR="00CE7DE0" w:rsidRPr="00504FEE" w:rsidRDefault="00C0399C" w:rsidP="00CE7DE0">
      <w:pPr>
        <w:jc w:val="both"/>
        <w:rPr>
          <w:b/>
        </w:rPr>
      </w:pPr>
      <w:r>
        <w:rPr>
          <w:b/>
        </w:rPr>
        <w:t xml:space="preserve">SECTION </w:t>
      </w:r>
      <w:r w:rsidR="00E1331C">
        <w:rPr>
          <w:b/>
        </w:rPr>
        <w:t>22</w:t>
      </w:r>
      <w:r w:rsidR="00F84F27" w:rsidRPr="00504FEE">
        <w:rPr>
          <w:b/>
        </w:rPr>
        <w:t xml:space="preserve"> - NONCONFORMING TERMS AND CONDITIONS</w:t>
      </w:r>
    </w:p>
    <w:p w14:paraId="631912BA" w14:textId="77777777" w:rsidR="00F84F27" w:rsidRPr="00504FEE" w:rsidRDefault="00F84F27" w:rsidP="00F84F27">
      <w:pPr>
        <w:jc w:val="both"/>
        <w:rPr>
          <w:b/>
        </w:rPr>
      </w:pPr>
    </w:p>
    <w:p w14:paraId="53F0577D" w14:textId="636E587E" w:rsidR="00CE7DE0" w:rsidRPr="00504FEE" w:rsidRDefault="00392F55" w:rsidP="00F84F27">
      <w:pPr>
        <w:jc w:val="both"/>
      </w:pPr>
      <w:r w:rsidRPr="00504FEE">
        <w:t>A Response</w:t>
      </w:r>
      <w:r w:rsidR="00CE7DE0" w:rsidRPr="00504FEE">
        <w:t xml:space="preserve"> that includes terms and conditions that do not conform to the terms and conditions of RF</w:t>
      </w:r>
      <w:r w:rsidR="00E70208">
        <w:t>X No.</w:t>
      </w:r>
      <w:r w:rsidR="00CE7DE0" w:rsidRPr="00504FEE">
        <w:t xml:space="preserve"> </w:t>
      </w:r>
      <w:r w:rsidR="00BA50C7" w:rsidRPr="00BA50C7">
        <w:t>3150004636</w:t>
      </w:r>
      <w:r w:rsidR="00AE6DD6">
        <w:t xml:space="preserve"> </w:t>
      </w:r>
      <w:r w:rsidR="00CE7DE0" w:rsidRPr="00504FEE">
        <w:t>is subject to rejection as non-responsive. The MDHS re</w:t>
      </w:r>
      <w:r w:rsidR="005A510C" w:rsidRPr="00504FEE">
        <w:t>serves the right to permit the r</w:t>
      </w:r>
      <w:r w:rsidR="00CE7DE0" w:rsidRPr="00504FEE">
        <w:t xml:space="preserve">espondent to withdraw non-conforming terms and conditions from its response prior to a determination by the MDHS of non-responsiveness based on the submission of non-conforming terms and conditions. </w:t>
      </w:r>
    </w:p>
    <w:p w14:paraId="46594228" w14:textId="77777777" w:rsidR="00CE7DE0" w:rsidRPr="00504FEE" w:rsidRDefault="00CE7DE0" w:rsidP="00CE7DE0">
      <w:pPr>
        <w:jc w:val="both"/>
      </w:pPr>
    </w:p>
    <w:p w14:paraId="694BDA03" w14:textId="10F1818F" w:rsidR="00F71D0C" w:rsidRPr="00504FEE" w:rsidRDefault="00C0399C" w:rsidP="00203ED5">
      <w:pPr>
        <w:jc w:val="both"/>
        <w:rPr>
          <w:b/>
        </w:rPr>
      </w:pPr>
      <w:r>
        <w:rPr>
          <w:b/>
        </w:rPr>
        <w:t xml:space="preserve">SECTION </w:t>
      </w:r>
      <w:r w:rsidR="00BD42C4">
        <w:rPr>
          <w:b/>
        </w:rPr>
        <w:t>2</w:t>
      </w:r>
      <w:r w:rsidR="00E1331C">
        <w:rPr>
          <w:b/>
        </w:rPr>
        <w:t>3</w:t>
      </w:r>
      <w:r w:rsidR="00B15375" w:rsidRPr="00504FEE">
        <w:rPr>
          <w:b/>
        </w:rPr>
        <w:t xml:space="preserve"> - EXCEPTIONS </w:t>
      </w:r>
    </w:p>
    <w:p w14:paraId="1DF78AFF" w14:textId="77777777" w:rsidR="00B15375" w:rsidRPr="00504FEE" w:rsidRDefault="00B15375" w:rsidP="00203ED5">
      <w:pPr>
        <w:jc w:val="both"/>
        <w:rPr>
          <w:b/>
        </w:rPr>
      </w:pPr>
    </w:p>
    <w:p w14:paraId="3C9C0D50" w14:textId="77777777" w:rsidR="000D1FDA" w:rsidRPr="00504FEE" w:rsidRDefault="000D1FDA" w:rsidP="00203ED5">
      <w:pPr>
        <w:jc w:val="both"/>
      </w:pPr>
      <w:r w:rsidRPr="00504FEE">
        <w:t xml:space="preserve">Respondents taking exception to any part or section of the solicitation shall indicate such exceptions on the </w:t>
      </w:r>
      <w:r w:rsidR="00CE7A17" w:rsidRPr="00504FEE">
        <w:t>RFQ Exception(s) F</w:t>
      </w:r>
      <w:r w:rsidRPr="00504FEE">
        <w:t xml:space="preserve">orm, </w:t>
      </w:r>
      <w:r w:rsidRPr="00504FEE">
        <w:rPr>
          <w:b/>
        </w:rPr>
        <w:t>Attachment D</w:t>
      </w:r>
      <w:r w:rsidRPr="00504FEE">
        <w:t xml:space="preserve">. Failure to indicate any exception will be interpreted as the respondent’s intent to comply fully with the requirements as written. Conditional or qualified </w:t>
      </w:r>
      <w:r w:rsidR="00CE7A17" w:rsidRPr="00504FEE">
        <w:t>responses</w:t>
      </w:r>
      <w:r w:rsidRPr="00504FEE">
        <w:t xml:space="preserve">, unless specifically allowed, shall be subject to rejection in whole or in part. The </w:t>
      </w:r>
      <w:r w:rsidR="00CE7A17" w:rsidRPr="00504FEE">
        <w:t>response</w:t>
      </w:r>
      <w:r w:rsidRPr="00504FEE">
        <w:t xml:space="preserve"> must contain a high degree of acceptance of contract terms and conditions listed in </w:t>
      </w:r>
      <w:r w:rsidRPr="00504FEE">
        <w:rPr>
          <w:b/>
        </w:rPr>
        <w:t>Attachments G and H</w:t>
      </w:r>
      <w:r w:rsidRPr="00504FEE">
        <w:t xml:space="preserve"> of this RF</w:t>
      </w:r>
      <w:r w:rsidR="00CE7A17" w:rsidRPr="00504FEE">
        <w:t>Q</w:t>
      </w:r>
      <w:r w:rsidRPr="00504FEE">
        <w:t>.</w:t>
      </w:r>
    </w:p>
    <w:p w14:paraId="49B78423" w14:textId="77777777" w:rsidR="00CE7A17" w:rsidRPr="00504FEE" w:rsidRDefault="00CE7A17" w:rsidP="00203ED5">
      <w:pPr>
        <w:jc w:val="both"/>
      </w:pPr>
    </w:p>
    <w:p w14:paraId="205516E5" w14:textId="61F679BD" w:rsidR="00B15375" w:rsidRPr="00504FEE" w:rsidRDefault="00C0399C" w:rsidP="00203ED5">
      <w:pPr>
        <w:jc w:val="both"/>
        <w:rPr>
          <w:b/>
        </w:rPr>
      </w:pPr>
      <w:r>
        <w:rPr>
          <w:b/>
        </w:rPr>
        <w:t>SECTION 2</w:t>
      </w:r>
      <w:r w:rsidR="00E1331C">
        <w:rPr>
          <w:b/>
        </w:rPr>
        <w:t>4</w:t>
      </w:r>
      <w:r w:rsidR="00B15375" w:rsidRPr="00504FEE">
        <w:rPr>
          <w:b/>
        </w:rPr>
        <w:t xml:space="preserve"> - REQUIRED CONTRACT TERMS AND CONDITIONS</w:t>
      </w:r>
    </w:p>
    <w:p w14:paraId="7B5C2368" w14:textId="77777777" w:rsidR="00F71D0C" w:rsidRPr="00504FEE" w:rsidRDefault="00B15375" w:rsidP="00203ED5">
      <w:pPr>
        <w:jc w:val="both"/>
        <w:rPr>
          <w:b/>
        </w:rPr>
      </w:pPr>
      <w:r w:rsidRPr="00504FEE">
        <w:rPr>
          <w:b/>
        </w:rPr>
        <w:t xml:space="preserve"> </w:t>
      </w:r>
    </w:p>
    <w:p w14:paraId="18C75348" w14:textId="77777777" w:rsidR="00CE7A17" w:rsidRPr="00504FEE" w:rsidRDefault="00CE7A17" w:rsidP="00203ED5">
      <w:pPr>
        <w:jc w:val="both"/>
      </w:pPr>
      <w:r w:rsidRPr="00504FEE">
        <w:t xml:space="preserve">Any contract </w:t>
      </w:r>
      <w:proofErr w:type="gramStart"/>
      <w:r w:rsidRPr="00504FEE">
        <w:t>entered into</w:t>
      </w:r>
      <w:proofErr w:type="gramEnd"/>
      <w:r w:rsidRPr="00504FEE">
        <w:t xml:space="preserve"> between MDHS and a vendor/respondent pursuant to this RFQ shall include the required clauses found in </w:t>
      </w:r>
      <w:r w:rsidRPr="00504FEE">
        <w:rPr>
          <w:b/>
        </w:rPr>
        <w:t>Attachment G</w:t>
      </w:r>
      <w:r w:rsidRPr="00504FEE">
        <w:t>. MDHS discourages exceptions from these required clauses. Such exceptions may cause a response to be rejected as non-responsive. Responses which condition the response based upon the State accepting other terms and conditions not found in the RFQ, or which take exception to the State’s terms and conditions, may be found non-responsive, and no further consideration of the response will be given.</w:t>
      </w:r>
    </w:p>
    <w:p w14:paraId="31D2A66E" w14:textId="77777777" w:rsidR="000D1FDA" w:rsidRPr="00504FEE" w:rsidRDefault="000D1FDA" w:rsidP="00203ED5">
      <w:pPr>
        <w:jc w:val="both"/>
      </w:pPr>
    </w:p>
    <w:p w14:paraId="7947A96B" w14:textId="42E0AA59" w:rsidR="00B15375" w:rsidRPr="00504FEE" w:rsidRDefault="00C0399C" w:rsidP="00203ED5">
      <w:pPr>
        <w:jc w:val="both"/>
      </w:pPr>
      <w:r>
        <w:rPr>
          <w:b/>
        </w:rPr>
        <w:t>SECTION 2</w:t>
      </w:r>
      <w:r w:rsidR="00E1331C">
        <w:rPr>
          <w:b/>
        </w:rPr>
        <w:t>5</w:t>
      </w:r>
      <w:r w:rsidR="00B15375" w:rsidRPr="00504FEE">
        <w:rPr>
          <w:b/>
        </w:rPr>
        <w:t xml:space="preserve"> - OPTIONAL CONTRACT TERMS AND CONDITIONS</w:t>
      </w:r>
      <w:r w:rsidR="00B15375" w:rsidRPr="00504FEE">
        <w:t xml:space="preserve"> </w:t>
      </w:r>
    </w:p>
    <w:p w14:paraId="4D3B5772" w14:textId="77777777" w:rsidR="00B15375" w:rsidRPr="00504FEE" w:rsidRDefault="00B15375" w:rsidP="00203ED5">
      <w:pPr>
        <w:jc w:val="both"/>
      </w:pPr>
    </w:p>
    <w:p w14:paraId="789687B4" w14:textId="77777777" w:rsidR="000D1FDA" w:rsidRPr="00504FEE" w:rsidRDefault="00CE7A17" w:rsidP="00203ED5">
      <w:pPr>
        <w:jc w:val="both"/>
      </w:pPr>
      <w:r w:rsidRPr="00504FEE">
        <w:t xml:space="preserve">Any contract </w:t>
      </w:r>
      <w:proofErr w:type="gramStart"/>
      <w:r w:rsidRPr="00504FEE">
        <w:t>entered into</w:t>
      </w:r>
      <w:proofErr w:type="gramEnd"/>
      <w:r w:rsidRPr="00504FEE">
        <w:t xml:space="preserve"> between MDHS and a vendor/respondent pursuant to this RFQ </w:t>
      </w:r>
      <w:r w:rsidR="00F43292" w:rsidRPr="00504FEE">
        <w:t>may have</w:t>
      </w:r>
      <w:r w:rsidRPr="00504FEE">
        <w:t xml:space="preserve"> at the discretion of the MDHS, the optional clauses found in </w:t>
      </w:r>
      <w:r w:rsidRPr="00504FEE">
        <w:rPr>
          <w:b/>
        </w:rPr>
        <w:t>Attachment H</w:t>
      </w:r>
      <w:r w:rsidRPr="00504FEE">
        <w:t>. MDHS discourages exceptions from these optional clauses. Such exceptions may cause a response to be rejected as non-responsive. Responses which condition the response based upon the State accepting other terms and conditions not found in the RFQ, or which take exception to the State’s terms and conditions, may be found non-responsive, and no further consideration of the response will be given.</w:t>
      </w:r>
    </w:p>
    <w:p w14:paraId="41E0F5AF" w14:textId="77777777" w:rsidR="00CE7A17" w:rsidRPr="00504FEE" w:rsidRDefault="00CE7A17" w:rsidP="00203ED5">
      <w:pPr>
        <w:jc w:val="both"/>
      </w:pPr>
    </w:p>
    <w:p w14:paraId="6E3E06A0" w14:textId="0B4E02CA" w:rsidR="00F71D0C" w:rsidRDefault="00F84F27" w:rsidP="00203ED5">
      <w:pPr>
        <w:jc w:val="both"/>
        <w:rPr>
          <w:b/>
        </w:rPr>
      </w:pPr>
      <w:r w:rsidRPr="00504FEE">
        <w:rPr>
          <w:b/>
        </w:rPr>
        <w:t>SECTI</w:t>
      </w:r>
      <w:r w:rsidR="00C0399C">
        <w:rPr>
          <w:b/>
        </w:rPr>
        <w:t>ON 2</w:t>
      </w:r>
      <w:r w:rsidR="00E1331C">
        <w:rPr>
          <w:b/>
        </w:rPr>
        <w:t>6</w:t>
      </w:r>
      <w:r w:rsidR="00B15375" w:rsidRPr="00504FEE">
        <w:rPr>
          <w:b/>
        </w:rPr>
        <w:t xml:space="preserve"> - ATTACHMENTS </w:t>
      </w:r>
    </w:p>
    <w:p w14:paraId="5C910FF9" w14:textId="77777777" w:rsidR="002A7F71" w:rsidRPr="00504FEE" w:rsidRDefault="002A7F71" w:rsidP="00203ED5">
      <w:pPr>
        <w:jc w:val="both"/>
        <w:rPr>
          <w:b/>
        </w:rPr>
      </w:pPr>
    </w:p>
    <w:p w14:paraId="441EBA5E" w14:textId="77777777" w:rsidR="00203ED5" w:rsidRPr="00B15375" w:rsidRDefault="000D1FDA" w:rsidP="00203ED5">
      <w:pPr>
        <w:jc w:val="both"/>
      </w:pPr>
      <w:r w:rsidRPr="00504FEE">
        <w:t xml:space="preserve">The attachments to this </w:t>
      </w:r>
      <w:r w:rsidR="00B15375" w:rsidRPr="00504FEE">
        <w:t>RFQ</w:t>
      </w:r>
      <w:r w:rsidRPr="00504FEE">
        <w:t xml:space="preserve"> are made a part of this </w:t>
      </w:r>
      <w:r w:rsidR="00B15375" w:rsidRPr="00504FEE">
        <w:t>RFQ</w:t>
      </w:r>
      <w:r w:rsidRPr="00504FEE">
        <w:t xml:space="preserve"> as if copied herein in words and figures.</w:t>
      </w:r>
    </w:p>
    <w:p w14:paraId="69E08C1A" w14:textId="77777777" w:rsidR="00766C01" w:rsidRPr="00AC0F2C" w:rsidRDefault="00766C01" w:rsidP="00766C01">
      <w:pPr>
        <w:autoSpaceDE w:val="0"/>
        <w:autoSpaceDN w:val="0"/>
        <w:adjustRightInd w:val="0"/>
        <w:jc w:val="center"/>
        <w:rPr>
          <w:b/>
          <w:lang w:val="en-CA"/>
        </w:rPr>
      </w:pPr>
      <w:r>
        <w:br w:type="page"/>
      </w:r>
      <w:r>
        <w:rPr>
          <w:b/>
          <w:lang w:val="en-CA"/>
        </w:rPr>
        <w:lastRenderedPageBreak/>
        <w:t>ATTACHMENT A</w:t>
      </w:r>
    </w:p>
    <w:p w14:paraId="666BA71F" w14:textId="77777777" w:rsidR="00766C01" w:rsidRPr="0053680E" w:rsidRDefault="00766C01" w:rsidP="00766C01">
      <w:pPr>
        <w:autoSpaceDE w:val="0"/>
        <w:autoSpaceDN w:val="0"/>
        <w:adjustRightInd w:val="0"/>
        <w:jc w:val="center"/>
        <w:rPr>
          <w:b/>
        </w:rPr>
      </w:pPr>
      <w:r w:rsidRPr="00000207">
        <w:rPr>
          <w:b/>
          <w:bCs/>
          <w:iCs/>
        </w:rPr>
        <w:t>COVER SHEET</w:t>
      </w:r>
      <w:r>
        <w:rPr>
          <w:b/>
          <w:bCs/>
          <w:iCs/>
        </w:rPr>
        <w:t xml:space="preserve"> WITH </w:t>
      </w:r>
      <w:r w:rsidRPr="0053680E">
        <w:rPr>
          <w:b/>
        </w:rPr>
        <w:t>CERTIFICATIONS AND ASSURANCES</w:t>
      </w:r>
    </w:p>
    <w:p w14:paraId="4AF73CC2" w14:textId="77777777" w:rsidR="00766C01" w:rsidRDefault="00766C01" w:rsidP="00766C01">
      <w:pPr>
        <w:autoSpaceDE w:val="0"/>
        <w:autoSpaceDN w:val="0"/>
        <w:adjustRightInd w:val="0"/>
        <w:jc w:val="center"/>
        <w:rPr>
          <w:b/>
          <w:bCs/>
          <w:iCs/>
        </w:rPr>
      </w:pPr>
    </w:p>
    <w:p w14:paraId="09E2B8EB" w14:textId="77777777" w:rsidR="00766C01" w:rsidRDefault="00766C01" w:rsidP="00766C01"/>
    <w:p w14:paraId="59DCCC10" w14:textId="77777777" w:rsidR="00766C01" w:rsidRDefault="00766C01" w:rsidP="00766C01">
      <w:r>
        <w:t>Organization Name: ______________________________________________________________</w:t>
      </w:r>
    </w:p>
    <w:p w14:paraId="068D609A" w14:textId="77777777" w:rsidR="005F41C6" w:rsidRDefault="005F41C6" w:rsidP="00766C01"/>
    <w:p w14:paraId="78BF9ECD" w14:textId="77777777" w:rsidR="00766C01" w:rsidRDefault="00766C01" w:rsidP="00766C01">
      <w:r>
        <w:t>O</w:t>
      </w:r>
      <w:r w:rsidR="005F41C6">
        <w:t xml:space="preserve">rganization’s Physical </w:t>
      </w:r>
      <w:proofErr w:type="gramStart"/>
      <w:r w:rsidR="005F41C6">
        <w:t>Address:</w:t>
      </w:r>
      <w:r>
        <w:t>_</w:t>
      </w:r>
      <w:proofErr w:type="gramEnd"/>
      <w:r>
        <w:t>___________________________________________________</w:t>
      </w:r>
    </w:p>
    <w:p w14:paraId="6A3C1AC7" w14:textId="77777777" w:rsidR="005F41C6" w:rsidRDefault="005F41C6" w:rsidP="00766C01"/>
    <w:p w14:paraId="1EDC2B52" w14:textId="77777777" w:rsidR="00766C01" w:rsidRDefault="00766C01" w:rsidP="00766C01">
      <w:r>
        <w:t>Organization’s Mailing Address: ____________________________________________________</w:t>
      </w:r>
    </w:p>
    <w:p w14:paraId="7F76B942" w14:textId="77777777" w:rsidR="005F41C6" w:rsidRDefault="005F41C6" w:rsidP="00766C01"/>
    <w:p w14:paraId="08AE1C54" w14:textId="77777777" w:rsidR="00766C01" w:rsidRDefault="00766C01" w:rsidP="00766C01">
      <w:r>
        <w:t>Organization’s Principal Place of Business: _____</w:t>
      </w:r>
      <w:r w:rsidR="005F41C6">
        <w:t>_</w:t>
      </w:r>
      <w:r>
        <w:t>_____________________________________</w:t>
      </w:r>
    </w:p>
    <w:p w14:paraId="1A818607" w14:textId="77777777" w:rsidR="005F41C6" w:rsidRDefault="005F41C6" w:rsidP="00766C01"/>
    <w:p w14:paraId="75FF8744" w14:textId="77777777" w:rsidR="00766C01" w:rsidRDefault="00766C01" w:rsidP="00766C01">
      <w:r>
        <w:t>Organization’s Place of Performance of Services (if different): ____________________________</w:t>
      </w:r>
    </w:p>
    <w:p w14:paraId="66F53BE7" w14:textId="77777777" w:rsidR="005F41C6" w:rsidRDefault="005F41C6" w:rsidP="00766C01"/>
    <w:p w14:paraId="69080507" w14:textId="77777777" w:rsidR="00766C01" w:rsidRPr="00716C4A" w:rsidRDefault="00766C01" w:rsidP="00766C01">
      <w:r>
        <w:t xml:space="preserve">Contact Person’s Name: </w:t>
      </w:r>
      <w:r w:rsidRPr="00716C4A">
        <w:t>_______</w:t>
      </w:r>
      <w:r>
        <w:t>____</w:t>
      </w:r>
      <w:r w:rsidR="005F41C6">
        <w:t>_</w:t>
      </w:r>
      <w:r>
        <w:t>____________________________</w:t>
      </w:r>
      <w:r w:rsidRPr="00716C4A">
        <w:t>__________________</w:t>
      </w:r>
    </w:p>
    <w:p w14:paraId="73B5BDE6" w14:textId="77777777" w:rsidR="005F41C6" w:rsidRDefault="005F41C6" w:rsidP="00766C01"/>
    <w:p w14:paraId="1E431106" w14:textId="77777777" w:rsidR="00766C01" w:rsidRPr="00716C4A" w:rsidRDefault="00766C01" w:rsidP="00766C01">
      <w:r>
        <w:t xml:space="preserve">Contact Person’s Title: </w:t>
      </w:r>
      <w:r w:rsidRPr="00A633BB">
        <w:t>________</w:t>
      </w:r>
      <w:r>
        <w:t>_______</w:t>
      </w:r>
      <w:r w:rsidR="005F41C6">
        <w:t>_</w:t>
      </w:r>
      <w:r>
        <w:t>________________________</w:t>
      </w:r>
      <w:r w:rsidRPr="00A633BB">
        <w:t>__________</w:t>
      </w:r>
      <w:r>
        <w:t>_</w:t>
      </w:r>
      <w:r w:rsidRPr="00A633BB">
        <w:t>_____</w:t>
      </w:r>
      <w:r>
        <w:t>_</w:t>
      </w:r>
      <w:r w:rsidRPr="00A633BB">
        <w:t>_</w:t>
      </w:r>
      <w:r>
        <w:t>_</w:t>
      </w:r>
    </w:p>
    <w:p w14:paraId="0DF0DF63" w14:textId="77777777" w:rsidR="005F41C6" w:rsidRDefault="005F41C6" w:rsidP="00766C01"/>
    <w:p w14:paraId="6CB68206" w14:textId="77777777" w:rsidR="00766C01" w:rsidRPr="00716C4A" w:rsidRDefault="00766C01" w:rsidP="00766C01">
      <w:pPr>
        <w:rPr>
          <w:u w:val="single"/>
        </w:rPr>
      </w:pPr>
      <w:r>
        <w:t>Contact Person’s Phone No.: _____</w:t>
      </w:r>
      <w:r w:rsidRPr="00716C4A">
        <w:t>____________________</w:t>
      </w:r>
      <w:r>
        <w:t>________________________</w:t>
      </w:r>
      <w:r w:rsidRPr="00716C4A">
        <w:t>______</w:t>
      </w:r>
    </w:p>
    <w:p w14:paraId="30A70EB3" w14:textId="77777777" w:rsidR="005F41C6" w:rsidRDefault="005F41C6" w:rsidP="00766C01"/>
    <w:p w14:paraId="13EBBFDF" w14:textId="77777777" w:rsidR="00766C01" w:rsidRPr="008E39BD" w:rsidRDefault="00766C01" w:rsidP="00766C01">
      <w:r>
        <w:t xml:space="preserve">Contact Person’s Fax </w:t>
      </w:r>
      <w:proofErr w:type="gramStart"/>
      <w:r>
        <w:t>No.:</w:t>
      </w:r>
      <w:r w:rsidRPr="00716C4A">
        <w:t>_</w:t>
      </w:r>
      <w:proofErr w:type="gramEnd"/>
      <w:r w:rsidRPr="00716C4A">
        <w:t>__</w:t>
      </w:r>
      <w:r>
        <w:t>_____________________________________________________</w:t>
      </w:r>
      <w:r>
        <w:tab/>
      </w:r>
    </w:p>
    <w:p w14:paraId="562C957E" w14:textId="77777777" w:rsidR="005F41C6" w:rsidRDefault="005F41C6" w:rsidP="00766C01"/>
    <w:p w14:paraId="076FE78E" w14:textId="77777777" w:rsidR="00766C01" w:rsidRPr="00716C4A" w:rsidRDefault="00766C01" w:rsidP="00766C01">
      <w:r>
        <w:t xml:space="preserve">Contact Person’s Email Address: </w:t>
      </w:r>
      <w:r w:rsidRPr="00716C4A">
        <w:t>________</w:t>
      </w:r>
      <w:r w:rsidR="005F41C6">
        <w:t>_</w:t>
      </w:r>
      <w:r w:rsidRPr="00716C4A">
        <w:t>_</w:t>
      </w:r>
      <w:r>
        <w:t>_____________________</w:t>
      </w:r>
      <w:r w:rsidRPr="00716C4A">
        <w:t>____________________</w:t>
      </w:r>
      <w:r>
        <w:tab/>
      </w:r>
    </w:p>
    <w:p w14:paraId="6B12F1D3" w14:textId="77777777" w:rsidR="005F41C6" w:rsidRDefault="005F41C6" w:rsidP="00766C01">
      <w:pPr>
        <w:pStyle w:val="NoSpacing"/>
        <w:rPr>
          <w:rFonts w:ascii="Times New Roman" w:hAnsi="Times New Roman"/>
          <w:sz w:val="24"/>
          <w:szCs w:val="24"/>
        </w:rPr>
      </w:pPr>
    </w:p>
    <w:p w14:paraId="50D4112E" w14:textId="77777777" w:rsidR="00766C01" w:rsidRPr="001106D4" w:rsidRDefault="00766C01" w:rsidP="00766C01">
      <w:pPr>
        <w:pStyle w:val="NoSpacing"/>
        <w:rPr>
          <w:rFonts w:ascii="Times New Roman" w:hAnsi="Times New Roman"/>
          <w:sz w:val="24"/>
          <w:szCs w:val="24"/>
        </w:rPr>
      </w:pPr>
      <w:r w:rsidRPr="001106D4">
        <w:rPr>
          <w:rFonts w:ascii="Times New Roman" w:hAnsi="Times New Roman"/>
          <w:sz w:val="24"/>
          <w:szCs w:val="24"/>
        </w:rPr>
        <w:t>Tax I.D. Number:</w:t>
      </w:r>
      <w:r>
        <w:rPr>
          <w:rFonts w:ascii="Times New Roman" w:hAnsi="Times New Roman"/>
          <w:sz w:val="24"/>
          <w:szCs w:val="24"/>
        </w:rPr>
        <w:t xml:space="preserve"> </w:t>
      </w:r>
      <w:r w:rsidRPr="001106D4">
        <w:rPr>
          <w:rFonts w:ascii="Times New Roman" w:hAnsi="Times New Roman"/>
          <w:sz w:val="24"/>
          <w:szCs w:val="24"/>
        </w:rPr>
        <w:t>_______</w:t>
      </w:r>
      <w:r w:rsidR="005F41C6">
        <w:rPr>
          <w:rFonts w:ascii="Times New Roman" w:hAnsi="Times New Roman"/>
          <w:sz w:val="24"/>
          <w:szCs w:val="24"/>
        </w:rPr>
        <w:t>___</w:t>
      </w:r>
      <w:r w:rsidRPr="001106D4">
        <w:rPr>
          <w:rFonts w:ascii="Times New Roman" w:hAnsi="Times New Roman"/>
          <w:sz w:val="24"/>
          <w:szCs w:val="24"/>
        </w:rPr>
        <w:t>______________________________________________________</w:t>
      </w:r>
    </w:p>
    <w:p w14:paraId="72A3F058" w14:textId="77777777" w:rsidR="00766C01" w:rsidRPr="001106D4" w:rsidRDefault="00766C01" w:rsidP="00766C01">
      <w:pPr>
        <w:pStyle w:val="NoSpacing"/>
        <w:rPr>
          <w:rFonts w:ascii="Times New Roman" w:hAnsi="Times New Roman"/>
          <w:sz w:val="24"/>
          <w:szCs w:val="24"/>
        </w:rPr>
      </w:pPr>
    </w:p>
    <w:p w14:paraId="1648499F" w14:textId="77777777" w:rsidR="00766C01" w:rsidRPr="001106D4" w:rsidRDefault="00766C01" w:rsidP="00766C01">
      <w:pPr>
        <w:pStyle w:val="NoSpacing"/>
        <w:rPr>
          <w:rFonts w:ascii="Times New Roman" w:hAnsi="Times New Roman"/>
          <w:sz w:val="24"/>
          <w:szCs w:val="24"/>
        </w:rPr>
      </w:pPr>
      <w:r w:rsidRPr="001106D4">
        <w:rPr>
          <w:rFonts w:ascii="Times New Roman" w:hAnsi="Times New Roman"/>
          <w:sz w:val="24"/>
          <w:szCs w:val="24"/>
        </w:rPr>
        <w:t>DUNS Number:</w:t>
      </w:r>
      <w:r>
        <w:rPr>
          <w:rFonts w:ascii="Times New Roman" w:hAnsi="Times New Roman"/>
          <w:sz w:val="24"/>
          <w:szCs w:val="24"/>
        </w:rPr>
        <w:t xml:space="preserve"> </w:t>
      </w:r>
      <w:r w:rsidRPr="001106D4">
        <w:rPr>
          <w:rFonts w:ascii="Times New Roman" w:hAnsi="Times New Roman"/>
          <w:sz w:val="24"/>
          <w:szCs w:val="24"/>
        </w:rPr>
        <w:t>_____________________________________________</w:t>
      </w:r>
      <w:r w:rsidR="005F41C6">
        <w:rPr>
          <w:rFonts w:ascii="Times New Roman" w:hAnsi="Times New Roman"/>
          <w:sz w:val="24"/>
          <w:szCs w:val="24"/>
        </w:rPr>
        <w:t>_</w:t>
      </w:r>
      <w:r w:rsidRPr="001106D4">
        <w:rPr>
          <w:rFonts w:ascii="Times New Roman" w:hAnsi="Times New Roman"/>
          <w:sz w:val="24"/>
          <w:szCs w:val="24"/>
        </w:rPr>
        <w:t>__________________</w:t>
      </w:r>
    </w:p>
    <w:p w14:paraId="6E3D10BB" w14:textId="77777777" w:rsidR="00766C01" w:rsidRDefault="00766C01" w:rsidP="00766C01"/>
    <w:p w14:paraId="37B7CA13" w14:textId="77777777" w:rsidR="00766C01" w:rsidRPr="001106D4" w:rsidRDefault="00766C01" w:rsidP="00766C01">
      <w:r>
        <w:t>Age of business _______</w:t>
      </w:r>
      <w:r w:rsidRPr="001106D4">
        <w:t xml:space="preserve"> Average number of employees over the past three (3) years: ________</w:t>
      </w:r>
    </w:p>
    <w:p w14:paraId="20D0035C" w14:textId="77777777" w:rsidR="005F41C6" w:rsidRDefault="005F41C6" w:rsidP="00766C01"/>
    <w:p w14:paraId="671DACB2" w14:textId="77777777" w:rsidR="00766C01" w:rsidRPr="000767AA" w:rsidRDefault="00766C01" w:rsidP="00766C01">
      <w:r w:rsidRPr="000767AA">
        <w:t>Indicate if this organization is minority or women owned (For Classification Purposes ONLY)</w:t>
      </w:r>
    </w:p>
    <w:p w14:paraId="7877256B" w14:textId="77777777" w:rsidR="00766C01" w:rsidRPr="000767AA" w:rsidRDefault="00766C01" w:rsidP="00766C01">
      <w:r w:rsidRPr="000767AA">
        <w:t>Minority-Owned________________ Women-Owned ______________</w:t>
      </w:r>
    </w:p>
    <w:p w14:paraId="0DE36446" w14:textId="77777777" w:rsidR="005F41C6" w:rsidRDefault="005F41C6" w:rsidP="00766C01">
      <w:pPr>
        <w:jc w:val="both"/>
      </w:pPr>
    </w:p>
    <w:p w14:paraId="678A8235" w14:textId="77777777" w:rsidR="00203ED5" w:rsidRDefault="00766C01" w:rsidP="00766C01">
      <w:pPr>
        <w:jc w:val="both"/>
        <w:rPr>
          <w:rStyle w:val="Strong"/>
          <w:bCs/>
          <w:color w:val="000000"/>
        </w:rPr>
      </w:pPr>
      <w:r>
        <w:t xml:space="preserve">Indicate </w:t>
      </w:r>
      <w:r w:rsidRPr="0053680E">
        <w:t xml:space="preserve">the underlying philosophy of the </w:t>
      </w:r>
      <w:r w:rsidR="002F1904">
        <w:t>agency</w:t>
      </w:r>
      <w:r w:rsidRPr="0053680E">
        <w:t xml:space="preserve"> in providing the service</w:t>
      </w:r>
      <w:r>
        <w:t>s required within this solicitation:</w:t>
      </w:r>
      <w:r w:rsidRPr="00BA36E1">
        <w:rPr>
          <w:rStyle w:val="Strong"/>
          <w:bCs/>
          <w:strike/>
          <w:color w:val="000000"/>
        </w:rPr>
        <w:t xml:space="preserve"> </w:t>
      </w:r>
      <w:r w:rsidRPr="001106D4">
        <w:rPr>
          <w:rStyle w:val="Strong"/>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rong"/>
          <w:bCs/>
          <w:color w:val="000000"/>
        </w:rPr>
        <w:t>___________________________________________________________________________________________________________________________________________________________________________</w:t>
      </w:r>
      <w:r w:rsidRPr="001106D4">
        <w:rPr>
          <w:rStyle w:val="Strong"/>
          <w:bCs/>
          <w:color w:val="000000"/>
        </w:rPr>
        <w:t>_______</w:t>
      </w:r>
      <w:r w:rsidR="00230C7C">
        <w:rPr>
          <w:rStyle w:val="Strong"/>
          <w:bCs/>
          <w:color w:val="000000"/>
        </w:rPr>
        <w:t>______________________</w:t>
      </w:r>
      <w:r w:rsidRPr="001106D4">
        <w:rPr>
          <w:rStyle w:val="Strong"/>
          <w:bCs/>
          <w:color w:val="000000"/>
        </w:rPr>
        <w:t>______________________</w:t>
      </w:r>
    </w:p>
    <w:p w14:paraId="47B20E9C" w14:textId="77777777" w:rsidR="00766C01" w:rsidRDefault="00766C01" w:rsidP="00766C01">
      <w:pPr>
        <w:jc w:val="both"/>
        <w:rPr>
          <w:rStyle w:val="Strong"/>
          <w:bCs/>
          <w:color w:val="000000"/>
        </w:rPr>
      </w:pPr>
    </w:p>
    <w:p w14:paraId="14E74AF8" w14:textId="77777777" w:rsidR="005F41C6" w:rsidRDefault="005F41C6" w:rsidP="00766C01">
      <w:pPr>
        <w:autoSpaceDE w:val="0"/>
        <w:autoSpaceDN w:val="0"/>
        <w:adjustRightInd w:val="0"/>
        <w:jc w:val="both"/>
      </w:pPr>
    </w:p>
    <w:p w14:paraId="0833CCD6" w14:textId="77777777" w:rsidR="00766C01" w:rsidRPr="0053680E" w:rsidRDefault="00766C01" w:rsidP="00766C01">
      <w:pPr>
        <w:autoSpaceDE w:val="0"/>
        <w:autoSpaceDN w:val="0"/>
        <w:adjustRightInd w:val="0"/>
        <w:jc w:val="both"/>
      </w:pPr>
      <w:r w:rsidRPr="0053680E">
        <w:lastRenderedPageBreak/>
        <w:t>By signing below, the Company Representative certifies that he/she has authority to bind the company, and further acknowledges on behalf of the company:</w:t>
      </w:r>
    </w:p>
    <w:p w14:paraId="4645DED2" w14:textId="77777777" w:rsidR="00766C01" w:rsidRPr="0053680E" w:rsidRDefault="00766C01" w:rsidP="00766C01">
      <w:pPr>
        <w:autoSpaceDE w:val="0"/>
        <w:autoSpaceDN w:val="0"/>
        <w:adjustRightInd w:val="0"/>
        <w:jc w:val="both"/>
      </w:pPr>
    </w:p>
    <w:p w14:paraId="0181F728" w14:textId="77777777" w:rsidR="00766C01" w:rsidRPr="0053680E" w:rsidRDefault="00766C01" w:rsidP="00203A67">
      <w:pPr>
        <w:widowControl/>
        <w:numPr>
          <w:ilvl w:val="0"/>
          <w:numId w:val="1"/>
        </w:numPr>
        <w:kinsoku/>
        <w:overflowPunct/>
        <w:autoSpaceDE w:val="0"/>
        <w:autoSpaceDN w:val="0"/>
        <w:adjustRightInd w:val="0"/>
        <w:contextualSpacing/>
        <w:jc w:val="both"/>
        <w:textAlignment w:val="auto"/>
      </w:pPr>
      <w:r w:rsidRPr="0053680E">
        <w:t xml:space="preserve">That he/she has thoroughly read and understands this Request for </w:t>
      </w:r>
      <w:r w:rsidR="005F41C6">
        <w:t xml:space="preserve">Qualifications and the attachments </w:t>
      </w:r>
      <w:proofErr w:type="gramStart"/>
      <w:r w:rsidRPr="0053680E">
        <w:t>hereto;</w:t>
      </w:r>
      <w:proofErr w:type="gramEnd"/>
    </w:p>
    <w:p w14:paraId="71F37D57" w14:textId="77777777" w:rsidR="00766C01" w:rsidRPr="0053680E" w:rsidRDefault="00766C01" w:rsidP="00766C01">
      <w:pPr>
        <w:autoSpaceDE w:val="0"/>
        <w:autoSpaceDN w:val="0"/>
        <w:adjustRightInd w:val="0"/>
        <w:ind w:left="360"/>
        <w:jc w:val="both"/>
      </w:pPr>
    </w:p>
    <w:p w14:paraId="251C5B35" w14:textId="77777777" w:rsidR="00766C01" w:rsidRPr="0053680E" w:rsidRDefault="00766C01" w:rsidP="00203A67">
      <w:pPr>
        <w:widowControl/>
        <w:numPr>
          <w:ilvl w:val="0"/>
          <w:numId w:val="1"/>
        </w:numPr>
        <w:kinsoku/>
        <w:overflowPunct/>
        <w:autoSpaceDE w:val="0"/>
        <w:autoSpaceDN w:val="0"/>
        <w:adjustRightInd w:val="0"/>
        <w:contextualSpacing/>
        <w:jc w:val="both"/>
        <w:textAlignment w:val="auto"/>
      </w:pPr>
      <w:r w:rsidRPr="0053680E">
        <w:t xml:space="preserve">That the company meets all requirements and acknowledges all certifications contained in this Request for </w:t>
      </w:r>
      <w:r w:rsidR="005F41C6">
        <w:t xml:space="preserve">Qualifications and the attachments </w:t>
      </w:r>
      <w:proofErr w:type="gramStart"/>
      <w:r w:rsidRPr="0053680E">
        <w:t>hereto;</w:t>
      </w:r>
      <w:proofErr w:type="gramEnd"/>
    </w:p>
    <w:p w14:paraId="4BE3D526" w14:textId="77777777" w:rsidR="00766C01" w:rsidRPr="0053680E" w:rsidRDefault="00766C01" w:rsidP="00766C01">
      <w:pPr>
        <w:ind w:left="720"/>
        <w:contextualSpacing/>
      </w:pPr>
    </w:p>
    <w:p w14:paraId="7E74E4EC" w14:textId="77777777" w:rsidR="00766C01" w:rsidRPr="001D4E9D" w:rsidRDefault="00766C01" w:rsidP="00203A67">
      <w:pPr>
        <w:widowControl/>
        <w:numPr>
          <w:ilvl w:val="0"/>
          <w:numId w:val="1"/>
        </w:numPr>
        <w:kinsoku/>
        <w:overflowPunct/>
        <w:autoSpaceDE w:val="0"/>
        <w:autoSpaceDN w:val="0"/>
        <w:adjustRightInd w:val="0"/>
        <w:contextualSpacing/>
        <w:jc w:val="both"/>
        <w:textAlignment w:val="auto"/>
      </w:pPr>
      <w:r w:rsidRPr="00E362C8">
        <w:t xml:space="preserve">That the company agrees to all provisions of this </w:t>
      </w:r>
      <w:r w:rsidR="005F41C6">
        <w:t>RFQ</w:t>
      </w:r>
      <w:r w:rsidRPr="00E362C8">
        <w:t xml:space="preserve"> and the attachments thereto including, but not limited to, the Required and Optional Clauses to be included in any contract result</w:t>
      </w:r>
      <w:r w:rsidR="00944056">
        <w:t xml:space="preserve">ing from this </w:t>
      </w:r>
      <w:r w:rsidR="00944056" w:rsidRPr="001D4E9D">
        <w:t>RFQ</w:t>
      </w:r>
      <w:r w:rsidRPr="001D4E9D">
        <w:t xml:space="preserve"> (Attachments G and H</w:t>
      </w:r>
      <w:proofErr w:type="gramStart"/>
      <w:r w:rsidRPr="001D4E9D">
        <w:t>);</w:t>
      </w:r>
      <w:proofErr w:type="gramEnd"/>
    </w:p>
    <w:p w14:paraId="657F34EF" w14:textId="77777777" w:rsidR="00766C01" w:rsidRDefault="00766C01" w:rsidP="00766C01">
      <w:pPr>
        <w:pStyle w:val="ListParagraph"/>
        <w:rPr>
          <w:rFonts w:ascii="Times New Roman" w:hAnsi="Times New Roman"/>
          <w:sz w:val="24"/>
          <w:szCs w:val="24"/>
        </w:rPr>
      </w:pPr>
    </w:p>
    <w:p w14:paraId="5C1E90C3" w14:textId="77777777" w:rsidR="00766C01" w:rsidRDefault="00766C01" w:rsidP="00203A67">
      <w:pPr>
        <w:pStyle w:val="ListParagraph"/>
        <w:numPr>
          <w:ilvl w:val="0"/>
          <w:numId w:val="1"/>
        </w:numPr>
        <w:spacing w:after="0" w:line="240" w:lineRule="auto"/>
        <w:jc w:val="both"/>
        <w:rPr>
          <w:rFonts w:ascii="Times New Roman" w:hAnsi="Times New Roman"/>
          <w:sz w:val="24"/>
          <w:szCs w:val="24"/>
        </w:rPr>
      </w:pPr>
      <w:r w:rsidRPr="000767AA">
        <w:rPr>
          <w:rFonts w:ascii="Times New Roman" w:hAnsi="Times New Roman"/>
          <w:sz w:val="24"/>
          <w:szCs w:val="24"/>
        </w:rPr>
        <w:t xml:space="preserve">That the company will perform the services required at the prices </w:t>
      </w:r>
      <w:proofErr w:type="gramStart"/>
      <w:r w:rsidRPr="000767AA">
        <w:rPr>
          <w:rFonts w:ascii="Times New Roman" w:hAnsi="Times New Roman"/>
          <w:sz w:val="24"/>
          <w:szCs w:val="24"/>
        </w:rPr>
        <w:t>quoted;</w:t>
      </w:r>
      <w:proofErr w:type="gramEnd"/>
      <w:r w:rsidRPr="000767AA">
        <w:rPr>
          <w:rFonts w:ascii="Times New Roman" w:hAnsi="Times New Roman"/>
          <w:sz w:val="24"/>
          <w:szCs w:val="24"/>
        </w:rPr>
        <w:t xml:space="preserve"> </w:t>
      </w:r>
    </w:p>
    <w:p w14:paraId="1BA45DD0" w14:textId="77777777" w:rsidR="00766C01" w:rsidRPr="000767AA" w:rsidRDefault="00766C01" w:rsidP="00766C01">
      <w:pPr>
        <w:pStyle w:val="ListParagraph"/>
        <w:rPr>
          <w:rFonts w:ascii="Times New Roman" w:hAnsi="Times New Roman"/>
          <w:sz w:val="24"/>
          <w:szCs w:val="24"/>
        </w:rPr>
      </w:pPr>
    </w:p>
    <w:p w14:paraId="0BAFA74B" w14:textId="77777777" w:rsidR="00766C01" w:rsidRPr="00475C99" w:rsidRDefault="00766C01" w:rsidP="00203A67">
      <w:pPr>
        <w:pStyle w:val="ListParagraph"/>
        <w:numPr>
          <w:ilvl w:val="0"/>
          <w:numId w:val="1"/>
        </w:numPr>
        <w:spacing w:after="0" w:line="240" w:lineRule="auto"/>
        <w:jc w:val="both"/>
        <w:rPr>
          <w:rFonts w:ascii="Times New Roman" w:hAnsi="Times New Roman"/>
          <w:sz w:val="24"/>
          <w:szCs w:val="24"/>
        </w:rPr>
      </w:pPr>
      <w:r w:rsidRPr="00475C99">
        <w:rPr>
          <w:rFonts w:ascii="Times New Roman" w:hAnsi="Times New Roman"/>
          <w:sz w:val="24"/>
          <w:szCs w:val="24"/>
        </w:rPr>
        <w:t>That, to the best of its knowledge and belief, the cost or pricing data submitted is accurate, complete, and cur</w:t>
      </w:r>
      <w:r>
        <w:rPr>
          <w:rFonts w:ascii="Times New Roman" w:hAnsi="Times New Roman"/>
          <w:sz w:val="24"/>
          <w:szCs w:val="24"/>
        </w:rPr>
        <w:t xml:space="preserve">rent as of the submission </w:t>
      </w:r>
      <w:proofErr w:type="gramStart"/>
      <w:r>
        <w:rPr>
          <w:rFonts w:ascii="Times New Roman" w:hAnsi="Times New Roman"/>
          <w:sz w:val="24"/>
          <w:szCs w:val="24"/>
        </w:rPr>
        <w:t>date;</w:t>
      </w:r>
      <w:proofErr w:type="gramEnd"/>
    </w:p>
    <w:p w14:paraId="6CB19A98" w14:textId="77777777" w:rsidR="00766C01" w:rsidRPr="00475C99" w:rsidRDefault="00766C01" w:rsidP="00766C01">
      <w:pPr>
        <w:jc w:val="both"/>
      </w:pPr>
    </w:p>
    <w:p w14:paraId="7484BBD1" w14:textId="77777777" w:rsidR="00766C01" w:rsidRPr="005E0A70" w:rsidRDefault="00766C01" w:rsidP="00203A67">
      <w:pPr>
        <w:widowControl/>
        <w:numPr>
          <w:ilvl w:val="0"/>
          <w:numId w:val="1"/>
        </w:numPr>
        <w:kinsoku/>
        <w:overflowPunct/>
        <w:autoSpaceDE w:val="0"/>
        <w:autoSpaceDN w:val="0"/>
        <w:adjustRightInd w:val="0"/>
        <w:contextualSpacing/>
        <w:jc w:val="both"/>
        <w:textAlignment w:val="auto"/>
        <w:rPr>
          <w:i/>
        </w:rPr>
      </w:pPr>
      <w:r w:rsidRPr="005E0A70">
        <w:t xml:space="preserve">That the company has, or will secure, at its own expense, applicable licensed and certified personnel or personnel with requisite credentials who shall be qualified to perform the duties required to be performed under this </w:t>
      </w:r>
      <w:r w:rsidR="005F41C6">
        <w:t>RFQ</w:t>
      </w:r>
      <w:r w:rsidRPr="005E0A70">
        <w:t xml:space="preserve">. </w:t>
      </w:r>
    </w:p>
    <w:p w14:paraId="232631D8" w14:textId="77777777" w:rsidR="00766C01" w:rsidRPr="005E0A70" w:rsidRDefault="00766C01" w:rsidP="00766C01">
      <w:pPr>
        <w:autoSpaceDE w:val="0"/>
        <w:autoSpaceDN w:val="0"/>
        <w:adjustRightInd w:val="0"/>
        <w:contextualSpacing/>
        <w:jc w:val="both"/>
        <w:rPr>
          <w:i/>
        </w:rPr>
      </w:pPr>
    </w:p>
    <w:p w14:paraId="0B52FB1F" w14:textId="77777777" w:rsidR="00766C01" w:rsidRPr="00E362C8" w:rsidRDefault="00766C01" w:rsidP="00766C01">
      <w:pPr>
        <w:pStyle w:val="ListParagraph"/>
        <w:spacing w:after="0" w:line="240" w:lineRule="auto"/>
        <w:ind w:hanging="360"/>
        <w:jc w:val="both"/>
        <w:rPr>
          <w:rFonts w:ascii="Times New Roman" w:hAnsi="Times New Roman"/>
          <w:sz w:val="24"/>
          <w:szCs w:val="24"/>
        </w:rPr>
      </w:pPr>
      <w:r w:rsidRPr="00475C99">
        <w:rPr>
          <w:rFonts w:ascii="Times New Roman" w:hAnsi="Times New Roman"/>
          <w:sz w:val="24"/>
          <w:szCs w:val="24"/>
        </w:rPr>
        <w:t>7.</w:t>
      </w:r>
      <w:r w:rsidRPr="00475C99">
        <w:rPr>
          <w:rFonts w:ascii="Times New Roman" w:hAnsi="Times New Roman"/>
          <w:b/>
          <w:sz w:val="24"/>
          <w:szCs w:val="24"/>
        </w:rPr>
        <w:tab/>
        <w:t>NON-DEBARMENT:</w:t>
      </w:r>
      <w:r w:rsidRPr="00475C99">
        <w:rPr>
          <w:rFonts w:ascii="Times New Roman" w:hAnsi="Times New Roman"/>
          <w:sz w:val="24"/>
          <w:szCs w:val="24"/>
        </w:rPr>
        <w:t xml:space="preserve"> By submitting a </w:t>
      </w:r>
      <w:r w:rsidR="005F41C6">
        <w:rPr>
          <w:rFonts w:ascii="Times New Roman" w:hAnsi="Times New Roman"/>
          <w:sz w:val="24"/>
          <w:szCs w:val="24"/>
        </w:rPr>
        <w:t>response</w:t>
      </w:r>
      <w:r w:rsidRPr="00475C99">
        <w:rPr>
          <w:rFonts w:ascii="Times New Roman" w:hAnsi="Times New Roman"/>
          <w:sz w:val="24"/>
          <w:szCs w:val="24"/>
        </w:rPr>
        <w:t xml:space="preserve">, the respondent certifies that it is not currently debarred from submitting </w:t>
      </w:r>
      <w:r w:rsidR="005F41C6">
        <w:rPr>
          <w:rFonts w:ascii="Times New Roman" w:hAnsi="Times New Roman"/>
          <w:sz w:val="24"/>
          <w:szCs w:val="24"/>
        </w:rPr>
        <w:t>responses</w:t>
      </w:r>
      <w:r w:rsidRPr="00475C99">
        <w:rPr>
          <w:rFonts w:ascii="Times New Roman" w:hAnsi="Times New Roman"/>
          <w:sz w:val="24"/>
          <w:szCs w:val="24"/>
        </w:rPr>
        <w:t xml:space="preserve"> for contracts issued by any political subdivision or agency of the State of Mississippi and that it is not an agent of a person or entity that is currently debarred from submitting </w:t>
      </w:r>
      <w:r w:rsidR="005F41C6">
        <w:rPr>
          <w:rFonts w:ascii="Times New Roman" w:hAnsi="Times New Roman"/>
          <w:sz w:val="24"/>
          <w:szCs w:val="24"/>
        </w:rPr>
        <w:t>responses</w:t>
      </w:r>
      <w:r w:rsidRPr="00475C99">
        <w:rPr>
          <w:rFonts w:ascii="Times New Roman" w:hAnsi="Times New Roman"/>
          <w:sz w:val="24"/>
          <w:szCs w:val="24"/>
        </w:rPr>
        <w:t xml:space="preserve"> for contracts issued by any political</w:t>
      </w:r>
      <w:r w:rsidRPr="00E362C8">
        <w:rPr>
          <w:rFonts w:ascii="Times New Roman" w:hAnsi="Times New Roman"/>
          <w:sz w:val="24"/>
          <w:szCs w:val="24"/>
        </w:rPr>
        <w:t xml:space="preserve"> subdivision or agency of the State of Mississippi.</w:t>
      </w:r>
    </w:p>
    <w:p w14:paraId="09788AF7" w14:textId="77777777" w:rsidR="00766C01" w:rsidRPr="0053680E" w:rsidRDefault="00766C01" w:rsidP="00766C01">
      <w:pPr>
        <w:autoSpaceDE w:val="0"/>
        <w:autoSpaceDN w:val="0"/>
        <w:adjustRightInd w:val="0"/>
        <w:jc w:val="both"/>
      </w:pPr>
    </w:p>
    <w:p w14:paraId="7077C9C5" w14:textId="77777777" w:rsidR="00766C01" w:rsidRPr="00475C99" w:rsidRDefault="00766C01" w:rsidP="00203A6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475C99">
        <w:rPr>
          <w:rFonts w:ascii="Times New Roman" w:hAnsi="Times New Roman"/>
          <w:b/>
          <w:sz w:val="24"/>
          <w:szCs w:val="24"/>
        </w:rPr>
        <w:t>REPRESENTATION REGARDING CONTINGENT FEES</w:t>
      </w:r>
    </w:p>
    <w:p w14:paraId="3E847291" w14:textId="77777777" w:rsidR="00766C01" w:rsidRPr="0053680E" w:rsidRDefault="00766C01" w:rsidP="00766C01">
      <w:pPr>
        <w:pStyle w:val="ListParagraph"/>
        <w:autoSpaceDE w:val="0"/>
        <w:autoSpaceDN w:val="0"/>
        <w:adjustRightInd w:val="0"/>
        <w:spacing w:after="0" w:line="240" w:lineRule="auto"/>
        <w:jc w:val="both"/>
        <w:rPr>
          <w:rFonts w:ascii="Times New Roman" w:hAnsi="Times New Roman"/>
          <w:sz w:val="24"/>
          <w:szCs w:val="24"/>
        </w:rPr>
      </w:pPr>
      <w:r w:rsidRPr="0053680E">
        <w:rPr>
          <w:rFonts w:ascii="Times New Roman" w:hAnsi="Times New Roman"/>
          <w:sz w:val="24"/>
          <w:szCs w:val="24"/>
        </w:rPr>
        <w:t xml:space="preserve">Contractor represents that it </w:t>
      </w:r>
      <w:r w:rsidRPr="0053680E">
        <w:rPr>
          <w:rFonts w:ascii="Times New Roman" w:hAnsi="Times New Roman"/>
          <w:b/>
          <w:sz w:val="24"/>
          <w:szCs w:val="24"/>
        </w:rPr>
        <w:t>has not</w:t>
      </w:r>
      <w:r w:rsidRPr="0053680E">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w:t>
      </w:r>
      <w:r w:rsidR="005F41C6">
        <w:rPr>
          <w:rFonts w:ascii="Times New Roman" w:hAnsi="Times New Roman"/>
          <w:sz w:val="24"/>
          <w:szCs w:val="24"/>
        </w:rPr>
        <w:t>response</w:t>
      </w:r>
      <w:r w:rsidRPr="0053680E">
        <w:rPr>
          <w:rFonts w:ascii="Times New Roman" w:hAnsi="Times New Roman"/>
          <w:sz w:val="24"/>
          <w:szCs w:val="24"/>
        </w:rPr>
        <w:t>.</w:t>
      </w:r>
    </w:p>
    <w:p w14:paraId="7A2C0302" w14:textId="77777777" w:rsidR="00766C01" w:rsidRPr="0053680E" w:rsidRDefault="00766C01" w:rsidP="00766C01">
      <w:pPr>
        <w:pStyle w:val="ListParagraph"/>
        <w:autoSpaceDE w:val="0"/>
        <w:autoSpaceDN w:val="0"/>
        <w:adjustRightInd w:val="0"/>
        <w:spacing w:after="0" w:line="240" w:lineRule="auto"/>
        <w:ind w:hanging="360"/>
        <w:jc w:val="both"/>
        <w:rPr>
          <w:rFonts w:ascii="Times New Roman" w:hAnsi="Times New Roman"/>
          <w:sz w:val="24"/>
          <w:szCs w:val="24"/>
        </w:rPr>
      </w:pPr>
    </w:p>
    <w:p w14:paraId="057C57DF" w14:textId="77777777" w:rsidR="00766C01" w:rsidRPr="0053680E" w:rsidRDefault="00766C01" w:rsidP="00203A6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53680E">
        <w:rPr>
          <w:rFonts w:ascii="Times New Roman" w:hAnsi="Times New Roman"/>
          <w:b/>
          <w:sz w:val="24"/>
          <w:szCs w:val="24"/>
        </w:rPr>
        <w:t>REPRESENTATION REGARDING GRATUITIES</w:t>
      </w:r>
    </w:p>
    <w:p w14:paraId="0E43A81C" w14:textId="77777777" w:rsidR="00766C01" w:rsidRPr="0053680E" w:rsidRDefault="00766C01" w:rsidP="00766C01">
      <w:pPr>
        <w:pStyle w:val="ListParagraph"/>
        <w:autoSpaceDE w:val="0"/>
        <w:autoSpaceDN w:val="0"/>
        <w:adjustRightInd w:val="0"/>
        <w:spacing w:after="0" w:line="240" w:lineRule="auto"/>
        <w:jc w:val="both"/>
        <w:rPr>
          <w:rFonts w:ascii="Times New Roman" w:hAnsi="Times New Roman"/>
          <w:sz w:val="24"/>
          <w:szCs w:val="24"/>
        </w:rPr>
      </w:pPr>
      <w:r w:rsidRPr="0053680E">
        <w:rPr>
          <w:rFonts w:ascii="Times New Roman" w:hAnsi="Times New Roman"/>
          <w:sz w:val="24"/>
          <w:szCs w:val="24"/>
        </w:rPr>
        <w:t xml:space="preserve">The Contractor represents that it </w:t>
      </w:r>
      <w:r w:rsidRPr="0053680E">
        <w:rPr>
          <w:rFonts w:ascii="Times New Roman" w:hAnsi="Times New Roman"/>
          <w:b/>
          <w:sz w:val="24"/>
          <w:szCs w:val="24"/>
        </w:rPr>
        <w:t>has not</w:t>
      </w:r>
      <w:r w:rsidRPr="0053680E">
        <w:rPr>
          <w:rFonts w:ascii="Times New Roman" w:hAnsi="Times New Roman"/>
          <w:sz w:val="24"/>
          <w:szCs w:val="24"/>
        </w:rPr>
        <w:t xml:space="preserve"> violated, is not violating, and promises that it will not violate the prohibition against gratuities set forth in </w:t>
      </w:r>
      <w:r w:rsidRPr="00F7492E">
        <w:rPr>
          <w:rFonts w:ascii="Times New Roman" w:hAnsi="Times New Roman"/>
          <w:sz w:val="24"/>
          <w:szCs w:val="24"/>
        </w:rPr>
        <w:t>Section 6-204 (Gratuities) of the Mississippi Public Procurement Review Board Office of Personal Service Contract Review Rules and Regulations.</w:t>
      </w:r>
    </w:p>
    <w:p w14:paraId="5494E016" w14:textId="77777777" w:rsidR="00766C01" w:rsidRPr="0053680E" w:rsidRDefault="00766C01" w:rsidP="00766C01">
      <w:pPr>
        <w:pStyle w:val="ListParagraph"/>
        <w:autoSpaceDE w:val="0"/>
        <w:autoSpaceDN w:val="0"/>
        <w:adjustRightInd w:val="0"/>
        <w:spacing w:after="0" w:line="240" w:lineRule="auto"/>
        <w:ind w:left="360"/>
        <w:jc w:val="both"/>
        <w:rPr>
          <w:rFonts w:ascii="Times New Roman" w:hAnsi="Times New Roman"/>
          <w:sz w:val="24"/>
          <w:szCs w:val="24"/>
        </w:rPr>
      </w:pPr>
    </w:p>
    <w:p w14:paraId="6E658262" w14:textId="77777777" w:rsidR="00766C01" w:rsidRPr="0053680E" w:rsidRDefault="00766C01" w:rsidP="00203A6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53680E">
        <w:rPr>
          <w:rFonts w:ascii="Times New Roman" w:hAnsi="Times New Roman"/>
          <w:b/>
          <w:sz w:val="24"/>
          <w:szCs w:val="24"/>
        </w:rPr>
        <w:t>INDEPENDENT PRICE DETERMINATION</w:t>
      </w:r>
    </w:p>
    <w:p w14:paraId="4747D400"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sz w:val="24"/>
          <w:szCs w:val="24"/>
        </w:rPr>
      </w:pPr>
      <w:r w:rsidRPr="0053680E">
        <w:rPr>
          <w:rFonts w:ascii="Times New Roman" w:hAnsi="Times New Roman"/>
          <w:sz w:val="24"/>
          <w:szCs w:val="24"/>
        </w:rPr>
        <w:t xml:space="preserve">The respondent certifies that the prices submitted in response to the solicitation </w:t>
      </w:r>
      <w:r w:rsidRPr="0053680E">
        <w:rPr>
          <w:rFonts w:ascii="Times New Roman" w:hAnsi="Times New Roman"/>
          <w:b/>
          <w:sz w:val="24"/>
          <w:szCs w:val="24"/>
        </w:rPr>
        <w:t xml:space="preserve">have </w:t>
      </w:r>
      <w:r w:rsidRPr="0053680E">
        <w:rPr>
          <w:rFonts w:ascii="Times New Roman" w:hAnsi="Times New Roman"/>
          <w:sz w:val="24"/>
          <w:szCs w:val="24"/>
        </w:rPr>
        <w:t xml:space="preserve">been arrived at independently and without, for the purpose of restricting competition, any consultation, communication, or agreement with any other respondent or competitor relating to those prices, the intention to submit a </w:t>
      </w:r>
      <w:r w:rsidR="005F41C6">
        <w:rPr>
          <w:rFonts w:ascii="Times New Roman" w:hAnsi="Times New Roman"/>
          <w:sz w:val="24"/>
          <w:szCs w:val="24"/>
        </w:rPr>
        <w:t>response</w:t>
      </w:r>
      <w:r w:rsidRPr="0053680E">
        <w:rPr>
          <w:rFonts w:ascii="Times New Roman" w:hAnsi="Times New Roman"/>
          <w:sz w:val="24"/>
          <w:szCs w:val="24"/>
        </w:rPr>
        <w:t xml:space="preserve">, or the methods or factors used to calculate </w:t>
      </w:r>
      <w:r w:rsidRPr="00475C99">
        <w:rPr>
          <w:rFonts w:ascii="Times New Roman" w:hAnsi="Times New Roman"/>
          <w:sz w:val="24"/>
          <w:szCs w:val="24"/>
        </w:rPr>
        <w:t>prices offered.</w:t>
      </w:r>
    </w:p>
    <w:p w14:paraId="299CDB25" w14:textId="77777777" w:rsidR="00766C01" w:rsidRDefault="00766C01" w:rsidP="00766C01">
      <w:pPr>
        <w:jc w:val="both"/>
      </w:pPr>
    </w:p>
    <w:p w14:paraId="018FD770" w14:textId="77777777" w:rsidR="00766C01" w:rsidRPr="0053680E" w:rsidRDefault="00766C01" w:rsidP="00203A67">
      <w:pPr>
        <w:pStyle w:val="ListParagraph"/>
        <w:numPr>
          <w:ilvl w:val="0"/>
          <w:numId w:val="2"/>
        </w:numPr>
        <w:autoSpaceDE w:val="0"/>
        <w:autoSpaceDN w:val="0"/>
        <w:adjustRightInd w:val="0"/>
        <w:spacing w:after="0" w:line="240" w:lineRule="auto"/>
        <w:jc w:val="both"/>
        <w:rPr>
          <w:rFonts w:ascii="Times New Roman" w:hAnsi="Times New Roman"/>
          <w:b/>
          <w:sz w:val="24"/>
          <w:szCs w:val="24"/>
        </w:rPr>
      </w:pPr>
      <w:r w:rsidRPr="0053680E">
        <w:rPr>
          <w:rFonts w:ascii="Times New Roman" w:hAnsi="Times New Roman"/>
          <w:b/>
          <w:sz w:val="24"/>
          <w:szCs w:val="24"/>
        </w:rPr>
        <w:lastRenderedPageBreak/>
        <w:t>PROSPECTIVE CONTRACTOR’S REPRESENTATION REGARDING CONTINGENT FEES</w:t>
      </w:r>
    </w:p>
    <w:p w14:paraId="0648919F" w14:textId="77777777" w:rsidR="00766C01" w:rsidRPr="0053680E" w:rsidRDefault="00766C01" w:rsidP="00766C01">
      <w:pPr>
        <w:pStyle w:val="ListParagraph"/>
        <w:autoSpaceDE w:val="0"/>
        <w:autoSpaceDN w:val="0"/>
        <w:adjustRightInd w:val="0"/>
        <w:spacing w:after="0" w:line="240" w:lineRule="auto"/>
        <w:jc w:val="both"/>
        <w:rPr>
          <w:rFonts w:ascii="Times New Roman" w:hAnsi="Times New Roman"/>
          <w:sz w:val="24"/>
          <w:szCs w:val="24"/>
        </w:rPr>
      </w:pPr>
      <w:r w:rsidRPr="0053680E">
        <w:rPr>
          <w:rFonts w:ascii="Times New Roman" w:hAnsi="Times New Roman"/>
          <w:sz w:val="24"/>
          <w:szCs w:val="24"/>
        </w:rPr>
        <w:t xml:space="preserve">The prospective Contractor represents as a part of such Contractor’s </w:t>
      </w:r>
      <w:r w:rsidR="005F41C6">
        <w:rPr>
          <w:rFonts w:ascii="Times New Roman" w:hAnsi="Times New Roman"/>
          <w:sz w:val="24"/>
          <w:szCs w:val="24"/>
        </w:rPr>
        <w:t>response</w:t>
      </w:r>
      <w:r w:rsidRPr="0053680E">
        <w:rPr>
          <w:rFonts w:ascii="Times New Roman" w:hAnsi="Times New Roman"/>
          <w:sz w:val="24"/>
          <w:szCs w:val="24"/>
        </w:rPr>
        <w:t xml:space="preserve"> that such Contractor </w:t>
      </w:r>
      <w:r w:rsidRPr="0053680E">
        <w:rPr>
          <w:rFonts w:ascii="Times New Roman" w:hAnsi="Times New Roman"/>
          <w:b/>
          <w:sz w:val="24"/>
          <w:szCs w:val="24"/>
        </w:rPr>
        <w:t>has not</w:t>
      </w:r>
      <w:r w:rsidRPr="0053680E">
        <w:rPr>
          <w:rFonts w:ascii="Times New Roman" w:hAnsi="Times New Roman"/>
          <w:sz w:val="24"/>
          <w:szCs w:val="24"/>
        </w:rPr>
        <w:t xml:space="preserve"> retained any person or agency on a percentage, commission, or other contingent arrangement to secure this contract.</w:t>
      </w:r>
    </w:p>
    <w:p w14:paraId="29074181" w14:textId="77777777" w:rsidR="00766C01" w:rsidRPr="0053680E" w:rsidRDefault="00766C01" w:rsidP="00766C01">
      <w:pPr>
        <w:autoSpaceDE w:val="0"/>
        <w:autoSpaceDN w:val="0"/>
        <w:adjustRightInd w:val="0"/>
        <w:jc w:val="both"/>
      </w:pPr>
    </w:p>
    <w:p w14:paraId="1668AE71"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b/>
          <w:sz w:val="24"/>
          <w:szCs w:val="24"/>
        </w:rPr>
      </w:pPr>
      <w:r w:rsidRPr="00475C99">
        <w:rPr>
          <w:rFonts w:ascii="Times New Roman" w:hAnsi="Times New Roman"/>
          <w:b/>
          <w:sz w:val="24"/>
          <w:szCs w:val="24"/>
        </w:rPr>
        <w:t>Company Name: ________________________________________________________</w:t>
      </w:r>
    </w:p>
    <w:p w14:paraId="48F8DE8F"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b/>
          <w:sz w:val="24"/>
          <w:szCs w:val="24"/>
        </w:rPr>
      </w:pPr>
    </w:p>
    <w:p w14:paraId="0E7EEA4F" w14:textId="77777777" w:rsidR="00766C01" w:rsidRPr="00475C99" w:rsidRDefault="00766C01" w:rsidP="00766C01">
      <w:pPr>
        <w:pStyle w:val="ListParagraph"/>
        <w:autoSpaceDE w:val="0"/>
        <w:autoSpaceDN w:val="0"/>
        <w:adjustRightInd w:val="0"/>
        <w:spacing w:after="0" w:line="240" w:lineRule="auto"/>
        <w:rPr>
          <w:rFonts w:ascii="Times New Roman" w:hAnsi="Times New Roman"/>
          <w:sz w:val="24"/>
          <w:szCs w:val="24"/>
        </w:rPr>
      </w:pPr>
      <w:r w:rsidRPr="00475C99">
        <w:rPr>
          <w:rFonts w:ascii="Times New Roman" w:hAnsi="Times New Roman"/>
          <w:b/>
          <w:sz w:val="24"/>
          <w:szCs w:val="24"/>
        </w:rPr>
        <w:t>Printed Name and Title of Representative:</w:t>
      </w:r>
      <w:r w:rsidRPr="00475C99">
        <w:rPr>
          <w:rFonts w:ascii="Times New Roman" w:hAnsi="Times New Roman"/>
          <w:sz w:val="24"/>
          <w:szCs w:val="24"/>
        </w:rPr>
        <w:t xml:space="preserve"> ___________________________________</w:t>
      </w:r>
    </w:p>
    <w:p w14:paraId="35EF861B"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sz w:val="24"/>
          <w:szCs w:val="24"/>
        </w:rPr>
      </w:pPr>
    </w:p>
    <w:p w14:paraId="40F8967F"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sz w:val="24"/>
          <w:szCs w:val="24"/>
        </w:rPr>
      </w:pPr>
      <w:r w:rsidRPr="00475C99">
        <w:rPr>
          <w:rFonts w:ascii="Times New Roman" w:hAnsi="Times New Roman"/>
          <w:b/>
          <w:sz w:val="24"/>
          <w:szCs w:val="24"/>
        </w:rPr>
        <w:t xml:space="preserve">Signature/Date: </w:t>
      </w:r>
      <w:r w:rsidRPr="00475C99">
        <w:rPr>
          <w:rFonts w:ascii="Times New Roman" w:hAnsi="Times New Roman"/>
          <w:sz w:val="24"/>
          <w:szCs w:val="24"/>
        </w:rPr>
        <w:t>_________________________________________________________</w:t>
      </w:r>
    </w:p>
    <w:p w14:paraId="1BB25411" w14:textId="77777777" w:rsidR="00766C01" w:rsidRPr="00475C99" w:rsidRDefault="00766C01" w:rsidP="00766C01">
      <w:pPr>
        <w:pStyle w:val="ListParagraph"/>
        <w:autoSpaceDE w:val="0"/>
        <w:autoSpaceDN w:val="0"/>
        <w:adjustRightInd w:val="0"/>
        <w:spacing w:after="0" w:line="240" w:lineRule="auto"/>
        <w:jc w:val="both"/>
        <w:rPr>
          <w:rFonts w:ascii="Times New Roman" w:hAnsi="Times New Roman"/>
          <w:sz w:val="24"/>
          <w:szCs w:val="24"/>
        </w:rPr>
      </w:pPr>
    </w:p>
    <w:p w14:paraId="234FC00F" w14:textId="77777777" w:rsidR="00766C01" w:rsidRDefault="00766C01" w:rsidP="005F41C6">
      <w:pPr>
        <w:pStyle w:val="ListParagraph"/>
        <w:autoSpaceDE w:val="0"/>
        <w:autoSpaceDN w:val="0"/>
        <w:adjustRightInd w:val="0"/>
        <w:spacing w:after="0" w:line="240" w:lineRule="auto"/>
        <w:jc w:val="both"/>
        <w:rPr>
          <w:rFonts w:ascii="Times New Roman" w:hAnsi="Times New Roman"/>
          <w:b/>
          <w:i/>
        </w:rPr>
      </w:pPr>
      <w:r w:rsidRPr="00475C99">
        <w:rPr>
          <w:rFonts w:ascii="Times New Roman" w:hAnsi="Times New Roman"/>
          <w:b/>
          <w:i/>
        </w:rPr>
        <w:t>Note:</w:t>
      </w:r>
      <w:r w:rsidRPr="00475C99">
        <w:rPr>
          <w:rFonts w:ascii="Times New Roman" w:hAnsi="Times New Roman"/>
          <w:i/>
        </w:rPr>
        <w:tab/>
        <w:t xml:space="preserve">Failure to sign </w:t>
      </w:r>
      <w:r>
        <w:rPr>
          <w:rFonts w:ascii="Times New Roman" w:hAnsi="Times New Roman"/>
          <w:i/>
        </w:rPr>
        <w:t>this</w:t>
      </w:r>
      <w:r w:rsidRPr="00475C99">
        <w:rPr>
          <w:rFonts w:ascii="Times New Roman" w:hAnsi="Times New Roman"/>
          <w:i/>
        </w:rPr>
        <w:t xml:space="preserve"> form may result in the </w:t>
      </w:r>
      <w:r w:rsidR="005F41C6">
        <w:rPr>
          <w:rFonts w:ascii="Times New Roman" w:hAnsi="Times New Roman"/>
          <w:i/>
        </w:rPr>
        <w:t>response</w:t>
      </w:r>
      <w:r w:rsidRPr="00475C99">
        <w:rPr>
          <w:rFonts w:ascii="Times New Roman" w:hAnsi="Times New Roman"/>
          <w:i/>
        </w:rPr>
        <w:t xml:space="preserve"> being rejected as nonresponsive.</w:t>
      </w:r>
      <w:r w:rsidRPr="00475C99">
        <w:rPr>
          <w:rFonts w:ascii="Times New Roman" w:hAnsi="Times New Roman"/>
          <w:b/>
          <w:i/>
        </w:rPr>
        <w:t xml:space="preserve"> Modifications or additions to any portion of this </w:t>
      </w:r>
      <w:r w:rsidRPr="0053680E">
        <w:rPr>
          <w:rFonts w:ascii="Times New Roman" w:hAnsi="Times New Roman"/>
          <w:b/>
          <w:i/>
        </w:rPr>
        <w:t xml:space="preserve">document may be cause for rejection of the </w:t>
      </w:r>
      <w:r w:rsidR="005F41C6">
        <w:rPr>
          <w:rFonts w:ascii="Times New Roman" w:hAnsi="Times New Roman"/>
          <w:b/>
          <w:i/>
        </w:rPr>
        <w:t>response</w:t>
      </w:r>
      <w:r w:rsidRPr="0053680E">
        <w:rPr>
          <w:rFonts w:ascii="Times New Roman" w:hAnsi="Times New Roman"/>
          <w:b/>
          <w:i/>
        </w:rPr>
        <w:t>.</w:t>
      </w:r>
    </w:p>
    <w:p w14:paraId="4587B58C" w14:textId="77777777" w:rsidR="00766C01" w:rsidRPr="001D4E9D" w:rsidRDefault="005F41C6" w:rsidP="001D4E9D">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i/>
        </w:rPr>
        <w:br w:type="page"/>
      </w:r>
      <w:r w:rsidR="00766C01" w:rsidRPr="001D4E9D">
        <w:rPr>
          <w:rFonts w:ascii="Times New Roman" w:hAnsi="Times New Roman"/>
          <w:b/>
          <w:bCs/>
          <w:sz w:val="24"/>
          <w:szCs w:val="24"/>
        </w:rPr>
        <w:lastRenderedPageBreak/>
        <w:t>ATTACHMENT B</w:t>
      </w:r>
    </w:p>
    <w:p w14:paraId="024C9B3F" w14:textId="77777777" w:rsidR="00766C01" w:rsidRDefault="00766C01" w:rsidP="00766C01">
      <w:pPr>
        <w:jc w:val="center"/>
        <w:rPr>
          <w:b/>
        </w:rPr>
      </w:pPr>
      <w:r w:rsidRPr="00F7492E">
        <w:rPr>
          <w:b/>
        </w:rPr>
        <w:t>DEBARMENT VERIFICATION FORM</w:t>
      </w:r>
    </w:p>
    <w:p w14:paraId="4FEC7C21" w14:textId="77777777" w:rsidR="00766C01" w:rsidRDefault="00766C01" w:rsidP="00766C01">
      <w:pPr>
        <w:jc w:val="center"/>
        <w:rPr>
          <w:b/>
        </w:rPr>
      </w:pPr>
    </w:p>
    <w:p w14:paraId="3E62D954" w14:textId="77777777" w:rsidR="00766C01" w:rsidRPr="0053680E" w:rsidRDefault="00766C01" w:rsidP="00766C0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4765"/>
        <w:gridCol w:w="4585"/>
      </w:tblGrid>
      <w:tr w:rsidR="00766C01" w:rsidRPr="0053680E" w14:paraId="1ADC533B" w14:textId="77777777" w:rsidTr="00766C01">
        <w:trPr>
          <w:cantSplit/>
          <w:trHeight w:val="288"/>
          <w:jc w:val="center"/>
        </w:trPr>
        <w:tc>
          <w:tcPr>
            <w:tcW w:w="4765" w:type="dxa"/>
            <w:hideMark/>
          </w:tcPr>
          <w:p w14:paraId="7138461A" w14:textId="77777777" w:rsidR="00766C01" w:rsidRPr="0053680E" w:rsidRDefault="00766C01" w:rsidP="00766C01">
            <w:r w:rsidRPr="0053680E">
              <w:t>Subgrantee’s/Contractor’s Name</w:t>
            </w:r>
          </w:p>
        </w:tc>
        <w:tc>
          <w:tcPr>
            <w:tcW w:w="4585" w:type="dxa"/>
            <w:vAlign w:val="center"/>
          </w:tcPr>
          <w:p w14:paraId="16E64471" w14:textId="77777777" w:rsidR="00766C01" w:rsidRPr="0053680E" w:rsidRDefault="00766C01" w:rsidP="00766C01"/>
        </w:tc>
      </w:tr>
      <w:tr w:rsidR="00766C01" w:rsidRPr="0053680E" w14:paraId="143B9B51" w14:textId="77777777" w:rsidTr="00766C01">
        <w:trPr>
          <w:cantSplit/>
          <w:trHeight w:val="288"/>
          <w:jc w:val="center"/>
        </w:trPr>
        <w:tc>
          <w:tcPr>
            <w:tcW w:w="4765" w:type="dxa"/>
            <w:hideMark/>
          </w:tcPr>
          <w:p w14:paraId="1171D069" w14:textId="77777777" w:rsidR="00766C01" w:rsidRPr="0053680E" w:rsidRDefault="00766C01" w:rsidP="00766C01">
            <w:r w:rsidRPr="0053680E">
              <w:t>Authorized Official’s Name</w:t>
            </w:r>
          </w:p>
        </w:tc>
        <w:tc>
          <w:tcPr>
            <w:tcW w:w="4585" w:type="dxa"/>
            <w:vAlign w:val="center"/>
          </w:tcPr>
          <w:p w14:paraId="5654F4AE" w14:textId="77777777" w:rsidR="00766C01" w:rsidRPr="0053680E" w:rsidRDefault="00766C01" w:rsidP="00766C01"/>
        </w:tc>
      </w:tr>
      <w:tr w:rsidR="00766C01" w:rsidRPr="0053680E" w14:paraId="323724A2" w14:textId="77777777" w:rsidTr="00766C01">
        <w:trPr>
          <w:cantSplit/>
          <w:trHeight w:val="288"/>
          <w:jc w:val="center"/>
        </w:trPr>
        <w:tc>
          <w:tcPr>
            <w:tcW w:w="4765" w:type="dxa"/>
            <w:hideMark/>
          </w:tcPr>
          <w:p w14:paraId="4DC23FAD" w14:textId="77777777" w:rsidR="00766C01" w:rsidRPr="0053680E" w:rsidRDefault="00766C01" w:rsidP="00766C01">
            <w:r w:rsidRPr="0053680E">
              <w:t>DUNS Number</w:t>
            </w:r>
          </w:p>
        </w:tc>
        <w:tc>
          <w:tcPr>
            <w:tcW w:w="4585" w:type="dxa"/>
            <w:vAlign w:val="center"/>
          </w:tcPr>
          <w:p w14:paraId="3011B41A" w14:textId="77777777" w:rsidR="00766C01" w:rsidRPr="0053680E" w:rsidRDefault="00766C01" w:rsidP="00766C01"/>
        </w:tc>
      </w:tr>
      <w:tr w:rsidR="00766C01" w:rsidRPr="0053680E" w14:paraId="215A97AE" w14:textId="77777777" w:rsidTr="00766C01">
        <w:trPr>
          <w:cantSplit/>
          <w:trHeight w:val="288"/>
          <w:jc w:val="center"/>
        </w:trPr>
        <w:tc>
          <w:tcPr>
            <w:tcW w:w="4765" w:type="dxa"/>
            <w:hideMark/>
          </w:tcPr>
          <w:p w14:paraId="088536DE" w14:textId="77777777" w:rsidR="00766C01" w:rsidRPr="0053680E" w:rsidRDefault="00766C01" w:rsidP="00766C01">
            <w:r w:rsidRPr="0053680E">
              <w:t xml:space="preserve">Address </w:t>
            </w:r>
          </w:p>
        </w:tc>
        <w:tc>
          <w:tcPr>
            <w:tcW w:w="4585" w:type="dxa"/>
            <w:vAlign w:val="center"/>
          </w:tcPr>
          <w:p w14:paraId="79969838" w14:textId="77777777" w:rsidR="00766C01" w:rsidRPr="0053680E" w:rsidRDefault="00766C01" w:rsidP="00766C01"/>
        </w:tc>
      </w:tr>
      <w:tr w:rsidR="00766C01" w:rsidRPr="0053680E" w14:paraId="64D020EF" w14:textId="77777777" w:rsidTr="00766C01">
        <w:trPr>
          <w:cantSplit/>
          <w:trHeight w:val="288"/>
          <w:jc w:val="center"/>
        </w:trPr>
        <w:tc>
          <w:tcPr>
            <w:tcW w:w="4765" w:type="dxa"/>
            <w:hideMark/>
          </w:tcPr>
          <w:p w14:paraId="2B79A117" w14:textId="77777777" w:rsidR="00766C01" w:rsidRPr="0053680E" w:rsidRDefault="00766C01" w:rsidP="00766C01">
            <w:r w:rsidRPr="0053680E">
              <w:t>Phone Number</w:t>
            </w:r>
          </w:p>
        </w:tc>
        <w:tc>
          <w:tcPr>
            <w:tcW w:w="4585" w:type="dxa"/>
            <w:vAlign w:val="center"/>
          </w:tcPr>
          <w:p w14:paraId="7425AFA4" w14:textId="77777777" w:rsidR="00766C01" w:rsidRPr="0053680E" w:rsidRDefault="00766C01" w:rsidP="00766C01"/>
        </w:tc>
      </w:tr>
      <w:tr w:rsidR="00766C01" w:rsidRPr="0053680E" w14:paraId="30683795" w14:textId="77777777" w:rsidTr="00766C01">
        <w:trPr>
          <w:cantSplit/>
          <w:trHeight w:val="288"/>
          <w:jc w:val="center"/>
        </w:trPr>
        <w:tc>
          <w:tcPr>
            <w:tcW w:w="4765" w:type="dxa"/>
            <w:hideMark/>
          </w:tcPr>
          <w:p w14:paraId="1F8C627E" w14:textId="77777777" w:rsidR="00766C01" w:rsidRPr="0053680E" w:rsidRDefault="00766C01" w:rsidP="00766C01">
            <w:r>
              <w:t>*</w:t>
            </w:r>
            <w:r w:rsidRPr="0053680E">
              <w:t xml:space="preserve">Are you currently registered with </w:t>
            </w:r>
            <w:hyperlink r:id="rId13" w:history="1">
              <w:r w:rsidRPr="0053680E">
                <w:rPr>
                  <w:color w:val="0563C1"/>
                  <w:u w:val="single"/>
                </w:rPr>
                <w:t>www.sam.gov</w:t>
              </w:r>
            </w:hyperlink>
            <w:r w:rsidRPr="0053680E">
              <w:t xml:space="preserve"> </w:t>
            </w:r>
            <w:r w:rsidRPr="0053680E">
              <w:rPr>
                <w:i/>
              </w:rPr>
              <w:t>(Respond Yes or No)</w:t>
            </w:r>
          </w:p>
        </w:tc>
        <w:tc>
          <w:tcPr>
            <w:tcW w:w="4585" w:type="dxa"/>
            <w:vAlign w:val="center"/>
          </w:tcPr>
          <w:p w14:paraId="67AB444D" w14:textId="77777777" w:rsidR="00766C01" w:rsidRPr="0053680E" w:rsidRDefault="00766C01" w:rsidP="00766C01"/>
        </w:tc>
      </w:tr>
      <w:tr w:rsidR="00766C01" w:rsidRPr="0053680E" w14:paraId="71A508A2" w14:textId="77777777" w:rsidTr="00766C01">
        <w:trPr>
          <w:cantSplit/>
          <w:trHeight w:val="288"/>
          <w:jc w:val="center"/>
        </w:trPr>
        <w:tc>
          <w:tcPr>
            <w:tcW w:w="4765" w:type="dxa"/>
            <w:hideMark/>
          </w:tcPr>
          <w:p w14:paraId="29292167" w14:textId="77777777" w:rsidR="00766C01" w:rsidRPr="0053680E" w:rsidRDefault="00766C01" w:rsidP="00766C01">
            <w:r>
              <w:t>*</w:t>
            </w:r>
            <w:r w:rsidRPr="0053680E">
              <w:t xml:space="preserve">Registration Status </w:t>
            </w:r>
            <w:r w:rsidRPr="0053680E">
              <w:rPr>
                <w:i/>
              </w:rPr>
              <w:t>(Type Active or Inactive)</w:t>
            </w:r>
          </w:p>
        </w:tc>
        <w:tc>
          <w:tcPr>
            <w:tcW w:w="4585" w:type="dxa"/>
            <w:vAlign w:val="center"/>
            <w:hideMark/>
          </w:tcPr>
          <w:p w14:paraId="29F330D4" w14:textId="77777777" w:rsidR="00766C01" w:rsidRPr="0053680E" w:rsidRDefault="00766C01" w:rsidP="00766C01"/>
        </w:tc>
      </w:tr>
      <w:tr w:rsidR="00766C01" w:rsidRPr="0053680E" w14:paraId="72C77CEA" w14:textId="77777777" w:rsidTr="00766C01">
        <w:trPr>
          <w:cantSplit/>
          <w:trHeight w:val="288"/>
          <w:jc w:val="center"/>
        </w:trPr>
        <w:tc>
          <w:tcPr>
            <w:tcW w:w="4765" w:type="dxa"/>
            <w:hideMark/>
          </w:tcPr>
          <w:p w14:paraId="634923F6" w14:textId="77777777" w:rsidR="00766C01" w:rsidRPr="0053680E" w:rsidRDefault="00766C01" w:rsidP="00766C01">
            <w:r>
              <w:t>*</w:t>
            </w:r>
            <w:r w:rsidRPr="0053680E">
              <w:t xml:space="preserve">Active Exclusions </w:t>
            </w:r>
            <w:r w:rsidRPr="0053680E">
              <w:rPr>
                <w:i/>
              </w:rPr>
              <w:t>(Type Yes or No)</w:t>
            </w:r>
          </w:p>
        </w:tc>
        <w:tc>
          <w:tcPr>
            <w:tcW w:w="4585" w:type="dxa"/>
            <w:vAlign w:val="center"/>
            <w:hideMark/>
          </w:tcPr>
          <w:p w14:paraId="07F590FA" w14:textId="77777777" w:rsidR="00766C01" w:rsidRPr="0053680E" w:rsidRDefault="00766C01" w:rsidP="00766C01"/>
        </w:tc>
      </w:tr>
    </w:tbl>
    <w:p w14:paraId="6A1022C1" w14:textId="77777777" w:rsidR="00766C01" w:rsidRDefault="00766C01" w:rsidP="00766C01"/>
    <w:p w14:paraId="081228CC" w14:textId="77777777" w:rsidR="00556D4A" w:rsidRDefault="00766C01" w:rsidP="00766C01">
      <w:pPr>
        <w:jc w:val="both"/>
        <w:rPr>
          <w:i/>
        </w:rPr>
      </w:pPr>
      <w:r>
        <w:t>*</w:t>
      </w:r>
      <w:r w:rsidRPr="00BB3594">
        <w:rPr>
          <w:i/>
        </w:rPr>
        <w:t>Respondent shall provide a written justification for any above responses denoted with an “*”</w:t>
      </w:r>
      <w:r>
        <w:rPr>
          <w:i/>
        </w:rPr>
        <w:t>as</w:t>
      </w:r>
      <w:r w:rsidRPr="00BB3594">
        <w:rPr>
          <w:i/>
        </w:rPr>
        <w:t xml:space="preserve"> an attachment to this Attachment B, Debarment Verification Form</w:t>
      </w:r>
      <w:r>
        <w:rPr>
          <w:i/>
        </w:rPr>
        <w:t xml:space="preserve"> for a</w:t>
      </w:r>
      <w:r w:rsidRPr="00BB3594">
        <w:rPr>
          <w:i/>
        </w:rPr>
        <w:t xml:space="preserve">ny responses other than the following: </w:t>
      </w:r>
    </w:p>
    <w:p w14:paraId="3BB3D60D" w14:textId="77777777" w:rsidR="00556D4A" w:rsidRDefault="00556D4A" w:rsidP="00766C01">
      <w:pPr>
        <w:jc w:val="both"/>
        <w:rPr>
          <w:i/>
        </w:rPr>
      </w:pPr>
    </w:p>
    <w:p w14:paraId="7D27968C" w14:textId="77777777" w:rsidR="00556D4A" w:rsidRDefault="00766C01" w:rsidP="00766C01">
      <w:pPr>
        <w:jc w:val="both"/>
        <w:rPr>
          <w:i/>
        </w:rPr>
      </w:pPr>
      <w:r w:rsidRPr="00BB3594">
        <w:rPr>
          <w:i/>
        </w:rPr>
        <w:t xml:space="preserve">Are you currently registered with </w:t>
      </w:r>
      <w:hyperlink r:id="rId14" w:history="1">
        <w:r w:rsidRPr="00BB3594">
          <w:rPr>
            <w:i/>
            <w:color w:val="0563C1"/>
            <w:u w:val="single"/>
          </w:rPr>
          <w:t>www.sam.gov</w:t>
        </w:r>
      </w:hyperlink>
      <w:r w:rsidRPr="00BB3594">
        <w:rPr>
          <w:i/>
        </w:rPr>
        <w:t xml:space="preserve">? </w:t>
      </w:r>
    </w:p>
    <w:p w14:paraId="72C7734A" w14:textId="77777777" w:rsidR="00766C01" w:rsidRPr="00BB3594" w:rsidRDefault="00556D4A" w:rsidP="00766C01">
      <w:pPr>
        <w:jc w:val="both"/>
        <w:rPr>
          <w:i/>
        </w:rPr>
      </w:pPr>
      <w:r>
        <w:rPr>
          <w:i/>
        </w:rPr>
        <w:tab/>
      </w:r>
      <w:r>
        <w:rPr>
          <w:i/>
        </w:rPr>
        <w:tab/>
      </w:r>
      <w:proofErr w:type="gramStart"/>
      <w:r w:rsidR="00766C01" w:rsidRPr="00BB3594">
        <w:rPr>
          <w:i/>
        </w:rPr>
        <w:t>YES;</w:t>
      </w:r>
      <w:proofErr w:type="gramEnd"/>
      <w:r w:rsidR="00766C01" w:rsidRPr="00BB3594">
        <w:rPr>
          <w:i/>
        </w:rPr>
        <w:t xml:space="preserve"> Registration Status? ACTIVE; Active Exclusions? NO.</w:t>
      </w:r>
    </w:p>
    <w:p w14:paraId="689ED697" w14:textId="77777777" w:rsidR="00766C01" w:rsidRPr="0053680E" w:rsidRDefault="00766C01" w:rsidP="00766C01">
      <w:pPr>
        <w:jc w:val="both"/>
      </w:pPr>
    </w:p>
    <w:p w14:paraId="309B50AC" w14:textId="77777777" w:rsidR="00766C01" w:rsidRPr="0053680E" w:rsidRDefault="00766C01" w:rsidP="00766C01">
      <w:pPr>
        <w:jc w:val="both"/>
        <w:rPr>
          <w:b/>
        </w:rPr>
      </w:pPr>
      <w:r w:rsidRPr="0053680E">
        <w:rPr>
          <w:b/>
        </w:rPr>
        <w:t>Federal Debarment Certification:</w:t>
      </w:r>
    </w:p>
    <w:p w14:paraId="5172ACF3" w14:textId="77777777" w:rsidR="00766C01" w:rsidRPr="0053680E" w:rsidRDefault="00766C01" w:rsidP="00766C01">
      <w:pPr>
        <w:jc w:val="both"/>
      </w:pPr>
      <w:r w:rsidRPr="0053680E">
        <w:t>By signing below, I hereby certify that _________________________________ is not on the list</w:t>
      </w:r>
    </w:p>
    <w:p w14:paraId="3761D7A5" w14:textId="77777777" w:rsidR="00766C01" w:rsidRPr="0053680E" w:rsidRDefault="00766C01" w:rsidP="00766C01">
      <w:pPr>
        <w:jc w:val="both"/>
        <w:rPr>
          <w:i/>
          <w:sz w:val="20"/>
          <w:szCs w:val="20"/>
        </w:rPr>
      </w:pPr>
      <w:r w:rsidRPr="0053680E">
        <w:rPr>
          <w:i/>
          <w:sz w:val="20"/>
          <w:szCs w:val="20"/>
        </w:rPr>
        <w:t xml:space="preserve">                                                                                (Subgrantee’s Name/Contractor’s Name)</w:t>
      </w:r>
    </w:p>
    <w:p w14:paraId="3F9AA7F6" w14:textId="77777777" w:rsidR="00766C01" w:rsidRPr="0053680E" w:rsidRDefault="00766C01" w:rsidP="00766C01">
      <w:pPr>
        <w:jc w:val="both"/>
      </w:pPr>
      <w:r w:rsidRPr="0053680E">
        <w:t xml:space="preserve">for federal debarment on </w:t>
      </w:r>
      <w:hyperlink r:id="rId15" w:history="1">
        <w:r w:rsidRPr="0053680E">
          <w:rPr>
            <w:color w:val="0563C1"/>
            <w:u w:val="single"/>
          </w:rPr>
          <w:t>www.sam.gov</w:t>
        </w:r>
      </w:hyperlink>
      <w:r w:rsidRPr="0053680E">
        <w:t xml:space="preserve"> – System for Award Management (SAM).</w:t>
      </w:r>
    </w:p>
    <w:p w14:paraId="2B2A6C19" w14:textId="77777777" w:rsidR="00766C01" w:rsidRPr="0053680E" w:rsidRDefault="00766C01" w:rsidP="00766C01">
      <w:pPr>
        <w:jc w:val="both"/>
      </w:pPr>
    </w:p>
    <w:p w14:paraId="1581CBDC" w14:textId="77777777" w:rsidR="00766C01" w:rsidRPr="0053680E" w:rsidRDefault="00766C01" w:rsidP="00766C01">
      <w:pPr>
        <w:jc w:val="both"/>
        <w:rPr>
          <w:b/>
        </w:rPr>
      </w:pPr>
      <w:r w:rsidRPr="0053680E">
        <w:rPr>
          <w:b/>
        </w:rPr>
        <w:t>State of Mississippi Debarment Certification:</w:t>
      </w:r>
    </w:p>
    <w:p w14:paraId="2F76630E" w14:textId="77777777" w:rsidR="00766C01" w:rsidRPr="0053680E" w:rsidRDefault="00766C01" w:rsidP="00766C01">
      <w:pPr>
        <w:jc w:val="both"/>
      </w:pPr>
      <w:r w:rsidRPr="0053680E">
        <w:t>By signing below, I hereby certify that _________________________________ is not on the list</w:t>
      </w:r>
    </w:p>
    <w:p w14:paraId="6BC2E966" w14:textId="77777777" w:rsidR="00766C01" w:rsidRPr="0053680E" w:rsidRDefault="00766C01" w:rsidP="00766C01">
      <w:pPr>
        <w:jc w:val="both"/>
        <w:rPr>
          <w:i/>
          <w:sz w:val="20"/>
          <w:szCs w:val="20"/>
        </w:rPr>
      </w:pPr>
      <w:r w:rsidRPr="0053680E">
        <w:rPr>
          <w:i/>
          <w:sz w:val="20"/>
          <w:szCs w:val="20"/>
        </w:rPr>
        <w:t xml:space="preserve">                                                                                (Subgrantee’s Name/Contractor’s Name)</w:t>
      </w:r>
    </w:p>
    <w:p w14:paraId="2F80DBAD" w14:textId="77777777" w:rsidR="00766C01" w:rsidRPr="0053680E" w:rsidRDefault="00766C01" w:rsidP="00766C01">
      <w:pPr>
        <w:jc w:val="both"/>
      </w:pPr>
      <w:r w:rsidRPr="0053680E">
        <w:t>for debarment for doing business within the State of Mississippi or with any Mississippi State Agencies.</w:t>
      </w:r>
    </w:p>
    <w:p w14:paraId="7D784BCB" w14:textId="77777777" w:rsidR="00766C01" w:rsidRPr="0053680E" w:rsidRDefault="00766C01" w:rsidP="00766C01">
      <w:pPr>
        <w:jc w:val="both"/>
      </w:pPr>
    </w:p>
    <w:p w14:paraId="0B00A3AF" w14:textId="77777777" w:rsidR="00766C01" w:rsidRPr="0053680E" w:rsidRDefault="00766C01" w:rsidP="00766C01">
      <w:pPr>
        <w:jc w:val="both"/>
        <w:rPr>
          <w:b/>
        </w:rPr>
      </w:pPr>
      <w:r w:rsidRPr="0053680E">
        <w:rPr>
          <w:b/>
        </w:rPr>
        <w:t>Partnership Debarment Certification:</w:t>
      </w:r>
    </w:p>
    <w:p w14:paraId="32942AA5" w14:textId="77777777" w:rsidR="00766C01" w:rsidRPr="0053680E" w:rsidRDefault="00766C01" w:rsidP="00766C01">
      <w:pPr>
        <w:spacing w:after="840"/>
        <w:jc w:val="both"/>
      </w:pPr>
      <w:r w:rsidRPr="0053680E">
        <w:t xml:space="preserve">By signing below, I hereby certify that all entities who are in partnership through this contract with MDHS (subcontractors, subrecipients, et al.) are not on the federal debarment list on </w:t>
      </w:r>
      <w:hyperlink r:id="rId16" w:history="1">
        <w:r w:rsidRPr="0053680E">
          <w:rPr>
            <w:color w:val="0563C1"/>
            <w:u w:val="single"/>
          </w:rPr>
          <w:t>www.sam.gov</w:t>
        </w:r>
      </w:hyperlink>
      <w:r w:rsidRPr="0053680E">
        <w:t xml:space="preserve"> – System for Award Management or the State of Mississippi debarment list. Proof of documentation of partnership verification with SAM shall be kept on file and the debarment status shall be checked prior to submission of every contract/subgrant and modification to MDHS.</w:t>
      </w:r>
    </w:p>
    <w:p w14:paraId="7934CD03" w14:textId="77777777" w:rsidR="00766C01" w:rsidRPr="0053680E" w:rsidRDefault="00766C01" w:rsidP="00766C01">
      <w:pPr>
        <w:rPr>
          <w:u w:val="single"/>
        </w:rPr>
      </w:pPr>
      <w:r w:rsidRPr="0053680E">
        <w:rPr>
          <w:u w:val="single"/>
        </w:rPr>
        <w:tab/>
      </w:r>
      <w:r w:rsidRPr="0053680E">
        <w:rPr>
          <w:u w:val="single"/>
        </w:rPr>
        <w:tab/>
      </w:r>
      <w:r w:rsidRPr="0053680E">
        <w:rPr>
          <w:u w:val="single"/>
        </w:rPr>
        <w:tab/>
      </w:r>
      <w:r w:rsidRPr="0053680E">
        <w:rPr>
          <w:u w:val="single"/>
        </w:rPr>
        <w:tab/>
      </w:r>
      <w:r w:rsidRPr="0053680E">
        <w:rPr>
          <w:u w:val="single"/>
        </w:rPr>
        <w:tab/>
      </w:r>
      <w:r w:rsidRPr="0053680E">
        <w:rPr>
          <w:u w:val="single"/>
        </w:rPr>
        <w:tab/>
      </w:r>
      <w:r w:rsidRPr="0053680E">
        <w:tab/>
      </w:r>
      <w:r w:rsidRPr="0053680E">
        <w:tab/>
      </w:r>
      <w:r w:rsidRPr="0053680E">
        <w:tab/>
      </w:r>
      <w:r w:rsidRPr="0053680E">
        <w:rPr>
          <w:u w:val="single"/>
        </w:rPr>
        <w:tab/>
      </w:r>
      <w:r w:rsidRPr="0053680E">
        <w:rPr>
          <w:u w:val="single"/>
        </w:rPr>
        <w:tab/>
      </w:r>
      <w:r w:rsidRPr="0053680E">
        <w:rPr>
          <w:u w:val="single"/>
        </w:rPr>
        <w:tab/>
      </w:r>
    </w:p>
    <w:p w14:paraId="79A9DA75" w14:textId="77777777" w:rsidR="00766C01" w:rsidRPr="0053680E" w:rsidRDefault="00766C01" w:rsidP="00766C01">
      <w:r w:rsidRPr="0053680E">
        <w:t>Signature of Authorized Official</w:t>
      </w:r>
      <w:r w:rsidRPr="0053680E">
        <w:tab/>
      </w:r>
      <w:r w:rsidRPr="0053680E">
        <w:tab/>
      </w:r>
      <w:r w:rsidRPr="0053680E">
        <w:tab/>
      </w:r>
      <w:r w:rsidRPr="0053680E">
        <w:tab/>
      </w:r>
      <w:r w:rsidRPr="0053680E">
        <w:tab/>
        <w:t>Date</w:t>
      </w:r>
    </w:p>
    <w:p w14:paraId="042EA9C7" w14:textId="77777777" w:rsidR="00766C01" w:rsidRDefault="00766C01" w:rsidP="00766C01">
      <w:pPr>
        <w:rPr>
          <w:b/>
          <w:bCs/>
        </w:rPr>
      </w:pPr>
      <w:r w:rsidRPr="0053680E">
        <w:rPr>
          <w:b/>
          <w:i/>
          <w:sz w:val="18"/>
          <w:szCs w:val="18"/>
        </w:rPr>
        <w:t>(No stamped signature)</w:t>
      </w:r>
      <w:r w:rsidRPr="0053680E">
        <w:rPr>
          <w:b/>
          <w:bCs/>
        </w:rPr>
        <w:t xml:space="preserve"> </w:t>
      </w:r>
    </w:p>
    <w:p w14:paraId="0D33E0BB" w14:textId="77777777" w:rsidR="00766C01" w:rsidRPr="00F7492E" w:rsidRDefault="005F41C6" w:rsidP="005F41C6">
      <w:pPr>
        <w:jc w:val="center"/>
        <w:rPr>
          <w:b/>
          <w:bCs/>
        </w:rPr>
      </w:pPr>
      <w:r>
        <w:rPr>
          <w:b/>
          <w:bCs/>
        </w:rPr>
        <w:br w:type="page"/>
      </w:r>
      <w:r w:rsidR="00766C01" w:rsidRPr="00F7492E">
        <w:rPr>
          <w:b/>
          <w:bCs/>
        </w:rPr>
        <w:lastRenderedPageBreak/>
        <w:t>ATTACHMENT C</w:t>
      </w:r>
    </w:p>
    <w:p w14:paraId="1A412A92" w14:textId="77777777" w:rsidR="00766C01" w:rsidRPr="00F7492E" w:rsidRDefault="00766C01" w:rsidP="00766C01">
      <w:pPr>
        <w:jc w:val="center"/>
        <w:rPr>
          <w:b/>
        </w:rPr>
      </w:pPr>
      <w:r w:rsidRPr="00F7492E">
        <w:rPr>
          <w:b/>
        </w:rPr>
        <w:t>PROPRIETARY INFORMATION FORM</w:t>
      </w:r>
    </w:p>
    <w:p w14:paraId="510AE533" w14:textId="77777777" w:rsidR="00766C01" w:rsidRPr="00F7492E" w:rsidRDefault="00766C01" w:rsidP="00766C01">
      <w:pPr>
        <w:jc w:val="both"/>
      </w:pPr>
    </w:p>
    <w:p w14:paraId="2A07BE47" w14:textId="77777777" w:rsidR="00766C01" w:rsidRPr="00F7492E" w:rsidRDefault="00766C01" w:rsidP="00766C01">
      <w:pPr>
        <w:jc w:val="both"/>
      </w:pPr>
      <w:r w:rsidRPr="00F7492E">
        <w:t xml:space="preserve">The respondent should mark </w:t>
      </w:r>
      <w:proofErr w:type="gramStart"/>
      <w:r w:rsidRPr="00F7492E">
        <w:t>any and all</w:t>
      </w:r>
      <w:proofErr w:type="gramEnd"/>
      <w:r w:rsidRPr="00F7492E">
        <w:t xml:space="preserve"> pages of this response considered to contain proprietary information.  Such pages may remain confidential in accordance with Mississippi Code Annotated §§25-61-9 and 79-23-1 (1972, as amended). Each page of this response considered, by the respondent, to contain trade secrets or other confidential commercial/financial information should be marked in the upper </w:t>
      </w:r>
      <w:proofErr w:type="gramStart"/>
      <w:r w:rsidRPr="00F7492E">
        <w:t>right hand</w:t>
      </w:r>
      <w:proofErr w:type="gramEnd"/>
      <w:r w:rsidRPr="00F7492E">
        <w:t xml:space="preserve"> corner with the word “CONFIDENTIAL.” Any pages not marked accordingly will be subject to review by the </w:t>
      </w:r>
      <w:proofErr w:type="gramStart"/>
      <w:r w:rsidRPr="00F7492E">
        <w:t>general public</w:t>
      </w:r>
      <w:proofErr w:type="gramEnd"/>
      <w:r w:rsidRPr="00F7492E">
        <w:t xml:space="preserve"> after the award of the contract. Requests to review the proprietary information will be handled in accordance with applicable legal procedures. Failure to clearly identify trade secrets or other confidential commercial/financial information may result in that information being released in a public records request.</w:t>
      </w:r>
    </w:p>
    <w:p w14:paraId="061B8117" w14:textId="77777777" w:rsidR="00766C01" w:rsidRPr="00F7492E" w:rsidRDefault="00766C01" w:rsidP="00766C01"/>
    <w:p w14:paraId="6833F3EB" w14:textId="77777777" w:rsidR="00766C01" w:rsidRPr="00F7492E" w:rsidRDefault="00766C01" w:rsidP="00766C01">
      <w:pPr>
        <w:autoSpaceDE w:val="0"/>
        <w:autoSpaceDN w:val="0"/>
        <w:adjustRightInd w:val="0"/>
        <w:jc w:val="both"/>
      </w:pPr>
      <w:r w:rsidRPr="00F7492E">
        <w:t>For all procurement contracts awarded by state agencies, the provisions of the contract which contain the personal or professional services provided, the price to be paid, and the term of the contract shall not be deemed to be a trade secret, or confidential commercial or financial information, and shall be available for examination, copying, or reproduction.</w:t>
      </w:r>
    </w:p>
    <w:p w14:paraId="2C2170CA" w14:textId="77777777" w:rsidR="00766C01" w:rsidRPr="00F7492E" w:rsidRDefault="00766C01" w:rsidP="00766C01">
      <w:pPr>
        <w:jc w:val="both"/>
      </w:pPr>
    </w:p>
    <w:p w14:paraId="19F0B6DF" w14:textId="77777777" w:rsidR="00766C01" w:rsidRPr="00F7492E" w:rsidRDefault="00766C01" w:rsidP="00766C01">
      <w:pPr>
        <w:jc w:val="both"/>
        <w:rPr>
          <w:b/>
        </w:rPr>
      </w:pPr>
      <w:r w:rsidRPr="00F7492E">
        <w:t>If applicable, please indicate which parts/pages below that the contractor wishes to designate as proprietary.  In addition, provide the specific statutory authority for the exemption</w:t>
      </w:r>
      <w:r w:rsidRPr="00F7492E">
        <w:rPr>
          <w:b/>
        </w:rPr>
        <w:t xml:space="preserve">. If this is not applicable, please indicate with “N/A” below. </w:t>
      </w:r>
    </w:p>
    <w:p w14:paraId="42A45969" w14:textId="77777777" w:rsidR="00766C01" w:rsidRPr="00F7492E" w:rsidRDefault="00766C01" w:rsidP="00766C01"/>
    <w:p w14:paraId="3606E72A" w14:textId="77777777" w:rsidR="00766C01" w:rsidRPr="00F7492E" w:rsidRDefault="00766C01" w:rsidP="00766C01">
      <w:r w:rsidRPr="00F7492E">
        <w:t>1.</w:t>
      </w:r>
    </w:p>
    <w:p w14:paraId="41DEFDD1" w14:textId="77777777" w:rsidR="00766C01" w:rsidRPr="00F7492E" w:rsidRDefault="00766C01" w:rsidP="00766C01"/>
    <w:p w14:paraId="22BC0050" w14:textId="77777777" w:rsidR="00766C01" w:rsidRPr="00F7492E" w:rsidRDefault="00766C01" w:rsidP="00766C01">
      <w:r w:rsidRPr="00F7492E">
        <w:t>2.</w:t>
      </w:r>
    </w:p>
    <w:p w14:paraId="2164B82F" w14:textId="77777777" w:rsidR="00766C01" w:rsidRPr="00F7492E" w:rsidRDefault="00766C01" w:rsidP="00766C01"/>
    <w:p w14:paraId="2FFAA29D" w14:textId="77777777" w:rsidR="00766C01" w:rsidRPr="00F7492E" w:rsidRDefault="00766C01" w:rsidP="00766C01">
      <w:r w:rsidRPr="00F7492E">
        <w:t>3.</w:t>
      </w:r>
    </w:p>
    <w:p w14:paraId="3D3D3C13" w14:textId="77777777" w:rsidR="00766C01" w:rsidRPr="00F7492E" w:rsidRDefault="00766C01" w:rsidP="00766C01"/>
    <w:p w14:paraId="713672FA" w14:textId="77777777" w:rsidR="00766C01" w:rsidRPr="00F7492E" w:rsidRDefault="00766C01" w:rsidP="00766C01">
      <w:r w:rsidRPr="00F7492E">
        <w:t>4.</w:t>
      </w:r>
    </w:p>
    <w:p w14:paraId="50E5C500" w14:textId="77777777" w:rsidR="00766C01" w:rsidRPr="00F7492E" w:rsidRDefault="00766C01" w:rsidP="00766C01"/>
    <w:p w14:paraId="19C3654C" w14:textId="77777777" w:rsidR="00766C01" w:rsidRPr="00F7492E" w:rsidRDefault="00766C01" w:rsidP="00766C01">
      <w:r w:rsidRPr="00F7492E">
        <w:t>5.</w:t>
      </w:r>
    </w:p>
    <w:p w14:paraId="7811D558" w14:textId="77777777" w:rsidR="00766C01" w:rsidRPr="00F7492E" w:rsidRDefault="00766C01" w:rsidP="00766C01"/>
    <w:p w14:paraId="5F328EC6" w14:textId="77777777" w:rsidR="00766C01" w:rsidRPr="00F7492E" w:rsidRDefault="00766C01" w:rsidP="00766C01">
      <w:pPr>
        <w:jc w:val="both"/>
      </w:pPr>
      <w:r w:rsidRPr="00F7492E">
        <w:t xml:space="preserve">By signing below, I understand failure to clearly mark proprietary information as identified above may result in disclosure of such information as it will be subject to review by the </w:t>
      </w:r>
      <w:proofErr w:type="gramStart"/>
      <w:r w:rsidRPr="00F7492E">
        <w:t>general public</w:t>
      </w:r>
      <w:proofErr w:type="gramEnd"/>
      <w:r w:rsidRPr="00F7492E">
        <w:t xml:space="preserve"> after the award of the contract.</w:t>
      </w:r>
    </w:p>
    <w:p w14:paraId="319C1ADF" w14:textId="77777777" w:rsidR="00766C01" w:rsidRPr="00F7492E" w:rsidRDefault="00766C01" w:rsidP="00766C01">
      <w:pPr>
        <w:jc w:val="both"/>
      </w:pPr>
    </w:p>
    <w:p w14:paraId="4CBFA7CA" w14:textId="77777777" w:rsidR="00766C01" w:rsidRPr="00F7492E" w:rsidRDefault="00766C01" w:rsidP="00766C01">
      <w:pPr>
        <w:jc w:val="both"/>
      </w:pPr>
    </w:p>
    <w:p w14:paraId="6F94D4DC" w14:textId="77777777" w:rsidR="00766C01" w:rsidRPr="00F7492E" w:rsidRDefault="00766C01" w:rsidP="00766C01">
      <w:pPr>
        <w:jc w:val="both"/>
        <w:rPr>
          <w:u w:val="single"/>
        </w:rPr>
      </w:pPr>
      <w:r w:rsidRPr="00F7492E">
        <w:rPr>
          <w:u w:val="single"/>
        </w:rPr>
        <w:tab/>
      </w:r>
      <w:r w:rsidRPr="00F7492E">
        <w:rPr>
          <w:u w:val="single"/>
        </w:rPr>
        <w:tab/>
      </w:r>
      <w:r w:rsidRPr="00F7492E">
        <w:rPr>
          <w:u w:val="single"/>
        </w:rPr>
        <w:tab/>
      </w:r>
      <w:r w:rsidRPr="00F7492E">
        <w:rPr>
          <w:u w:val="single"/>
        </w:rPr>
        <w:tab/>
      </w:r>
      <w:r w:rsidRPr="00F7492E">
        <w:rPr>
          <w:u w:val="single"/>
        </w:rPr>
        <w:tab/>
      </w:r>
      <w:r w:rsidRPr="00F7492E">
        <w:rPr>
          <w:u w:val="single"/>
        </w:rPr>
        <w:tab/>
      </w:r>
      <w:r w:rsidRPr="00F7492E">
        <w:tab/>
      </w:r>
      <w:r w:rsidRPr="00F7492E">
        <w:tab/>
      </w:r>
      <w:r w:rsidRPr="00F7492E">
        <w:tab/>
      </w:r>
      <w:r w:rsidRPr="00F7492E">
        <w:rPr>
          <w:u w:val="single"/>
        </w:rPr>
        <w:tab/>
      </w:r>
      <w:r w:rsidRPr="00F7492E">
        <w:rPr>
          <w:u w:val="single"/>
        </w:rPr>
        <w:tab/>
      </w:r>
    </w:p>
    <w:p w14:paraId="3BB6EC04" w14:textId="77777777" w:rsidR="00766C01" w:rsidRPr="00F7492E" w:rsidRDefault="00766C01" w:rsidP="00766C01">
      <w:pPr>
        <w:jc w:val="both"/>
      </w:pPr>
      <w:r w:rsidRPr="00F7492E">
        <w:t>Signature of Authorized Official/ Title</w:t>
      </w:r>
      <w:r w:rsidRPr="00F7492E">
        <w:tab/>
      </w:r>
      <w:r w:rsidRPr="00F7492E">
        <w:tab/>
      </w:r>
      <w:r w:rsidRPr="00F7492E">
        <w:tab/>
      </w:r>
      <w:r w:rsidRPr="00F7492E">
        <w:tab/>
        <w:t>Date</w:t>
      </w:r>
    </w:p>
    <w:p w14:paraId="73892519" w14:textId="77777777" w:rsidR="00766C01" w:rsidRPr="0053680E" w:rsidRDefault="00766C01" w:rsidP="00766C01">
      <w:pPr>
        <w:jc w:val="both"/>
        <w:rPr>
          <w:b/>
          <w:sz w:val="18"/>
          <w:szCs w:val="18"/>
        </w:rPr>
      </w:pPr>
      <w:r w:rsidRPr="00F7492E">
        <w:rPr>
          <w:b/>
          <w:i/>
          <w:sz w:val="18"/>
          <w:szCs w:val="18"/>
        </w:rPr>
        <w:t>(No stamped signature)</w:t>
      </w:r>
    </w:p>
    <w:p w14:paraId="6F613381" w14:textId="77777777" w:rsidR="00766C01" w:rsidRPr="001D4E9D" w:rsidRDefault="005F41C6" w:rsidP="001D4E9D">
      <w:pPr>
        <w:pStyle w:val="ListParagraph"/>
        <w:autoSpaceDE w:val="0"/>
        <w:autoSpaceDN w:val="0"/>
        <w:adjustRightInd w:val="0"/>
        <w:spacing w:after="0" w:line="240" w:lineRule="auto"/>
        <w:ind w:left="0"/>
        <w:jc w:val="center"/>
        <w:rPr>
          <w:rFonts w:ascii="Times New Roman" w:hAnsi="Times New Roman"/>
          <w:b/>
          <w:bCs/>
          <w:sz w:val="24"/>
          <w:szCs w:val="24"/>
        </w:rPr>
      </w:pPr>
      <w:r>
        <w:rPr>
          <w:rFonts w:ascii="Times New Roman" w:hAnsi="Times New Roman"/>
          <w:b/>
          <w:i/>
        </w:rPr>
        <w:br w:type="page"/>
      </w:r>
      <w:r w:rsidR="00766C01" w:rsidRPr="001D4E9D">
        <w:rPr>
          <w:rFonts w:ascii="Times New Roman" w:hAnsi="Times New Roman"/>
          <w:b/>
          <w:bCs/>
          <w:sz w:val="24"/>
          <w:szCs w:val="24"/>
        </w:rPr>
        <w:lastRenderedPageBreak/>
        <w:t>ATTACHMENT D</w:t>
      </w:r>
    </w:p>
    <w:p w14:paraId="7F01CCC7" w14:textId="77777777" w:rsidR="00766C01" w:rsidRPr="00F7492E" w:rsidRDefault="005F41C6" w:rsidP="00766C01">
      <w:pPr>
        <w:jc w:val="center"/>
        <w:rPr>
          <w:b/>
          <w:bCs/>
        </w:rPr>
      </w:pPr>
      <w:r w:rsidRPr="00F7492E">
        <w:rPr>
          <w:b/>
          <w:bCs/>
        </w:rPr>
        <w:t xml:space="preserve">RFQ </w:t>
      </w:r>
      <w:r w:rsidR="00766C01" w:rsidRPr="00F7492E">
        <w:rPr>
          <w:b/>
          <w:bCs/>
        </w:rPr>
        <w:t>EXCEPTION</w:t>
      </w:r>
      <w:r w:rsidRPr="00F7492E">
        <w:rPr>
          <w:b/>
          <w:bCs/>
        </w:rPr>
        <w:t>(S)</w:t>
      </w:r>
      <w:r w:rsidR="00766C01" w:rsidRPr="00F7492E">
        <w:rPr>
          <w:b/>
          <w:bCs/>
        </w:rPr>
        <w:t xml:space="preserve"> SUMMARY FORM</w:t>
      </w:r>
    </w:p>
    <w:p w14:paraId="0319E44F" w14:textId="77777777" w:rsidR="00766C01" w:rsidRPr="00F7492E" w:rsidRDefault="00766C01" w:rsidP="00766C01">
      <w:pPr>
        <w:spacing w:before="241" w:after="293" w:line="273" w:lineRule="exact"/>
      </w:pPr>
      <w:r w:rsidRPr="00F7492E">
        <w:t>List and clearly exp</w:t>
      </w:r>
      <w:r w:rsidR="005F41C6" w:rsidRPr="00F7492E">
        <w:t>lain any exceptions, for all RFQ</w:t>
      </w:r>
      <w:r w:rsidRPr="00F7492E">
        <w:t xml:space="preserve"> Sections and Attachments, in the table below.</w:t>
      </w:r>
    </w:p>
    <w:p w14:paraId="1358617A" w14:textId="77777777" w:rsidR="00766C01" w:rsidRPr="00F7492E" w:rsidRDefault="00766C01" w:rsidP="00766C01">
      <w:pPr>
        <w:spacing w:before="241" w:after="293" w:line="273" w:lineRule="exact"/>
        <w:rPr>
          <w:b/>
        </w:rPr>
      </w:pPr>
      <w:r w:rsidRPr="00F7492E">
        <w:rPr>
          <w:b/>
        </w:rPr>
        <w:t>Indicate “N/A</w:t>
      </w:r>
      <w:proofErr w:type="gramStart"/>
      <w:r w:rsidRPr="00F7492E">
        <w:rPr>
          <w:b/>
        </w:rPr>
        <w:t>”, if</w:t>
      </w:r>
      <w:proofErr w:type="gramEnd"/>
      <w:r w:rsidRPr="00F7492E">
        <w:rPr>
          <w:b/>
        </w:rPr>
        <w:t xml:space="preserve"> there are no exceptions. </w:t>
      </w:r>
    </w:p>
    <w:p w14:paraId="40A03055" w14:textId="77777777" w:rsidR="00766C01" w:rsidRPr="00F7492E" w:rsidRDefault="00766C01" w:rsidP="00766C01">
      <w:pPr>
        <w:spacing w:before="241" w:after="293" w:line="273" w:lineRule="exact"/>
        <w:jc w:val="center"/>
        <w:rPr>
          <w:b/>
          <w:bCs/>
        </w:rPr>
      </w:pPr>
      <w:r w:rsidRPr="00F7492E">
        <w:rPr>
          <w:b/>
          <w:bCs/>
        </w:rPr>
        <w:t>This Form MUST be COMPLETED and SIGNED.</w:t>
      </w:r>
    </w:p>
    <w:p w14:paraId="5C6B0166" w14:textId="77777777" w:rsidR="00766C01" w:rsidRPr="00F7492E" w:rsidRDefault="00766C01" w:rsidP="00766C01">
      <w:pPr>
        <w:spacing w:before="241" w:after="293" w:line="273" w:lineRule="exact"/>
        <w:jc w:val="both"/>
      </w:pPr>
      <w:r w:rsidRPr="00F7492E">
        <w:t xml:space="preserve">Failure to indicate any exception will be interpreted as the respondent’s intent to comply fully with the requirements as written. Conditional or qualified </w:t>
      </w:r>
      <w:r w:rsidR="005F41C6" w:rsidRPr="00F7492E">
        <w:t>responses</w:t>
      </w:r>
      <w:r w:rsidRPr="00F7492E">
        <w:t>, unless specifically allowed, shall be subject to rejection in whole or in part.</w:t>
      </w:r>
    </w:p>
    <w:tbl>
      <w:tblPr>
        <w:tblW w:w="9400" w:type="dxa"/>
        <w:tblInd w:w="44" w:type="dxa"/>
        <w:tblLayout w:type="fixed"/>
        <w:tblCellMar>
          <w:left w:w="0" w:type="dxa"/>
          <w:right w:w="0" w:type="dxa"/>
        </w:tblCellMar>
        <w:tblLook w:val="0000" w:firstRow="0" w:lastRow="0" w:firstColumn="0" w:lastColumn="0" w:noHBand="0" w:noVBand="0"/>
      </w:tblPr>
      <w:tblGrid>
        <w:gridCol w:w="1840"/>
        <w:gridCol w:w="2709"/>
        <w:gridCol w:w="2421"/>
        <w:gridCol w:w="2430"/>
      </w:tblGrid>
      <w:tr w:rsidR="00766C01" w:rsidRPr="00F7492E" w14:paraId="3A169EDD" w14:textId="77777777" w:rsidTr="00766C01">
        <w:trPr>
          <w:trHeight w:hRule="exact" w:val="936"/>
        </w:trPr>
        <w:tc>
          <w:tcPr>
            <w:tcW w:w="1840" w:type="dxa"/>
            <w:tcBorders>
              <w:top w:val="single" w:sz="4" w:space="0" w:color="auto"/>
              <w:left w:val="single" w:sz="4" w:space="0" w:color="auto"/>
              <w:bottom w:val="single" w:sz="4" w:space="0" w:color="auto"/>
              <w:right w:val="single" w:sz="4" w:space="0" w:color="auto"/>
            </w:tcBorders>
          </w:tcPr>
          <w:p w14:paraId="10217BB3" w14:textId="77777777" w:rsidR="00766C01" w:rsidRPr="00F7492E" w:rsidRDefault="005F41C6" w:rsidP="00766C01">
            <w:pPr>
              <w:spacing w:after="629" w:line="273" w:lineRule="exact"/>
              <w:ind w:left="9"/>
              <w:jc w:val="center"/>
            </w:pPr>
            <w:r w:rsidRPr="00F7492E">
              <w:t>RFQ</w:t>
            </w:r>
            <w:r w:rsidR="00766C01" w:rsidRPr="00F7492E">
              <w:t xml:space="preserve"> Reference</w:t>
            </w:r>
          </w:p>
        </w:tc>
        <w:tc>
          <w:tcPr>
            <w:tcW w:w="2709" w:type="dxa"/>
            <w:tcBorders>
              <w:top w:val="single" w:sz="4" w:space="0" w:color="auto"/>
              <w:left w:val="single" w:sz="4" w:space="0" w:color="auto"/>
              <w:bottom w:val="single" w:sz="4" w:space="0" w:color="auto"/>
              <w:right w:val="single" w:sz="4" w:space="0" w:color="auto"/>
            </w:tcBorders>
          </w:tcPr>
          <w:p w14:paraId="6F934D1A" w14:textId="77777777" w:rsidR="00766C01" w:rsidRPr="00F7492E" w:rsidRDefault="00766C01" w:rsidP="005F41C6">
            <w:pPr>
              <w:spacing w:after="629" w:line="273" w:lineRule="exact"/>
              <w:ind w:left="9"/>
              <w:jc w:val="center"/>
            </w:pPr>
            <w:r w:rsidRPr="00F7492E">
              <w:t xml:space="preserve">Respondent </w:t>
            </w:r>
            <w:r w:rsidR="005F41C6" w:rsidRPr="00F7492E">
              <w:t xml:space="preserve">Response </w:t>
            </w:r>
            <w:r w:rsidRPr="00F7492E">
              <w:t>Reference</w:t>
            </w:r>
          </w:p>
        </w:tc>
        <w:tc>
          <w:tcPr>
            <w:tcW w:w="2421" w:type="dxa"/>
            <w:tcBorders>
              <w:top w:val="single" w:sz="4" w:space="0" w:color="auto"/>
              <w:left w:val="single" w:sz="4" w:space="0" w:color="auto"/>
              <w:bottom w:val="single" w:sz="4" w:space="0" w:color="auto"/>
              <w:right w:val="single" w:sz="4" w:space="0" w:color="auto"/>
            </w:tcBorders>
          </w:tcPr>
          <w:p w14:paraId="0101DECD" w14:textId="77777777" w:rsidR="00766C01" w:rsidRPr="00F7492E" w:rsidRDefault="00766C01" w:rsidP="00766C01">
            <w:pPr>
              <w:spacing w:after="312" w:line="305" w:lineRule="exact"/>
              <w:jc w:val="center"/>
            </w:pPr>
            <w:r w:rsidRPr="00F7492E">
              <w:t>Brief Explanation of Exception</w:t>
            </w:r>
          </w:p>
        </w:tc>
        <w:tc>
          <w:tcPr>
            <w:tcW w:w="2430" w:type="dxa"/>
            <w:tcBorders>
              <w:top w:val="single" w:sz="4" w:space="0" w:color="auto"/>
              <w:left w:val="single" w:sz="4" w:space="0" w:color="auto"/>
              <w:bottom w:val="single" w:sz="4" w:space="0" w:color="auto"/>
              <w:right w:val="single" w:sz="4" w:space="0" w:color="auto"/>
            </w:tcBorders>
          </w:tcPr>
          <w:p w14:paraId="3FCD17CB" w14:textId="77777777" w:rsidR="00766C01" w:rsidRPr="00F7492E" w:rsidRDefault="00766C01" w:rsidP="00766C01">
            <w:pPr>
              <w:spacing w:line="307" w:lineRule="exact"/>
              <w:ind w:right="91"/>
              <w:jc w:val="center"/>
            </w:pPr>
            <w:r w:rsidRPr="00F7492E">
              <w:t>MDHS Acceptance (sign here only if accepted)</w:t>
            </w:r>
          </w:p>
        </w:tc>
      </w:tr>
      <w:tr w:rsidR="00766C01" w:rsidRPr="00F7492E" w14:paraId="73273C38" w14:textId="77777777" w:rsidTr="00766C01">
        <w:trPr>
          <w:trHeight w:hRule="exact" w:val="1517"/>
        </w:trPr>
        <w:tc>
          <w:tcPr>
            <w:tcW w:w="1840" w:type="dxa"/>
            <w:tcBorders>
              <w:top w:val="single" w:sz="4" w:space="0" w:color="auto"/>
              <w:left w:val="single" w:sz="4" w:space="0" w:color="auto"/>
              <w:bottom w:val="single" w:sz="4" w:space="0" w:color="auto"/>
              <w:right w:val="single" w:sz="4" w:space="0" w:color="auto"/>
            </w:tcBorders>
          </w:tcPr>
          <w:p w14:paraId="10D95A9B" w14:textId="77777777" w:rsidR="00766C01" w:rsidRPr="00F7492E" w:rsidRDefault="00766C01" w:rsidP="00766C01">
            <w:pPr>
              <w:spacing w:after="274" w:line="309" w:lineRule="exact"/>
              <w:jc w:val="center"/>
            </w:pPr>
            <w:r w:rsidRPr="00F7492E">
              <w:t>(Reference specific outline point to which exception is taken)</w:t>
            </w:r>
          </w:p>
        </w:tc>
        <w:tc>
          <w:tcPr>
            <w:tcW w:w="2709" w:type="dxa"/>
            <w:tcBorders>
              <w:top w:val="single" w:sz="4" w:space="0" w:color="auto"/>
              <w:left w:val="single" w:sz="4" w:space="0" w:color="auto"/>
              <w:bottom w:val="single" w:sz="4" w:space="0" w:color="auto"/>
              <w:right w:val="single" w:sz="4" w:space="0" w:color="auto"/>
            </w:tcBorders>
          </w:tcPr>
          <w:p w14:paraId="7D75A95F" w14:textId="77777777" w:rsidR="00766C01" w:rsidRPr="00F7492E" w:rsidRDefault="00766C01" w:rsidP="005F41C6">
            <w:pPr>
              <w:spacing w:after="590" w:line="307" w:lineRule="exact"/>
              <w:jc w:val="center"/>
            </w:pPr>
            <w:r w:rsidRPr="00F7492E">
              <w:t>(Page, section, items in r</w:t>
            </w:r>
            <w:r w:rsidR="005F41C6" w:rsidRPr="00F7492E">
              <w:t>espondent’s response</w:t>
            </w:r>
            <w:r w:rsidRPr="00F7492E">
              <w:t xml:space="preserve"> where exception is explained)</w:t>
            </w:r>
          </w:p>
        </w:tc>
        <w:tc>
          <w:tcPr>
            <w:tcW w:w="2421" w:type="dxa"/>
            <w:tcBorders>
              <w:top w:val="single" w:sz="4" w:space="0" w:color="auto"/>
              <w:left w:val="single" w:sz="4" w:space="0" w:color="auto"/>
              <w:bottom w:val="single" w:sz="4" w:space="0" w:color="auto"/>
              <w:right w:val="single" w:sz="4" w:space="0" w:color="auto"/>
            </w:tcBorders>
          </w:tcPr>
          <w:p w14:paraId="25EFA324" w14:textId="77777777" w:rsidR="00766C01" w:rsidRPr="00F7492E" w:rsidRDefault="00766C01" w:rsidP="00766C01">
            <w:pPr>
              <w:spacing w:after="907" w:line="302" w:lineRule="exact"/>
              <w:jc w:val="center"/>
            </w:pPr>
            <w:r w:rsidRPr="00F7492E">
              <w:t>(Short description of exception being made)</w:t>
            </w:r>
          </w:p>
        </w:tc>
        <w:tc>
          <w:tcPr>
            <w:tcW w:w="2430" w:type="dxa"/>
            <w:tcBorders>
              <w:top w:val="single" w:sz="4" w:space="0" w:color="auto"/>
              <w:left w:val="single" w:sz="4" w:space="0" w:color="auto"/>
              <w:bottom w:val="single" w:sz="4" w:space="0" w:color="auto"/>
              <w:right w:val="single" w:sz="4" w:space="0" w:color="auto"/>
            </w:tcBorders>
          </w:tcPr>
          <w:p w14:paraId="755258D8" w14:textId="77777777" w:rsidR="00766C01" w:rsidRPr="00F7492E" w:rsidRDefault="00766C01" w:rsidP="00766C01">
            <w:pPr>
              <w:jc w:val="center"/>
            </w:pPr>
          </w:p>
        </w:tc>
      </w:tr>
      <w:tr w:rsidR="00766C01" w:rsidRPr="00F7492E" w14:paraId="2CE13F35" w14:textId="77777777" w:rsidTr="00766C01">
        <w:trPr>
          <w:trHeight w:hRule="exact" w:val="642"/>
        </w:trPr>
        <w:tc>
          <w:tcPr>
            <w:tcW w:w="1840" w:type="dxa"/>
            <w:tcBorders>
              <w:top w:val="single" w:sz="4" w:space="0" w:color="auto"/>
              <w:left w:val="single" w:sz="4" w:space="0" w:color="auto"/>
              <w:bottom w:val="single" w:sz="4" w:space="0" w:color="auto"/>
              <w:right w:val="single" w:sz="4" w:space="0" w:color="auto"/>
            </w:tcBorders>
            <w:vAlign w:val="center"/>
          </w:tcPr>
          <w:p w14:paraId="433E23F5" w14:textId="77777777" w:rsidR="00766C01" w:rsidRPr="00F7492E" w:rsidRDefault="00766C01" w:rsidP="00766C01">
            <w:pPr>
              <w:spacing w:before="34" w:after="25" w:line="253" w:lineRule="exact"/>
              <w:ind w:right="1745"/>
              <w:rPr>
                <w:spacing w:val="-64"/>
              </w:rPr>
            </w:pPr>
            <w:r w:rsidRPr="00F7492E">
              <w:rPr>
                <w:spacing w:val="-64"/>
              </w:rPr>
              <w:t>1</w:t>
            </w:r>
          </w:p>
        </w:tc>
        <w:tc>
          <w:tcPr>
            <w:tcW w:w="2709" w:type="dxa"/>
            <w:tcBorders>
              <w:top w:val="single" w:sz="4" w:space="0" w:color="auto"/>
              <w:left w:val="single" w:sz="4" w:space="0" w:color="auto"/>
              <w:bottom w:val="single" w:sz="4" w:space="0" w:color="auto"/>
              <w:right w:val="single" w:sz="4" w:space="0" w:color="auto"/>
            </w:tcBorders>
          </w:tcPr>
          <w:p w14:paraId="41F65255"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21C1690A"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13E7562A" w14:textId="77777777" w:rsidR="00766C01" w:rsidRPr="00F7492E" w:rsidRDefault="00766C01" w:rsidP="00766C01"/>
        </w:tc>
      </w:tr>
      <w:tr w:rsidR="00766C01" w:rsidRPr="00F7492E" w14:paraId="2B71DEF7" w14:textId="77777777" w:rsidTr="00766C01">
        <w:trPr>
          <w:trHeight w:hRule="exact" w:val="642"/>
        </w:trPr>
        <w:tc>
          <w:tcPr>
            <w:tcW w:w="1840" w:type="dxa"/>
            <w:tcBorders>
              <w:top w:val="single" w:sz="4" w:space="0" w:color="auto"/>
              <w:left w:val="single" w:sz="4" w:space="0" w:color="auto"/>
              <w:bottom w:val="single" w:sz="4" w:space="0" w:color="auto"/>
              <w:right w:val="single" w:sz="4" w:space="0" w:color="auto"/>
            </w:tcBorders>
            <w:vAlign w:val="center"/>
          </w:tcPr>
          <w:p w14:paraId="5842A5B3" w14:textId="77777777" w:rsidR="00766C01" w:rsidRPr="00F7492E" w:rsidRDefault="00766C01" w:rsidP="00766C01">
            <w:pPr>
              <w:spacing w:after="30" w:line="253" w:lineRule="exact"/>
              <w:rPr>
                <w:spacing w:val="-19"/>
              </w:rPr>
            </w:pPr>
            <w:r w:rsidRPr="00F7492E">
              <w:rPr>
                <w:spacing w:val="-19"/>
              </w:rPr>
              <w:t>2</w:t>
            </w:r>
          </w:p>
        </w:tc>
        <w:tc>
          <w:tcPr>
            <w:tcW w:w="2709" w:type="dxa"/>
            <w:tcBorders>
              <w:top w:val="single" w:sz="4" w:space="0" w:color="auto"/>
              <w:left w:val="single" w:sz="4" w:space="0" w:color="auto"/>
              <w:bottom w:val="single" w:sz="4" w:space="0" w:color="auto"/>
              <w:right w:val="single" w:sz="4" w:space="0" w:color="auto"/>
            </w:tcBorders>
          </w:tcPr>
          <w:p w14:paraId="0FDBAEE1"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79D0A1F6"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53E24B5C" w14:textId="77777777" w:rsidR="00766C01" w:rsidRPr="00F7492E" w:rsidRDefault="00766C01" w:rsidP="00766C01"/>
        </w:tc>
      </w:tr>
      <w:tr w:rsidR="00766C01" w:rsidRPr="00F7492E" w14:paraId="12EA2127" w14:textId="77777777" w:rsidTr="00766C01">
        <w:trPr>
          <w:trHeight w:hRule="exact" w:val="624"/>
        </w:trPr>
        <w:tc>
          <w:tcPr>
            <w:tcW w:w="1840" w:type="dxa"/>
            <w:tcBorders>
              <w:top w:val="single" w:sz="4" w:space="0" w:color="auto"/>
              <w:left w:val="single" w:sz="4" w:space="0" w:color="auto"/>
              <w:bottom w:val="single" w:sz="4" w:space="0" w:color="auto"/>
              <w:right w:val="single" w:sz="4" w:space="0" w:color="auto"/>
            </w:tcBorders>
            <w:vAlign w:val="center"/>
          </w:tcPr>
          <w:p w14:paraId="4A837BB4" w14:textId="77777777" w:rsidR="00766C01" w:rsidRPr="00F7492E" w:rsidRDefault="00766C01" w:rsidP="00766C01">
            <w:pPr>
              <w:spacing w:after="16" w:line="253" w:lineRule="exact"/>
              <w:rPr>
                <w:spacing w:val="-19"/>
              </w:rPr>
            </w:pPr>
            <w:r w:rsidRPr="00F7492E">
              <w:rPr>
                <w:spacing w:val="-19"/>
              </w:rPr>
              <w:t>3</w:t>
            </w:r>
          </w:p>
        </w:tc>
        <w:tc>
          <w:tcPr>
            <w:tcW w:w="2709" w:type="dxa"/>
            <w:tcBorders>
              <w:top w:val="single" w:sz="4" w:space="0" w:color="auto"/>
              <w:left w:val="single" w:sz="4" w:space="0" w:color="auto"/>
              <w:bottom w:val="single" w:sz="4" w:space="0" w:color="auto"/>
              <w:right w:val="single" w:sz="4" w:space="0" w:color="auto"/>
            </w:tcBorders>
          </w:tcPr>
          <w:p w14:paraId="312D774B"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384635FD"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7891F828" w14:textId="77777777" w:rsidR="00766C01" w:rsidRPr="00F7492E" w:rsidRDefault="00766C01" w:rsidP="00766C01"/>
        </w:tc>
      </w:tr>
      <w:tr w:rsidR="00766C01" w:rsidRPr="00F7492E" w14:paraId="555513C9" w14:textId="77777777" w:rsidTr="00766C01">
        <w:trPr>
          <w:trHeight w:hRule="exact" w:val="534"/>
        </w:trPr>
        <w:tc>
          <w:tcPr>
            <w:tcW w:w="1840" w:type="dxa"/>
            <w:tcBorders>
              <w:top w:val="single" w:sz="4" w:space="0" w:color="auto"/>
              <w:left w:val="single" w:sz="4" w:space="0" w:color="auto"/>
              <w:bottom w:val="single" w:sz="4" w:space="0" w:color="auto"/>
              <w:right w:val="single" w:sz="4" w:space="0" w:color="auto"/>
            </w:tcBorders>
            <w:vAlign w:val="center"/>
          </w:tcPr>
          <w:p w14:paraId="3B068A25" w14:textId="77777777" w:rsidR="00766C01" w:rsidRPr="00F7492E" w:rsidRDefault="00766C01" w:rsidP="00766C01">
            <w:pPr>
              <w:spacing w:after="21" w:line="253" w:lineRule="exact"/>
              <w:rPr>
                <w:spacing w:val="-19"/>
              </w:rPr>
            </w:pPr>
            <w:r w:rsidRPr="00F7492E">
              <w:rPr>
                <w:spacing w:val="-19"/>
              </w:rPr>
              <w:t>4</w:t>
            </w:r>
          </w:p>
        </w:tc>
        <w:tc>
          <w:tcPr>
            <w:tcW w:w="2709" w:type="dxa"/>
            <w:tcBorders>
              <w:top w:val="single" w:sz="4" w:space="0" w:color="auto"/>
              <w:left w:val="single" w:sz="4" w:space="0" w:color="auto"/>
              <w:bottom w:val="single" w:sz="4" w:space="0" w:color="auto"/>
              <w:right w:val="single" w:sz="4" w:space="0" w:color="auto"/>
            </w:tcBorders>
          </w:tcPr>
          <w:p w14:paraId="04EE7108"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4A72ED3D"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360412E1" w14:textId="77777777" w:rsidR="00766C01" w:rsidRPr="00F7492E" w:rsidRDefault="00766C01" w:rsidP="00766C01"/>
        </w:tc>
      </w:tr>
      <w:tr w:rsidR="00766C01" w:rsidRPr="00F7492E" w14:paraId="4673FEC0" w14:textId="77777777" w:rsidTr="00766C01">
        <w:trPr>
          <w:trHeight w:hRule="exact" w:val="552"/>
        </w:trPr>
        <w:tc>
          <w:tcPr>
            <w:tcW w:w="1840" w:type="dxa"/>
            <w:tcBorders>
              <w:top w:val="single" w:sz="4" w:space="0" w:color="auto"/>
              <w:left w:val="single" w:sz="4" w:space="0" w:color="auto"/>
              <w:bottom w:val="single" w:sz="4" w:space="0" w:color="auto"/>
              <w:right w:val="single" w:sz="4" w:space="0" w:color="auto"/>
            </w:tcBorders>
            <w:vAlign w:val="center"/>
          </w:tcPr>
          <w:p w14:paraId="3BE4DBE3" w14:textId="77777777" w:rsidR="00766C01" w:rsidRPr="00F7492E" w:rsidRDefault="00766C01" w:rsidP="00766C01">
            <w:pPr>
              <w:spacing w:after="26" w:line="253" w:lineRule="exact"/>
              <w:rPr>
                <w:spacing w:val="-19"/>
              </w:rPr>
            </w:pPr>
            <w:r w:rsidRPr="00F7492E">
              <w:rPr>
                <w:spacing w:val="-19"/>
              </w:rPr>
              <w:t>5</w:t>
            </w:r>
          </w:p>
        </w:tc>
        <w:tc>
          <w:tcPr>
            <w:tcW w:w="2709" w:type="dxa"/>
            <w:tcBorders>
              <w:top w:val="single" w:sz="4" w:space="0" w:color="auto"/>
              <w:left w:val="single" w:sz="4" w:space="0" w:color="auto"/>
              <w:bottom w:val="single" w:sz="4" w:space="0" w:color="auto"/>
              <w:right w:val="single" w:sz="4" w:space="0" w:color="auto"/>
            </w:tcBorders>
          </w:tcPr>
          <w:p w14:paraId="55D47372"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525DD067"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7410E026" w14:textId="77777777" w:rsidR="00766C01" w:rsidRPr="00F7492E" w:rsidRDefault="00766C01" w:rsidP="00766C01"/>
        </w:tc>
      </w:tr>
      <w:tr w:rsidR="00766C01" w:rsidRPr="00F7492E" w14:paraId="4E8B706B" w14:textId="77777777" w:rsidTr="00766C01">
        <w:trPr>
          <w:trHeight w:hRule="exact" w:val="534"/>
        </w:trPr>
        <w:tc>
          <w:tcPr>
            <w:tcW w:w="1840" w:type="dxa"/>
            <w:tcBorders>
              <w:top w:val="single" w:sz="4" w:space="0" w:color="auto"/>
              <w:left w:val="single" w:sz="4" w:space="0" w:color="auto"/>
              <w:bottom w:val="single" w:sz="4" w:space="0" w:color="auto"/>
              <w:right w:val="single" w:sz="4" w:space="0" w:color="auto"/>
            </w:tcBorders>
            <w:vAlign w:val="center"/>
          </w:tcPr>
          <w:p w14:paraId="6B00E9C8" w14:textId="77777777" w:rsidR="00766C01" w:rsidRPr="00F7492E" w:rsidRDefault="00766C01" w:rsidP="00766C01">
            <w:pPr>
              <w:spacing w:after="25" w:line="253" w:lineRule="exact"/>
              <w:rPr>
                <w:spacing w:val="-19"/>
              </w:rPr>
            </w:pPr>
            <w:r w:rsidRPr="00F7492E">
              <w:rPr>
                <w:spacing w:val="-19"/>
              </w:rPr>
              <w:t>6</w:t>
            </w:r>
          </w:p>
        </w:tc>
        <w:tc>
          <w:tcPr>
            <w:tcW w:w="2709" w:type="dxa"/>
            <w:tcBorders>
              <w:top w:val="single" w:sz="4" w:space="0" w:color="auto"/>
              <w:left w:val="single" w:sz="4" w:space="0" w:color="auto"/>
              <w:bottom w:val="single" w:sz="4" w:space="0" w:color="auto"/>
              <w:right w:val="single" w:sz="4" w:space="0" w:color="auto"/>
            </w:tcBorders>
          </w:tcPr>
          <w:p w14:paraId="1D159C4A"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61197575"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28BBFAA6" w14:textId="77777777" w:rsidR="00766C01" w:rsidRPr="00F7492E" w:rsidRDefault="00766C01" w:rsidP="00766C01"/>
        </w:tc>
      </w:tr>
      <w:tr w:rsidR="00766C01" w:rsidRPr="00F7492E" w14:paraId="11D6EB9F" w14:textId="77777777" w:rsidTr="00766C01">
        <w:trPr>
          <w:trHeight w:hRule="exact" w:val="534"/>
        </w:trPr>
        <w:tc>
          <w:tcPr>
            <w:tcW w:w="1840" w:type="dxa"/>
            <w:tcBorders>
              <w:top w:val="single" w:sz="4" w:space="0" w:color="auto"/>
              <w:left w:val="single" w:sz="4" w:space="0" w:color="auto"/>
              <w:bottom w:val="single" w:sz="4" w:space="0" w:color="auto"/>
              <w:right w:val="single" w:sz="4" w:space="0" w:color="auto"/>
            </w:tcBorders>
            <w:vAlign w:val="center"/>
          </w:tcPr>
          <w:p w14:paraId="5664A8F6" w14:textId="77777777" w:rsidR="00766C01" w:rsidRPr="00F7492E" w:rsidRDefault="00766C01" w:rsidP="00766C01">
            <w:pPr>
              <w:spacing w:after="45" w:line="253" w:lineRule="exact"/>
              <w:rPr>
                <w:spacing w:val="-19"/>
              </w:rPr>
            </w:pPr>
            <w:r w:rsidRPr="00F7492E">
              <w:rPr>
                <w:spacing w:val="-19"/>
              </w:rPr>
              <w:t>7</w:t>
            </w:r>
          </w:p>
        </w:tc>
        <w:tc>
          <w:tcPr>
            <w:tcW w:w="2709" w:type="dxa"/>
            <w:tcBorders>
              <w:top w:val="single" w:sz="4" w:space="0" w:color="auto"/>
              <w:left w:val="single" w:sz="4" w:space="0" w:color="auto"/>
              <w:bottom w:val="single" w:sz="4" w:space="0" w:color="auto"/>
              <w:right w:val="single" w:sz="4" w:space="0" w:color="auto"/>
            </w:tcBorders>
          </w:tcPr>
          <w:p w14:paraId="6EB2DB60" w14:textId="77777777" w:rsidR="00766C01" w:rsidRPr="00F7492E" w:rsidRDefault="00766C01" w:rsidP="00766C01"/>
        </w:tc>
        <w:tc>
          <w:tcPr>
            <w:tcW w:w="2421" w:type="dxa"/>
            <w:tcBorders>
              <w:top w:val="single" w:sz="4" w:space="0" w:color="auto"/>
              <w:left w:val="single" w:sz="4" w:space="0" w:color="auto"/>
              <w:bottom w:val="single" w:sz="4" w:space="0" w:color="auto"/>
              <w:right w:val="single" w:sz="4" w:space="0" w:color="auto"/>
            </w:tcBorders>
          </w:tcPr>
          <w:p w14:paraId="5E96F54C" w14:textId="77777777" w:rsidR="00766C01" w:rsidRPr="00F7492E" w:rsidRDefault="00766C01" w:rsidP="00766C01"/>
        </w:tc>
        <w:tc>
          <w:tcPr>
            <w:tcW w:w="2430" w:type="dxa"/>
            <w:tcBorders>
              <w:top w:val="single" w:sz="4" w:space="0" w:color="auto"/>
              <w:left w:val="single" w:sz="4" w:space="0" w:color="auto"/>
              <w:bottom w:val="single" w:sz="4" w:space="0" w:color="auto"/>
              <w:right w:val="single" w:sz="4" w:space="0" w:color="auto"/>
            </w:tcBorders>
          </w:tcPr>
          <w:p w14:paraId="604D5586" w14:textId="77777777" w:rsidR="00766C01" w:rsidRPr="00F7492E" w:rsidRDefault="00766C01" w:rsidP="00766C01"/>
        </w:tc>
      </w:tr>
    </w:tbl>
    <w:p w14:paraId="7D19E27D" w14:textId="77777777" w:rsidR="00766C01" w:rsidRPr="00F7492E" w:rsidRDefault="00766C01" w:rsidP="00766C01">
      <w:pPr>
        <w:tabs>
          <w:tab w:val="num" w:pos="0"/>
        </w:tabs>
        <w:ind w:hanging="540"/>
        <w:jc w:val="both"/>
      </w:pPr>
    </w:p>
    <w:p w14:paraId="6512CA4C" w14:textId="77777777" w:rsidR="00766C01" w:rsidRPr="00F7492E" w:rsidRDefault="00766C01" w:rsidP="00766C01">
      <w:pPr>
        <w:tabs>
          <w:tab w:val="num" w:pos="0"/>
        </w:tabs>
        <w:ind w:hanging="540"/>
        <w:jc w:val="both"/>
      </w:pPr>
    </w:p>
    <w:p w14:paraId="1CE7AD3D" w14:textId="77777777" w:rsidR="00766C01" w:rsidRPr="00F7492E" w:rsidRDefault="00766C01" w:rsidP="00766C01">
      <w:pPr>
        <w:jc w:val="both"/>
        <w:rPr>
          <w:u w:val="single"/>
        </w:rPr>
      </w:pPr>
      <w:r w:rsidRPr="00F7492E">
        <w:rPr>
          <w:u w:val="single"/>
        </w:rPr>
        <w:tab/>
      </w:r>
      <w:r w:rsidRPr="00F7492E">
        <w:rPr>
          <w:u w:val="single"/>
        </w:rPr>
        <w:tab/>
      </w:r>
      <w:r w:rsidRPr="00F7492E">
        <w:rPr>
          <w:u w:val="single"/>
        </w:rPr>
        <w:tab/>
      </w:r>
      <w:r w:rsidRPr="00F7492E">
        <w:rPr>
          <w:u w:val="single"/>
        </w:rPr>
        <w:tab/>
      </w:r>
      <w:r w:rsidRPr="00F7492E">
        <w:rPr>
          <w:u w:val="single"/>
        </w:rPr>
        <w:tab/>
      </w:r>
      <w:r w:rsidRPr="00F7492E">
        <w:rPr>
          <w:u w:val="single"/>
        </w:rPr>
        <w:tab/>
      </w:r>
      <w:r w:rsidRPr="00F7492E">
        <w:tab/>
      </w:r>
      <w:r w:rsidRPr="00F7492E">
        <w:tab/>
      </w:r>
      <w:r w:rsidRPr="00F7492E">
        <w:tab/>
      </w:r>
      <w:r w:rsidRPr="00F7492E">
        <w:rPr>
          <w:u w:val="single"/>
        </w:rPr>
        <w:tab/>
      </w:r>
      <w:r w:rsidRPr="00F7492E">
        <w:rPr>
          <w:u w:val="single"/>
        </w:rPr>
        <w:tab/>
      </w:r>
    </w:p>
    <w:p w14:paraId="7EEDB8A6" w14:textId="77777777" w:rsidR="00766C01" w:rsidRDefault="00766C01" w:rsidP="00766C01">
      <w:pPr>
        <w:jc w:val="both"/>
      </w:pPr>
      <w:r w:rsidRPr="00F7492E">
        <w:t>Signature of Authorized Official/ Title</w:t>
      </w:r>
      <w:r w:rsidRPr="00F7492E">
        <w:tab/>
      </w:r>
      <w:r w:rsidRPr="00F7492E">
        <w:tab/>
      </w:r>
      <w:r w:rsidRPr="00F7492E">
        <w:tab/>
      </w:r>
      <w:r w:rsidRPr="00F7492E">
        <w:tab/>
        <w:t>Date</w:t>
      </w:r>
    </w:p>
    <w:p w14:paraId="00D1C10E" w14:textId="77777777" w:rsidR="00F7492E" w:rsidRPr="0053680E" w:rsidRDefault="00F7492E" w:rsidP="00F7492E">
      <w:pPr>
        <w:jc w:val="both"/>
        <w:rPr>
          <w:b/>
          <w:sz w:val="18"/>
          <w:szCs w:val="18"/>
        </w:rPr>
      </w:pPr>
      <w:r w:rsidRPr="00F7492E">
        <w:rPr>
          <w:b/>
          <w:i/>
          <w:sz w:val="18"/>
          <w:szCs w:val="18"/>
        </w:rPr>
        <w:t>(No stamped signature)</w:t>
      </w:r>
    </w:p>
    <w:p w14:paraId="09E7D63C" w14:textId="77777777" w:rsidR="00F7492E" w:rsidRPr="00F7492E" w:rsidRDefault="00F7492E" w:rsidP="00766C01">
      <w:pPr>
        <w:jc w:val="both"/>
      </w:pPr>
    </w:p>
    <w:p w14:paraId="1E126C5B" w14:textId="77777777" w:rsidR="00766C01" w:rsidRPr="00E362C8" w:rsidRDefault="005F41C6" w:rsidP="005F41C6">
      <w:pPr>
        <w:jc w:val="center"/>
        <w:rPr>
          <w:b/>
        </w:rPr>
      </w:pPr>
      <w:r w:rsidRPr="00F7492E">
        <w:br w:type="page"/>
      </w:r>
      <w:r w:rsidR="00766C01" w:rsidRPr="00F7492E">
        <w:rPr>
          <w:b/>
        </w:rPr>
        <w:lastRenderedPageBreak/>
        <w:t>ATTACHMENT E</w:t>
      </w:r>
    </w:p>
    <w:p w14:paraId="43D392A6" w14:textId="77777777" w:rsidR="00766C01" w:rsidRPr="00760276" w:rsidRDefault="00766C01" w:rsidP="00766C01">
      <w:pPr>
        <w:jc w:val="center"/>
        <w:rPr>
          <w:b/>
        </w:rPr>
      </w:pPr>
      <w:r w:rsidRPr="00760276">
        <w:rPr>
          <w:b/>
        </w:rPr>
        <w:t>REFERENCES</w:t>
      </w:r>
    </w:p>
    <w:p w14:paraId="26ADB340" w14:textId="77777777" w:rsidR="00766C01" w:rsidRDefault="00766C01" w:rsidP="00766C01">
      <w:pPr>
        <w:jc w:val="center"/>
        <w:rPr>
          <w:b/>
        </w:rPr>
      </w:pPr>
    </w:p>
    <w:p w14:paraId="70C25E3C" w14:textId="77777777" w:rsidR="00766C01" w:rsidRPr="008C603C" w:rsidRDefault="00766C01" w:rsidP="00766C01">
      <w:pPr>
        <w:jc w:val="both"/>
      </w:pPr>
      <w:r>
        <w:t>Respondents</w:t>
      </w:r>
      <w:r w:rsidRPr="008C603C">
        <w:t xml:space="preserve"> may submit as many references as desired by submitting as many additional copies of Attachment </w:t>
      </w:r>
      <w:r>
        <w:t>E</w:t>
      </w:r>
      <w:r w:rsidRPr="008C603C">
        <w:t xml:space="preserve">, References, as deemed necessary. References will be contacted in order listed </w:t>
      </w:r>
      <w:r w:rsidRPr="00813A12">
        <w:t>until two (2) references have been interviewed and Reference Score Sheets completed for each of the two (2) references.</w:t>
      </w:r>
      <w:r w:rsidRPr="008C603C">
        <w:t xml:space="preserve"> No further references will be contacted; however, </w:t>
      </w:r>
      <w:r>
        <w:t>respondents</w:t>
      </w:r>
      <w:r w:rsidRPr="008C603C">
        <w:t xml:space="preserve"> are encouraged to submit additional references to ensure that at least two</w:t>
      </w:r>
      <w:r>
        <w:t xml:space="preserve"> (2)</w:t>
      </w:r>
      <w:r w:rsidRPr="008C603C">
        <w:t xml:space="preserve"> references are available for interview. </w:t>
      </w:r>
      <w:r>
        <w:t>MDHS</w:t>
      </w:r>
      <w:r w:rsidRPr="008C603C">
        <w:t xml:space="preserve"> staff must be able to contact two</w:t>
      </w:r>
      <w:r>
        <w:t xml:space="preserve"> (2)</w:t>
      </w:r>
      <w:r w:rsidRPr="008C603C">
        <w:t xml:space="preserve"> references within two (2) business days of </w:t>
      </w:r>
      <w:r w:rsidR="00B0617B">
        <w:t>deadline submission date</w:t>
      </w:r>
      <w:r>
        <w:t xml:space="preserve"> to be considered responsive.</w:t>
      </w:r>
    </w:p>
    <w:p w14:paraId="6BA628A4" w14:textId="77777777" w:rsidR="00766C01" w:rsidRDefault="00766C01" w:rsidP="00766C01">
      <w:pPr>
        <w:jc w:val="center"/>
        <w:rPr>
          <w:b/>
        </w:rPr>
      </w:pPr>
    </w:p>
    <w:p w14:paraId="60721DBA" w14:textId="77777777" w:rsidR="00766C01" w:rsidRPr="00760276" w:rsidRDefault="00766C01" w:rsidP="00766C01">
      <w:pPr>
        <w:jc w:val="both"/>
        <w:rPr>
          <w:b/>
        </w:rPr>
      </w:pPr>
      <w:r w:rsidRPr="00760276">
        <w:rPr>
          <w:b/>
        </w:rPr>
        <w:t xml:space="preserve">REFERENCE 1 </w:t>
      </w:r>
    </w:p>
    <w:p w14:paraId="14EB560B" w14:textId="77777777" w:rsidR="00766C01" w:rsidRPr="00760276" w:rsidRDefault="00766C01" w:rsidP="00766C01">
      <w:pPr>
        <w:jc w:val="both"/>
      </w:pPr>
      <w:r w:rsidRPr="00760276">
        <w:t xml:space="preserve">Name of Company: ____________________________________________________________ </w:t>
      </w:r>
    </w:p>
    <w:p w14:paraId="2350A5EF" w14:textId="77777777" w:rsidR="00766C01" w:rsidRPr="00760276" w:rsidRDefault="00766C01" w:rsidP="00766C01">
      <w:pPr>
        <w:jc w:val="both"/>
      </w:pPr>
      <w:r w:rsidRPr="00760276">
        <w:t xml:space="preserve">Dates of Service: ______________________________________________________________ </w:t>
      </w:r>
    </w:p>
    <w:p w14:paraId="67FA95AB" w14:textId="77777777" w:rsidR="00766C01" w:rsidRPr="00760276" w:rsidRDefault="00766C01" w:rsidP="00766C01">
      <w:pPr>
        <w:jc w:val="both"/>
      </w:pPr>
      <w:r w:rsidRPr="00760276">
        <w:t xml:space="preserve">Contact Person: _______________________________________________________________ </w:t>
      </w:r>
    </w:p>
    <w:p w14:paraId="134CA4C7" w14:textId="77777777" w:rsidR="00766C01" w:rsidRPr="00760276" w:rsidRDefault="00766C01" w:rsidP="00766C01">
      <w:pPr>
        <w:jc w:val="both"/>
      </w:pPr>
      <w:r w:rsidRPr="00760276">
        <w:t xml:space="preserve">Address:_____________________________________________________________________ City/State/Zip: ________________________________________________________________ </w:t>
      </w:r>
    </w:p>
    <w:p w14:paraId="7E5A3018" w14:textId="77777777" w:rsidR="00766C01" w:rsidRPr="00760276" w:rsidRDefault="00766C01" w:rsidP="00766C01">
      <w:pPr>
        <w:jc w:val="both"/>
      </w:pPr>
      <w:r w:rsidRPr="00760276">
        <w:t xml:space="preserve">Telephone Number: ____________________________________________________________ </w:t>
      </w:r>
    </w:p>
    <w:p w14:paraId="64F405B2" w14:textId="77777777" w:rsidR="00766C01" w:rsidRPr="00760276" w:rsidRDefault="00766C01" w:rsidP="00766C01">
      <w:pPr>
        <w:jc w:val="both"/>
      </w:pPr>
      <w:r w:rsidRPr="00760276">
        <w:t xml:space="preserve">Cell Number: _________________________________________________________________ </w:t>
      </w:r>
    </w:p>
    <w:p w14:paraId="008B7CF9" w14:textId="77777777" w:rsidR="00766C01" w:rsidRDefault="00766C01" w:rsidP="00766C01">
      <w:r w:rsidRPr="00760276">
        <w:t xml:space="preserve">E-mail: ______________________________________________________________________ Alternative Contact Person (optional): </w:t>
      </w:r>
      <w:r>
        <w:t>______________________________________________</w:t>
      </w:r>
    </w:p>
    <w:p w14:paraId="024600E0" w14:textId="77777777" w:rsidR="00766C01" w:rsidRPr="00760276" w:rsidRDefault="00766C01" w:rsidP="00766C01">
      <w:r w:rsidRPr="00760276">
        <w:t>Telephone Number: ___________________________</w:t>
      </w:r>
      <w:r>
        <w:t>________________________________</w:t>
      </w:r>
      <w:r w:rsidRPr="00760276">
        <w:t>__</w:t>
      </w:r>
    </w:p>
    <w:p w14:paraId="529C4F7E" w14:textId="77777777" w:rsidR="00766C01" w:rsidRPr="00760276" w:rsidRDefault="00766C01" w:rsidP="00766C01">
      <w:pPr>
        <w:jc w:val="both"/>
      </w:pPr>
      <w:r w:rsidRPr="00760276">
        <w:t xml:space="preserve">Cell </w:t>
      </w:r>
      <w:proofErr w:type="gramStart"/>
      <w:r w:rsidRPr="00760276">
        <w:t>Number:_</w:t>
      </w:r>
      <w:proofErr w:type="gramEnd"/>
      <w:r w:rsidRPr="00760276">
        <w:t xml:space="preserve">_________________________________________________________________ </w:t>
      </w:r>
    </w:p>
    <w:p w14:paraId="51A26A00" w14:textId="77777777" w:rsidR="00766C01" w:rsidRPr="00760276" w:rsidRDefault="00766C01" w:rsidP="00766C01">
      <w:pPr>
        <w:jc w:val="both"/>
      </w:pPr>
      <w:r w:rsidRPr="00760276">
        <w:t>E-mail:</w:t>
      </w:r>
    </w:p>
    <w:p w14:paraId="5EC96FB2" w14:textId="77777777" w:rsidR="00766C01" w:rsidRDefault="00766C01" w:rsidP="00766C01">
      <w:pPr>
        <w:jc w:val="both"/>
      </w:pPr>
      <w:r w:rsidRPr="000767AA">
        <w:t>Summary of Project/Contract: ____________________________________________________</w:t>
      </w:r>
    </w:p>
    <w:p w14:paraId="70CED681" w14:textId="77777777" w:rsidR="00766C01" w:rsidRPr="000767AA" w:rsidRDefault="00766C01" w:rsidP="00766C01">
      <w:pPr>
        <w:jc w:val="both"/>
      </w:pPr>
      <w:r>
        <w:t>_____________________________________________________________________________</w:t>
      </w:r>
    </w:p>
    <w:p w14:paraId="4A0800B5" w14:textId="77777777" w:rsidR="00766C01" w:rsidRPr="000767AA" w:rsidRDefault="00766C01" w:rsidP="00766C01">
      <w:pPr>
        <w:jc w:val="both"/>
        <w:rPr>
          <w:b/>
        </w:rPr>
      </w:pPr>
    </w:p>
    <w:p w14:paraId="301004AF" w14:textId="77777777" w:rsidR="00766C01" w:rsidRPr="000767AA" w:rsidRDefault="00766C01" w:rsidP="00766C01">
      <w:pPr>
        <w:jc w:val="both"/>
        <w:rPr>
          <w:b/>
        </w:rPr>
      </w:pPr>
      <w:r w:rsidRPr="000767AA">
        <w:rPr>
          <w:b/>
        </w:rPr>
        <w:t xml:space="preserve">REFERENCE 2 </w:t>
      </w:r>
    </w:p>
    <w:p w14:paraId="71907ABF" w14:textId="77777777" w:rsidR="00766C01" w:rsidRPr="000767AA" w:rsidRDefault="00766C01" w:rsidP="00766C01">
      <w:pPr>
        <w:jc w:val="both"/>
      </w:pPr>
      <w:r w:rsidRPr="000767AA">
        <w:t xml:space="preserve">Name of Company: ____________________________________________________________ </w:t>
      </w:r>
    </w:p>
    <w:p w14:paraId="4EC1F509" w14:textId="77777777" w:rsidR="00766C01" w:rsidRPr="000767AA" w:rsidRDefault="00766C01" w:rsidP="00766C01">
      <w:pPr>
        <w:jc w:val="both"/>
      </w:pPr>
      <w:r w:rsidRPr="000767AA">
        <w:t xml:space="preserve">Dates of Service: ______________________________________________________________ </w:t>
      </w:r>
    </w:p>
    <w:p w14:paraId="01E239A8" w14:textId="77777777" w:rsidR="00766C01" w:rsidRPr="000767AA" w:rsidRDefault="00766C01" w:rsidP="00766C01">
      <w:pPr>
        <w:jc w:val="both"/>
      </w:pPr>
      <w:r w:rsidRPr="000767AA">
        <w:t xml:space="preserve">Contact Person: _______________________________________________________________ </w:t>
      </w:r>
    </w:p>
    <w:p w14:paraId="5ECA9E46" w14:textId="77777777" w:rsidR="00766C01" w:rsidRPr="000767AA" w:rsidRDefault="00766C01" w:rsidP="00766C01">
      <w:pPr>
        <w:jc w:val="both"/>
      </w:pPr>
      <w:r w:rsidRPr="000767AA">
        <w:t>Address:_____________________________________________________________________ City/State/Zip: ________________________________________________________________</w:t>
      </w:r>
    </w:p>
    <w:p w14:paraId="1E26BEC6" w14:textId="77777777" w:rsidR="00766C01" w:rsidRPr="000767AA" w:rsidRDefault="00766C01" w:rsidP="00766C01">
      <w:pPr>
        <w:jc w:val="both"/>
      </w:pPr>
      <w:r w:rsidRPr="000767AA">
        <w:t xml:space="preserve">Telephone Number: ___________________________________________________________ </w:t>
      </w:r>
    </w:p>
    <w:p w14:paraId="4F716627" w14:textId="77777777" w:rsidR="00766C01" w:rsidRPr="000767AA" w:rsidRDefault="00766C01" w:rsidP="00766C01">
      <w:pPr>
        <w:jc w:val="both"/>
      </w:pPr>
      <w:r w:rsidRPr="000767AA">
        <w:t xml:space="preserve">Cell Number: _________________________________________________________________ </w:t>
      </w:r>
    </w:p>
    <w:p w14:paraId="4C68D729" w14:textId="77777777" w:rsidR="00766C01" w:rsidRPr="000767AA" w:rsidRDefault="00766C01" w:rsidP="00766C01">
      <w:proofErr w:type="gramStart"/>
      <w:r w:rsidRPr="000767AA">
        <w:t>E-mail:_</w:t>
      </w:r>
      <w:proofErr w:type="gramEnd"/>
      <w:r w:rsidRPr="000767AA">
        <w:t>_____________________________________________________________________ Alternative Contact Person (optional): ______________________________________________</w:t>
      </w:r>
    </w:p>
    <w:p w14:paraId="6D13166F" w14:textId="77777777" w:rsidR="00766C01" w:rsidRPr="000767AA" w:rsidRDefault="00766C01" w:rsidP="00766C01">
      <w:pPr>
        <w:jc w:val="both"/>
      </w:pPr>
      <w:r w:rsidRPr="000767AA">
        <w:t>Telephone Number: _____________________________________________________________</w:t>
      </w:r>
    </w:p>
    <w:p w14:paraId="105098AA" w14:textId="77777777" w:rsidR="00766C01" w:rsidRPr="000767AA" w:rsidRDefault="00766C01" w:rsidP="00766C01">
      <w:pPr>
        <w:jc w:val="both"/>
      </w:pPr>
      <w:r w:rsidRPr="000767AA">
        <w:t xml:space="preserve">Cell Number: _________________________________________________________________ </w:t>
      </w:r>
    </w:p>
    <w:p w14:paraId="7EFD5A71" w14:textId="77777777" w:rsidR="00766C01" w:rsidRPr="000767AA" w:rsidRDefault="00766C01" w:rsidP="00766C01">
      <w:pPr>
        <w:jc w:val="both"/>
      </w:pPr>
      <w:r w:rsidRPr="000767AA">
        <w:t xml:space="preserve">E-mail: </w:t>
      </w:r>
    </w:p>
    <w:p w14:paraId="58839317" w14:textId="77777777" w:rsidR="00766C01" w:rsidRPr="00760276" w:rsidRDefault="00766C01" w:rsidP="00766C01">
      <w:pPr>
        <w:jc w:val="both"/>
      </w:pPr>
      <w:r w:rsidRPr="000767AA">
        <w:t>Summary of Project/Contract: ____________________________________________________</w:t>
      </w:r>
    </w:p>
    <w:p w14:paraId="4AAEC4E1" w14:textId="77777777" w:rsidR="00766C01" w:rsidRDefault="00766C01" w:rsidP="00766C01">
      <w:pPr>
        <w:jc w:val="both"/>
        <w:rPr>
          <w:b/>
        </w:rPr>
      </w:pPr>
      <w:r>
        <w:rPr>
          <w:b/>
        </w:rPr>
        <w:t>_____________________________________________________________________________</w:t>
      </w:r>
    </w:p>
    <w:p w14:paraId="2DC3B851" w14:textId="77777777" w:rsidR="00766C01" w:rsidRDefault="00766C01" w:rsidP="00766C01">
      <w:pPr>
        <w:jc w:val="both"/>
        <w:rPr>
          <w:b/>
        </w:rPr>
      </w:pPr>
    </w:p>
    <w:p w14:paraId="4882C754" w14:textId="77777777" w:rsidR="00766C01" w:rsidRDefault="00766C01" w:rsidP="00766C01">
      <w:pPr>
        <w:jc w:val="both"/>
        <w:rPr>
          <w:b/>
        </w:rPr>
      </w:pPr>
    </w:p>
    <w:p w14:paraId="5C25BB6E" w14:textId="77777777" w:rsidR="00B0617B" w:rsidRDefault="00B0617B" w:rsidP="00766C01">
      <w:pPr>
        <w:jc w:val="both"/>
        <w:rPr>
          <w:b/>
        </w:rPr>
      </w:pPr>
    </w:p>
    <w:p w14:paraId="2E94439A" w14:textId="77777777" w:rsidR="00766C01" w:rsidRDefault="00766C01" w:rsidP="00766C01">
      <w:pPr>
        <w:jc w:val="both"/>
        <w:rPr>
          <w:b/>
        </w:rPr>
      </w:pPr>
    </w:p>
    <w:p w14:paraId="08F24038" w14:textId="77777777" w:rsidR="00766C01" w:rsidRPr="00760276" w:rsidRDefault="00766C01" w:rsidP="00766C01">
      <w:pPr>
        <w:jc w:val="both"/>
        <w:rPr>
          <w:b/>
        </w:rPr>
      </w:pPr>
      <w:r w:rsidRPr="00760276">
        <w:rPr>
          <w:b/>
        </w:rPr>
        <w:lastRenderedPageBreak/>
        <w:t xml:space="preserve">REFERENCE 3 </w:t>
      </w:r>
    </w:p>
    <w:p w14:paraId="50964C94" w14:textId="77777777" w:rsidR="00766C01" w:rsidRPr="00760276" w:rsidRDefault="00766C01" w:rsidP="00766C01">
      <w:pPr>
        <w:jc w:val="both"/>
      </w:pPr>
      <w:r w:rsidRPr="00760276">
        <w:t xml:space="preserve">Name of Company: ___________________________________________________________ </w:t>
      </w:r>
    </w:p>
    <w:p w14:paraId="3104B85C" w14:textId="77777777" w:rsidR="00766C01" w:rsidRPr="00760276" w:rsidRDefault="00766C01" w:rsidP="00766C01">
      <w:pPr>
        <w:jc w:val="both"/>
      </w:pPr>
      <w:r w:rsidRPr="00760276">
        <w:t xml:space="preserve">Dates of Service: _____________________________________________________________ </w:t>
      </w:r>
    </w:p>
    <w:p w14:paraId="1D217F29" w14:textId="77777777" w:rsidR="00766C01" w:rsidRPr="00760276" w:rsidRDefault="00766C01" w:rsidP="00766C01">
      <w:pPr>
        <w:jc w:val="both"/>
      </w:pPr>
      <w:r w:rsidRPr="00760276">
        <w:t xml:space="preserve">Contact Person: ______________________________________________________________ </w:t>
      </w:r>
    </w:p>
    <w:p w14:paraId="2918044A" w14:textId="77777777" w:rsidR="00766C01" w:rsidRPr="00760276" w:rsidRDefault="00766C01" w:rsidP="00766C01">
      <w:pPr>
        <w:jc w:val="both"/>
      </w:pPr>
      <w:r w:rsidRPr="00760276">
        <w:t xml:space="preserve">Address:____________________________________________________________________ City/State/Zip: _______________________________________________________________ </w:t>
      </w:r>
    </w:p>
    <w:p w14:paraId="19694DCC" w14:textId="77777777" w:rsidR="00766C01" w:rsidRPr="00760276" w:rsidRDefault="00766C01" w:rsidP="00766C01">
      <w:pPr>
        <w:jc w:val="both"/>
      </w:pPr>
      <w:r w:rsidRPr="00760276">
        <w:t xml:space="preserve">Telephone Number: ___________________________________________________________ </w:t>
      </w:r>
    </w:p>
    <w:p w14:paraId="77DA4673" w14:textId="77777777" w:rsidR="00766C01" w:rsidRPr="00760276" w:rsidRDefault="00766C01" w:rsidP="00766C01">
      <w:pPr>
        <w:jc w:val="both"/>
      </w:pPr>
      <w:r w:rsidRPr="00760276">
        <w:t xml:space="preserve">Cell Number: ________________________________________________________________ </w:t>
      </w:r>
    </w:p>
    <w:p w14:paraId="0BCDA497" w14:textId="77777777" w:rsidR="00766C01" w:rsidRDefault="00766C01" w:rsidP="00766C01">
      <w:proofErr w:type="gramStart"/>
      <w:r w:rsidRPr="00760276">
        <w:t>E-mail:_</w:t>
      </w:r>
      <w:proofErr w:type="gramEnd"/>
      <w:r w:rsidRPr="00760276">
        <w:t xml:space="preserve">_____________________________________________________________________ Alternative Contact Person (optional): </w:t>
      </w:r>
      <w:r>
        <w:t>______________________________________________</w:t>
      </w:r>
    </w:p>
    <w:p w14:paraId="6B2FDD3D" w14:textId="77777777" w:rsidR="00766C01" w:rsidRPr="00760276" w:rsidRDefault="00766C01" w:rsidP="00766C01">
      <w:pPr>
        <w:jc w:val="both"/>
      </w:pPr>
      <w:r w:rsidRPr="00760276">
        <w:t>Telephone Number: ___________________________</w:t>
      </w:r>
      <w:r>
        <w:t>________________________________</w:t>
      </w:r>
      <w:r w:rsidRPr="00760276">
        <w:t>__</w:t>
      </w:r>
    </w:p>
    <w:p w14:paraId="264769B1" w14:textId="77777777" w:rsidR="00766C01" w:rsidRPr="00760276" w:rsidRDefault="00766C01" w:rsidP="00766C01">
      <w:pPr>
        <w:jc w:val="both"/>
      </w:pPr>
      <w:r w:rsidRPr="00760276">
        <w:t xml:space="preserve">Cell Number: ________________________________________________________________ </w:t>
      </w:r>
    </w:p>
    <w:p w14:paraId="1CAE80F2" w14:textId="77777777" w:rsidR="00766C01" w:rsidRPr="00760276" w:rsidRDefault="00766C01" w:rsidP="00766C01">
      <w:pPr>
        <w:jc w:val="both"/>
      </w:pPr>
      <w:r w:rsidRPr="00760276">
        <w:t>E-mail:</w:t>
      </w:r>
    </w:p>
    <w:p w14:paraId="6D958EFD" w14:textId="77777777" w:rsidR="00766C01" w:rsidRPr="00760276" w:rsidRDefault="00766C01" w:rsidP="00766C01">
      <w:pPr>
        <w:jc w:val="both"/>
      </w:pPr>
      <w:r w:rsidRPr="00760276">
        <w:t>Summary of Project/Contract: ____________________________________________________</w:t>
      </w:r>
    </w:p>
    <w:p w14:paraId="1D9B8044" w14:textId="77777777" w:rsidR="00766C01" w:rsidRDefault="00766C01" w:rsidP="00766C01">
      <w:pPr>
        <w:jc w:val="both"/>
        <w:rPr>
          <w:b/>
        </w:rPr>
      </w:pPr>
      <w:r>
        <w:rPr>
          <w:b/>
        </w:rPr>
        <w:t>____________________________________________________________________________</w:t>
      </w:r>
    </w:p>
    <w:p w14:paraId="71946A05" w14:textId="77777777" w:rsidR="00766C01" w:rsidRPr="000767AA" w:rsidRDefault="00766C01" w:rsidP="00766C01">
      <w:pPr>
        <w:jc w:val="both"/>
        <w:rPr>
          <w:b/>
        </w:rPr>
      </w:pPr>
      <w:r w:rsidRPr="000767AA">
        <w:rPr>
          <w:b/>
        </w:rPr>
        <w:t xml:space="preserve">REFERENCE 4 </w:t>
      </w:r>
    </w:p>
    <w:p w14:paraId="65B4404B" w14:textId="77777777" w:rsidR="00766C01" w:rsidRPr="000767AA" w:rsidRDefault="00766C01" w:rsidP="00766C01">
      <w:pPr>
        <w:jc w:val="both"/>
      </w:pPr>
      <w:r w:rsidRPr="000767AA">
        <w:t xml:space="preserve">Name of Company: ___________________________________________________________ </w:t>
      </w:r>
    </w:p>
    <w:p w14:paraId="4F136E76" w14:textId="77777777" w:rsidR="00766C01" w:rsidRPr="000767AA" w:rsidRDefault="00766C01" w:rsidP="00766C01">
      <w:pPr>
        <w:jc w:val="both"/>
      </w:pPr>
      <w:r w:rsidRPr="000767AA">
        <w:t xml:space="preserve">Dates of Service: _____________________________________________________________ </w:t>
      </w:r>
    </w:p>
    <w:p w14:paraId="37819051" w14:textId="77777777" w:rsidR="00766C01" w:rsidRPr="000767AA" w:rsidRDefault="00766C01" w:rsidP="00766C01">
      <w:pPr>
        <w:jc w:val="both"/>
      </w:pPr>
      <w:r w:rsidRPr="000767AA">
        <w:t xml:space="preserve">Contact Person: ______________________________________________________________ </w:t>
      </w:r>
    </w:p>
    <w:p w14:paraId="008A390A" w14:textId="77777777" w:rsidR="00766C01" w:rsidRPr="000767AA" w:rsidRDefault="00766C01" w:rsidP="00766C01">
      <w:pPr>
        <w:jc w:val="both"/>
      </w:pPr>
      <w:r w:rsidRPr="000767AA">
        <w:t xml:space="preserve">Address:____________________________________________________________________ City/State/Zip: _______________________________________________________________ </w:t>
      </w:r>
    </w:p>
    <w:p w14:paraId="51BADE4B" w14:textId="77777777" w:rsidR="00766C01" w:rsidRPr="000767AA" w:rsidRDefault="00766C01" w:rsidP="00766C01">
      <w:pPr>
        <w:jc w:val="both"/>
      </w:pPr>
      <w:r w:rsidRPr="000767AA">
        <w:t xml:space="preserve">Telephone Number: ___________________________________________________________ </w:t>
      </w:r>
    </w:p>
    <w:p w14:paraId="08EEBCCA" w14:textId="77777777" w:rsidR="00766C01" w:rsidRPr="000767AA" w:rsidRDefault="00766C01" w:rsidP="00766C01">
      <w:pPr>
        <w:jc w:val="both"/>
      </w:pPr>
      <w:r w:rsidRPr="000767AA">
        <w:t xml:space="preserve">Cell Number: ________________________________________________________________ </w:t>
      </w:r>
    </w:p>
    <w:p w14:paraId="49CD52A5" w14:textId="77777777" w:rsidR="00766C01" w:rsidRPr="000767AA" w:rsidRDefault="00766C01" w:rsidP="00766C01">
      <w:proofErr w:type="gramStart"/>
      <w:r w:rsidRPr="000767AA">
        <w:t>E-mail:_</w:t>
      </w:r>
      <w:proofErr w:type="gramEnd"/>
      <w:r w:rsidRPr="000767AA">
        <w:t>_____________________________________________________________________ Alternative Contact Person (optional): ______________________________________________</w:t>
      </w:r>
    </w:p>
    <w:p w14:paraId="64E865CC" w14:textId="77777777" w:rsidR="00766C01" w:rsidRPr="000767AA" w:rsidRDefault="00766C01" w:rsidP="00766C01">
      <w:pPr>
        <w:jc w:val="both"/>
      </w:pPr>
      <w:r w:rsidRPr="000767AA">
        <w:t>Telephone Number: _____________________________________________________________</w:t>
      </w:r>
    </w:p>
    <w:p w14:paraId="4296257E" w14:textId="77777777" w:rsidR="00766C01" w:rsidRPr="000767AA" w:rsidRDefault="00766C01" w:rsidP="00766C01">
      <w:pPr>
        <w:jc w:val="both"/>
      </w:pPr>
      <w:r w:rsidRPr="000767AA">
        <w:t xml:space="preserve">Cell Number: ________________________________________________________________ </w:t>
      </w:r>
    </w:p>
    <w:p w14:paraId="15291935" w14:textId="77777777" w:rsidR="00766C01" w:rsidRPr="000767AA" w:rsidRDefault="00766C01" w:rsidP="00766C01">
      <w:pPr>
        <w:jc w:val="both"/>
      </w:pPr>
      <w:r w:rsidRPr="000767AA">
        <w:t>E-mail:</w:t>
      </w:r>
    </w:p>
    <w:p w14:paraId="64B8D633" w14:textId="77777777" w:rsidR="00766C01" w:rsidRPr="000767AA" w:rsidRDefault="00766C01" w:rsidP="00766C01">
      <w:pPr>
        <w:jc w:val="both"/>
      </w:pPr>
      <w:r w:rsidRPr="000767AA">
        <w:t>Summary of Project/Contract: ____________________________________________________</w:t>
      </w:r>
    </w:p>
    <w:p w14:paraId="21FE5B77" w14:textId="77777777" w:rsidR="00766C01" w:rsidRPr="00760276" w:rsidRDefault="00766C01" w:rsidP="00766C01">
      <w:pPr>
        <w:jc w:val="both"/>
      </w:pPr>
      <w:r>
        <w:t>____________________________________________________________________________</w:t>
      </w:r>
    </w:p>
    <w:p w14:paraId="36079E27" w14:textId="77777777" w:rsidR="00766C01" w:rsidRPr="00E362C8" w:rsidRDefault="00766C01" w:rsidP="00766C01">
      <w:pPr>
        <w:jc w:val="both"/>
        <w:rPr>
          <w:b/>
          <w:sz w:val="16"/>
          <w:szCs w:val="16"/>
        </w:rPr>
      </w:pPr>
    </w:p>
    <w:p w14:paraId="5D4B014D" w14:textId="77777777" w:rsidR="00766C01" w:rsidRPr="00760276" w:rsidRDefault="00766C01" w:rsidP="00766C01">
      <w:pPr>
        <w:jc w:val="both"/>
        <w:rPr>
          <w:b/>
        </w:rPr>
      </w:pPr>
      <w:r w:rsidRPr="00760276">
        <w:rPr>
          <w:b/>
        </w:rPr>
        <w:t>REFERENCE</w:t>
      </w:r>
      <w:r>
        <w:rPr>
          <w:b/>
        </w:rPr>
        <w:t xml:space="preserve"> 5</w:t>
      </w:r>
    </w:p>
    <w:p w14:paraId="217DDD96" w14:textId="77777777" w:rsidR="00766C01" w:rsidRPr="00760276" w:rsidRDefault="00766C01" w:rsidP="00766C01">
      <w:pPr>
        <w:jc w:val="both"/>
      </w:pPr>
      <w:r w:rsidRPr="00760276">
        <w:t xml:space="preserve">Name of Company: ___________________________________________________________ </w:t>
      </w:r>
    </w:p>
    <w:p w14:paraId="74AA8B92" w14:textId="77777777" w:rsidR="00766C01" w:rsidRPr="00760276" w:rsidRDefault="00766C01" w:rsidP="00766C01">
      <w:pPr>
        <w:jc w:val="both"/>
      </w:pPr>
      <w:r w:rsidRPr="00760276">
        <w:t xml:space="preserve">Dates of Service: _____________________________________________________________ </w:t>
      </w:r>
    </w:p>
    <w:p w14:paraId="4DB95633" w14:textId="77777777" w:rsidR="00766C01" w:rsidRPr="00760276" w:rsidRDefault="00766C01" w:rsidP="00766C01">
      <w:pPr>
        <w:jc w:val="both"/>
      </w:pPr>
      <w:r w:rsidRPr="00760276">
        <w:t xml:space="preserve">Contact Person: ______________________________________________________________ </w:t>
      </w:r>
    </w:p>
    <w:p w14:paraId="5A2CCD99" w14:textId="77777777" w:rsidR="00766C01" w:rsidRPr="00760276" w:rsidRDefault="00766C01" w:rsidP="00766C01">
      <w:pPr>
        <w:jc w:val="both"/>
      </w:pPr>
      <w:r w:rsidRPr="00760276">
        <w:t xml:space="preserve">Address:____________________________________________________________________ City/State/Zip: _______________________________________________________________ </w:t>
      </w:r>
    </w:p>
    <w:p w14:paraId="03D85614" w14:textId="77777777" w:rsidR="00766C01" w:rsidRPr="00760276" w:rsidRDefault="00766C01" w:rsidP="00766C01">
      <w:pPr>
        <w:jc w:val="both"/>
      </w:pPr>
      <w:r w:rsidRPr="00760276">
        <w:t xml:space="preserve">Telephone Number: ___________________________________________________________ </w:t>
      </w:r>
    </w:p>
    <w:p w14:paraId="1D6AFB89" w14:textId="77777777" w:rsidR="00766C01" w:rsidRPr="00760276" w:rsidRDefault="00766C01" w:rsidP="00766C01">
      <w:pPr>
        <w:jc w:val="both"/>
      </w:pPr>
      <w:r w:rsidRPr="00760276">
        <w:t xml:space="preserve">Cell Number: ________________________________________________________________ </w:t>
      </w:r>
    </w:p>
    <w:p w14:paraId="2C406813" w14:textId="77777777" w:rsidR="00766C01" w:rsidRDefault="00766C01" w:rsidP="00766C01">
      <w:proofErr w:type="gramStart"/>
      <w:r w:rsidRPr="00760276">
        <w:t>E-mail:_</w:t>
      </w:r>
      <w:proofErr w:type="gramEnd"/>
      <w:r w:rsidRPr="00760276">
        <w:t xml:space="preserve">_____________________________________________________________________ Alternative Contact Person (optional): </w:t>
      </w:r>
      <w:r>
        <w:t>______________________________________________</w:t>
      </w:r>
    </w:p>
    <w:p w14:paraId="3DE5684F" w14:textId="77777777" w:rsidR="00766C01" w:rsidRPr="00760276" w:rsidRDefault="00766C01" w:rsidP="00766C01">
      <w:pPr>
        <w:jc w:val="both"/>
      </w:pPr>
      <w:r w:rsidRPr="00760276">
        <w:t>Telephone Number: ___________________________</w:t>
      </w:r>
      <w:r>
        <w:t>________________________________</w:t>
      </w:r>
      <w:r w:rsidRPr="00760276">
        <w:t>__</w:t>
      </w:r>
    </w:p>
    <w:p w14:paraId="24DF7C83" w14:textId="77777777" w:rsidR="00766C01" w:rsidRPr="00760276" w:rsidRDefault="00766C01" w:rsidP="00766C01">
      <w:pPr>
        <w:jc w:val="both"/>
      </w:pPr>
      <w:r w:rsidRPr="00760276">
        <w:t xml:space="preserve">Cell Number: ________________________________________________________________ </w:t>
      </w:r>
    </w:p>
    <w:p w14:paraId="2CB870F4" w14:textId="77777777" w:rsidR="00766C01" w:rsidRPr="00760276" w:rsidRDefault="00766C01" w:rsidP="00766C01">
      <w:pPr>
        <w:jc w:val="both"/>
      </w:pPr>
      <w:r w:rsidRPr="00760276">
        <w:t>E-mail:</w:t>
      </w:r>
    </w:p>
    <w:p w14:paraId="3AD1FF6E" w14:textId="77777777" w:rsidR="00766C01" w:rsidRDefault="00766C01" w:rsidP="00766C01">
      <w:pPr>
        <w:jc w:val="both"/>
      </w:pPr>
      <w:r w:rsidRPr="00760276">
        <w:t>Summary of Project/Contract: ____________________________________________________</w:t>
      </w:r>
    </w:p>
    <w:p w14:paraId="2541010B" w14:textId="77777777" w:rsidR="001D4E9D" w:rsidRDefault="00766C01" w:rsidP="001D4E9D">
      <w:pPr>
        <w:jc w:val="center"/>
        <w:rPr>
          <w:b/>
          <w:bCs/>
          <w:szCs w:val="26"/>
        </w:rPr>
      </w:pPr>
      <w:r>
        <w:t>_____________________________________________________________________________</w:t>
      </w:r>
      <w:r>
        <w:rPr>
          <w:b/>
          <w:sz w:val="20"/>
          <w:szCs w:val="20"/>
        </w:rPr>
        <w:br w:type="page"/>
      </w:r>
      <w:bookmarkStart w:id="3" w:name="_Toc19622277"/>
      <w:r w:rsidRPr="00064D05">
        <w:rPr>
          <w:b/>
          <w:bCs/>
          <w:szCs w:val="26"/>
        </w:rPr>
        <w:lastRenderedPageBreak/>
        <w:t>ATTACHMENT F</w:t>
      </w:r>
    </w:p>
    <w:p w14:paraId="49D1D3EB" w14:textId="77777777" w:rsidR="00766C01" w:rsidRPr="00064D05" w:rsidRDefault="00766C01" w:rsidP="001D4E9D">
      <w:pPr>
        <w:jc w:val="center"/>
        <w:rPr>
          <w:b/>
          <w:bCs/>
          <w:szCs w:val="26"/>
        </w:rPr>
      </w:pPr>
      <w:r w:rsidRPr="00064D05">
        <w:rPr>
          <w:b/>
          <w:bCs/>
          <w:szCs w:val="26"/>
        </w:rPr>
        <w:t xml:space="preserve">REFERENCE </w:t>
      </w:r>
      <w:r>
        <w:rPr>
          <w:b/>
          <w:bCs/>
          <w:szCs w:val="26"/>
        </w:rPr>
        <w:t xml:space="preserve">SCORE </w:t>
      </w:r>
      <w:r w:rsidRPr="00064D05">
        <w:rPr>
          <w:b/>
          <w:bCs/>
          <w:szCs w:val="26"/>
        </w:rPr>
        <w:t>SHEET</w:t>
      </w:r>
      <w:bookmarkEnd w:id="3"/>
    </w:p>
    <w:p w14:paraId="11BBBECF" w14:textId="77777777" w:rsidR="001D4E9D" w:rsidRDefault="00766C01" w:rsidP="001D4E9D">
      <w:pPr>
        <w:contextualSpacing/>
        <w:jc w:val="center"/>
        <w:rPr>
          <w:b/>
        </w:rPr>
      </w:pPr>
      <w:r w:rsidRPr="00064D05">
        <w:rPr>
          <w:b/>
          <w:bCs/>
        </w:rPr>
        <w:t>**TO BE COMPLETED BY MDHS STAFF ONLY**</w:t>
      </w:r>
    </w:p>
    <w:p w14:paraId="6A93B5E8" w14:textId="77777777" w:rsidR="00547307" w:rsidRPr="008C603C" w:rsidRDefault="00547307" w:rsidP="001D4E9D">
      <w:pPr>
        <w:contextualSpacing/>
        <w:jc w:val="center"/>
      </w:pPr>
      <w:r w:rsidRPr="008C603C">
        <w:rPr>
          <w:b/>
        </w:rPr>
        <w:t>Score:</w:t>
      </w:r>
      <w:r w:rsidRPr="008C603C">
        <w:t xml:space="preserve">  </w:t>
      </w:r>
      <w:r w:rsidRPr="001D4E9D">
        <w:rPr>
          <w:u w:val="single"/>
        </w:rPr>
        <w:t>Pass/Fail</w:t>
      </w:r>
    </w:p>
    <w:p w14:paraId="3FB673A7" w14:textId="77777777" w:rsidR="00766C01" w:rsidRPr="00064D05" w:rsidRDefault="00766C01" w:rsidP="00766C01">
      <w:pPr>
        <w:autoSpaceDE w:val="0"/>
        <w:autoSpaceDN w:val="0"/>
        <w:adjustRightInd w:val="0"/>
      </w:pPr>
    </w:p>
    <w:p w14:paraId="557F967F" w14:textId="77777777" w:rsidR="00766C01" w:rsidRPr="00064D05" w:rsidRDefault="00766C01" w:rsidP="00766C01">
      <w:pPr>
        <w:autoSpaceDE w:val="0"/>
        <w:autoSpaceDN w:val="0"/>
        <w:adjustRightInd w:val="0"/>
      </w:pPr>
      <w:r w:rsidRPr="00064D05">
        <w:t>Name of Respondent:   __________________________________________________________</w:t>
      </w:r>
    </w:p>
    <w:p w14:paraId="1ABD7542" w14:textId="77777777" w:rsidR="00766C01" w:rsidRPr="00064D05" w:rsidRDefault="00766C01" w:rsidP="00766C01">
      <w:pPr>
        <w:autoSpaceDE w:val="0"/>
        <w:autoSpaceDN w:val="0"/>
        <w:adjustRightInd w:val="0"/>
        <w:rPr>
          <w:sz w:val="16"/>
          <w:szCs w:val="16"/>
        </w:rPr>
      </w:pPr>
    </w:p>
    <w:p w14:paraId="714826C3" w14:textId="77777777" w:rsidR="00766C01" w:rsidRPr="00064D05" w:rsidRDefault="00766C01" w:rsidP="00766C01">
      <w:pPr>
        <w:autoSpaceDE w:val="0"/>
        <w:autoSpaceDN w:val="0"/>
        <w:adjustRightInd w:val="0"/>
      </w:pPr>
      <w:r w:rsidRPr="00064D05">
        <w:t>Reference Name:  ______________________________________________________________</w:t>
      </w:r>
    </w:p>
    <w:p w14:paraId="7803F31C" w14:textId="77777777" w:rsidR="00766C01" w:rsidRPr="00064D05" w:rsidRDefault="00766C01" w:rsidP="00766C01">
      <w:pPr>
        <w:autoSpaceDE w:val="0"/>
        <w:autoSpaceDN w:val="0"/>
        <w:adjustRightInd w:val="0"/>
        <w:rPr>
          <w:sz w:val="16"/>
          <w:szCs w:val="16"/>
        </w:rPr>
      </w:pPr>
    </w:p>
    <w:p w14:paraId="4A926525" w14:textId="77777777" w:rsidR="00766C01" w:rsidRPr="00064D05" w:rsidRDefault="00766C01" w:rsidP="00766C01">
      <w:pPr>
        <w:autoSpaceDE w:val="0"/>
        <w:autoSpaceDN w:val="0"/>
        <w:adjustRightInd w:val="0"/>
      </w:pPr>
      <w:r w:rsidRPr="00064D05">
        <w:t>Person Contacted, Title/Position: __________________________________________________</w:t>
      </w:r>
    </w:p>
    <w:p w14:paraId="6D3F0C8A" w14:textId="77777777" w:rsidR="00766C01" w:rsidRPr="00064D05" w:rsidRDefault="00766C01" w:rsidP="00766C01">
      <w:pPr>
        <w:autoSpaceDE w:val="0"/>
        <w:autoSpaceDN w:val="0"/>
        <w:adjustRightInd w:val="0"/>
        <w:rPr>
          <w:sz w:val="16"/>
          <w:szCs w:val="16"/>
        </w:rPr>
      </w:pPr>
    </w:p>
    <w:p w14:paraId="26D0EAA4" w14:textId="77777777" w:rsidR="00766C01" w:rsidRPr="00064D05" w:rsidRDefault="00766C01" w:rsidP="00766C01">
      <w:pPr>
        <w:autoSpaceDE w:val="0"/>
        <w:autoSpaceDN w:val="0"/>
        <w:adjustRightInd w:val="0"/>
      </w:pPr>
      <w:r w:rsidRPr="00064D05">
        <w:t>Date/Time Contacted: ___________________________________________________________</w:t>
      </w:r>
    </w:p>
    <w:p w14:paraId="37C66D9F" w14:textId="77777777" w:rsidR="00766C01" w:rsidRPr="00064D05" w:rsidRDefault="00766C01" w:rsidP="00766C01">
      <w:pPr>
        <w:autoSpaceDE w:val="0"/>
        <w:autoSpaceDN w:val="0"/>
        <w:adjustRightInd w:val="0"/>
        <w:rPr>
          <w:sz w:val="16"/>
          <w:szCs w:val="16"/>
        </w:rPr>
      </w:pPr>
    </w:p>
    <w:p w14:paraId="526830A5" w14:textId="77777777" w:rsidR="00766C01" w:rsidRPr="00064D05" w:rsidRDefault="00766C01" w:rsidP="00766C01">
      <w:pPr>
        <w:autoSpaceDE w:val="0"/>
        <w:autoSpaceDN w:val="0"/>
        <w:adjustRightInd w:val="0"/>
      </w:pPr>
      <w:r w:rsidRPr="00064D05">
        <w:t>Contacted By: ____________________________________ Position:  _____________________</w:t>
      </w:r>
    </w:p>
    <w:p w14:paraId="021F1984" w14:textId="77777777" w:rsidR="00766C01" w:rsidRPr="00064D05" w:rsidRDefault="00766C01" w:rsidP="00766C01">
      <w:pPr>
        <w:autoSpaceDE w:val="0"/>
        <w:autoSpaceDN w:val="0"/>
        <w:adjustRightInd w:val="0"/>
        <w:rPr>
          <w:sz w:val="16"/>
          <w:szCs w:val="16"/>
        </w:rPr>
      </w:pPr>
    </w:p>
    <w:tbl>
      <w:tblPr>
        <w:tblW w:w="9198" w:type="dxa"/>
        <w:tblLayout w:type="fixed"/>
        <w:tblLook w:val="0000" w:firstRow="0" w:lastRow="0" w:firstColumn="0" w:lastColumn="0" w:noHBand="0" w:noVBand="0"/>
      </w:tblPr>
      <w:tblGrid>
        <w:gridCol w:w="6951"/>
        <w:gridCol w:w="1242"/>
        <w:gridCol w:w="977"/>
        <w:gridCol w:w="28"/>
      </w:tblGrid>
      <w:tr w:rsidR="00547307" w:rsidRPr="00064D05" w14:paraId="78D24E48" w14:textId="77777777" w:rsidTr="00800679">
        <w:trPr>
          <w:gridAfter w:val="1"/>
          <w:wAfter w:w="28" w:type="dxa"/>
          <w:trHeight w:hRule="exact" w:val="549"/>
        </w:trPr>
        <w:tc>
          <w:tcPr>
            <w:tcW w:w="6951" w:type="dxa"/>
          </w:tcPr>
          <w:p w14:paraId="7E227BD2" w14:textId="77777777" w:rsidR="00547307" w:rsidRPr="00064D05" w:rsidRDefault="00547307" w:rsidP="00766C01">
            <w:pPr>
              <w:spacing w:line="259" w:lineRule="exact"/>
              <w:ind w:left="106"/>
              <w:rPr>
                <w:b/>
              </w:rPr>
            </w:pPr>
            <w:r w:rsidRPr="00064D05">
              <w:rPr>
                <w:b/>
              </w:rPr>
              <w:t>Questions</w:t>
            </w:r>
          </w:p>
        </w:tc>
        <w:tc>
          <w:tcPr>
            <w:tcW w:w="2219" w:type="dxa"/>
            <w:gridSpan w:val="2"/>
          </w:tcPr>
          <w:p w14:paraId="0BF52134" w14:textId="77777777" w:rsidR="00547307" w:rsidRPr="00064D05" w:rsidRDefault="00547307" w:rsidP="00766C01">
            <w:pPr>
              <w:spacing w:line="259" w:lineRule="exact"/>
              <w:jc w:val="center"/>
              <w:rPr>
                <w:b/>
              </w:rPr>
            </w:pPr>
            <w:r w:rsidRPr="00064D05">
              <w:rPr>
                <w:b/>
              </w:rPr>
              <w:t xml:space="preserve">Response </w:t>
            </w:r>
          </w:p>
          <w:p w14:paraId="56078050" w14:textId="77777777" w:rsidR="00547307" w:rsidRPr="00064D05" w:rsidRDefault="00547307" w:rsidP="00766C01">
            <w:pPr>
              <w:spacing w:line="259" w:lineRule="exact"/>
              <w:jc w:val="center"/>
              <w:rPr>
                <w:b/>
              </w:rPr>
            </w:pPr>
            <w:r w:rsidRPr="00064D05">
              <w:rPr>
                <w:b/>
              </w:rPr>
              <w:t>(Circle One)</w:t>
            </w:r>
          </w:p>
        </w:tc>
      </w:tr>
      <w:tr w:rsidR="001A673E" w:rsidRPr="00064D05" w14:paraId="5169DCBE" w14:textId="77777777" w:rsidTr="00800679">
        <w:trPr>
          <w:gridAfter w:val="1"/>
          <w:wAfter w:w="28" w:type="dxa"/>
          <w:trHeight w:hRule="exact" w:val="288"/>
        </w:trPr>
        <w:tc>
          <w:tcPr>
            <w:tcW w:w="6951" w:type="dxa"/>
            <w:tcBorders>
              <w:top w:val="single" w:sz="4" w:space="0" w:color="auto"/>
              <w:left w:val="single" w:sz="4" w:space="0" w:color="auto"/>
              <w:bottom w:val="single" w:sz="4" w:space="0" w:color="auto"/>
              <w:right w:val="single" w:sz="4" w:space="0" w:color="auto"/>
            </w:tcBorders>
          </w:tcPr>
          <w:p w14:paraId="37121C77" w14:textId="77777777" w:rsidR="001A673E" w:rsidRPr="009C0FC5" w:rsidRDefault="001A673E" w:rsidP="00203A67">
            <w:pPr>
              <w:numPr>
                <w:ilvl w:val="0"/>
                <w:numId w:val="16"/>
              </w:numPr>
              <w:spacing w:line="259" w:lineRule="exact"/>
              <w:jc w:val="both"/>
            </w:pPr>
            <w:r w:rsidRPr="009C0FC5">
              <w:t xml:space="preserve">Was the </w:t>
            </w:r>
            <w:r w:rsidR="002F1904">
              <w:t>agency</w:t>
            </w:r>
            <w:r w:rsidRPr="009C0FC5">
              <w:t xml:space="preserve"> available to work when needed?</w:t>
            </w:r>
          </w:p>
        </w:tc>
        <w:tc>
          <w:tcPr>
            <w:tcW w:w="1242" w:type="dxa"/>
            <w:tcBorders>
              <w:top w:val="single" w:sz="4" w:space="0" w:color="auto"/>
              <w:left w:val="single" w:sz="4" w:space="0" w:color="auto"/>
              <w:bottom w:val="single" w:sz="4" w:space="0" w:color="auto"/>
              <w:right w:val="single" w:sz="4" w:space="0" w:color="auto"/>
            </w:tcBorders>
          </w:tcPr>
          <w:p w14:paraId="4CDAC1E5" w14:textId="77777777" w:rsidR="001A673E" w:rsidRPr="00064D05" w:rsidRDefault="001A673E" w:rsidP="00766C01">
            <w:pPr>
              <w:spacing w:line="259" w:lineRule="exact"/>
              <w:jc w:val="center"/>
              <w:rPr>
                <w:spacing w:val="-1"/>
              </w:rPr>
            </w:pPr>
            <w:r w:rsidRPr="00064D05">
              <w:rPr>
                <w:spacing w:val="-1"/>
              </w:rPr>
              <w:t>Yes</w:t>
            </w:r>
          </w:p>
        </w:tc>
        <w:tc>
          <w:tcPr>
            <w:tcW w:w="977" w:type="dxa"/>
            <w:tcBorders>
              <w:top w:val="single" w:sz="4" w:space="0" w:color="auto"/>
              <w:left w:val="single" w:sz="4" w:space="0" w:color="auto"/>
              <w:bottom w:val="single" w:sz="4" w:space="0" w:color="auto"/>
              <w:right w:val="single" w:sz="4" w:space="0" w:color="auto"/>
            </w:tcBorders>
          </w:tcPr>
          <w:p w14:paraId="7F4D3EA9" w14:textId="77777777" w:rsidR="001A673E" w:rsidRPr="00064D05" w:rsidRDefault="001A673E" w:rsidP="00766C01">
            <w:pPr>
              <w:spacing w:line="259" w:lineRule="exact"/>
              <w:jc w:val="center"/>
            </w:pPr>
            <w:r w:rsidRPr="00064D05">
              <w:t>No</w:t>
            </w:r>
          </w:p>
        </w:tc>
      </w:tr>
      <w:tr w:rsidR="001A673E" w:rsidRPr="00064D05" w14:paraId="1F9B2950" w14:textId="77777777" w:rsidTr="00800679">
        <w:trPr>
          <w:gridAfter w:val="1"/>
          <w:wAfter w:w="28" w:type="dxa"/>
          <w:trHeight w:hRule="exact" w:val="298"/>
        </w:trPr>
        <w:tc>
          <w:tcPr>
            <w:tcW w:w="6951" w:type="dxa"/>
            <w:tcBorders>
              <w:top w:val="single" w:sz="4" w:space="0" w:color="auto"/>
              <w:left w:val="single" w:sz="4" w:space="0" w:color="auto"/>
              <w:bottom w:val="single" w:sz="4" w:space="0" w:color="auto"/>
              <w:right w:val="single" w:sz="4" w:space="0" w:color="auto"/>
            </w:tcBorders>
          </w:tcPr>
          <w:p w14:paraId="65464EE5" w14:textId="77777777" w:rsidR="001A673E" w:rsidRPr="009C0FC5" w:rsidRDefault="001A673E" w:rsidP="00203A67">
            <w:pPr>
              <w:numPr>
                <w:ilvl w:val="0"/>
                <w:numId w:val="16"/>
              </w:numPr>
              <w:spacing w:line="274" w:lineRule="exact"/>
              <w:ind w:right="468"/>
              <w:jc w:val="both"/>
            </w:pPr>
            <w:r w:rsidRPr="009C0FC5">
              <w:t>Satisfied with the services provided? If no, please explain.</w:t>
            </w:r>
          </w:p>
        </w:tc>
        <w:tc>
          <w:tcPr>
            <w:tcW w:w="1242" w:type="dxa"/>
            <w:tcBorders>
              <w:top w:val="single" w:sz="4" w:space="0" w:color="auto"/>
              <w:left w:val="single" w:sz="4" w:space="0" w:color="auto"/>
              <w:bottom w:val="single" w:sz="4" w:space="0" w:color="auto"/>
              <w:right w:val="single" w:sz="4" w:space="0" w:color="auto"/>
            </w:tcBorders>
          </w:tcPr>
          <w:p w14:paraId="554D9A48" w14:textId="77777777" w:rsidR="001A673E" w:rsidRPr="00064D05" w:rsidRDefault="001A673E" w:rsidP="00766C01">
            <w:pPr>
              <w:spacing w:after="262" w:line="271" w:lineRule="exact"/>
              <w:jc w:val="center"/>
            </w:pPr>
            <w:r w:rsidRPr="00064D05">
              <w:t>Yes</w:t>
            </w:r>
          </w:p>
        </w:tc>
        <w:tc>
          <w:tcPr>
            <w:tcW w:w="977" w:type="dxa"/>
            <w:tcBorders>
              <w:top w:val="single" w:sz="4" w:space="0" w:color="auto"/>
              <w:left w:val="single" w:sz="4" w:space="0" w:color="auto"/>
              <w:bottom w:val="single" w:sz="4" w:space="0" w:color="auto"/>
              <w:right w:val="single" w:sz="4" w:space="0" w:color="auto"/>
            </w:tcBorders>
          </w:tcPr>
          <w:p w14:paraId="1D2495FF" w14:textId="77777777" w:rsidR="001A673E" w:rsidRPr="00064D05" w:rsidRDefault="001A673E" w:rsidP="00766C01">
            <w:pPr>
              <w:spacing w:after="262" w:line="271" w:lineRule="exact"/>
              <w:jc w:val="center"/>
            </w:pPr>
            <w:r w:rsidRPr="00064D05">
              <w:t>No</w:t>
            </w:r>
          </w:p>
        </w:tc>
      </w:tr>
      <w:tr w:rsidR="001A673E" w:rsidRPr="00064D05" w14:paraId="68B41614" w14:textId="77777777" w:rsidTr="00800679">
        <w:trPr>
          <w:gridAfter w:val="1"/>
          <w:wAfter w:w="28" w:type="dxa"/>
          <w:trHeight w:hRule="exact" w:val="415"/>
        </w:trPr>
        <w:tc>
          <w:tcPr>
            <w:tcW w:w="6951" w:type="dxa"/>
            <w:tcBorders>
              <w:top w:val="single" w:sz="4" w:space="0" w:color="auto"/>
              <w:left w:val="single" w:sz="4" w:space="0" w:color="auto"/>
              <w:bottom w:val="single" w:sz="4" w:space="0" w:color="auto"/>
              <w:right w:val="single" w:sz="4" w:space="0" w:color="auto"/>
            </w:tcBorders>
          </w:tcPr>
          <w:p w14:paraId="1E8C9517" w14:textId="77777777" w:rsidR="001A673E" w:rsidRPr="009C0FC5" w:rsidRDefault="001A673E" w:rsidP="00203A67">
            <w:pPr>
              <w:numPr>
                <w:ilvl w:val="0"/>
                <w:numId w:val="16"/>
              </w:numPr>
              <w:spacing w:line="273" w:lineRule="exact"/>
              <w:ind w:right="900"/>
              <w:jc w:val="both"/>
            </w:pPr>
            <w:r w:rsidRPr="009C0FC5">
              <w:t xml:space="preserve">Is the </w:t>
            </w:r>
            <w:r w:rsidR="002F1904">
              <w:t>Agencies</w:t>
            </w:r>
            <w:r w:rsidRPr="009C0FC5">
              <w:t xml:space="preserve"> easy to work with?</w:t>
            </w:r>
          </w:p>
        </w:tc>
        <w:tc>
          <w:tcPr>
            <w:tcW w:w="1242" w:type="dxa"/>
            <w:tcBorders>
              <w:top w:val="single" w:sz="4" w:space="0" w:color="auto"/>
              <w:left w:val="single" w:sz="4" w:space="0" w:color="auto"/>
              <w:bottom w:val="single" w:sz="4" w:space="0" w:color="auto"/>
              <w:right w:val="single" w:sz="4" w:space="0" w:color="auto"/>
            </w:tcBorders>
          </w:tcPr>
          <w:p w14:paraId="12406195" w14:textId="77777777" w:rsidR="001A673E" w:rsidRPr="00064D05" w:rsidRDefault="001A673E" w:rsidP="00766C01">
            <w:pPr>
              <w:spacing w:after="261" w:line="271" w:lineRule="exact"/>
              <w:jc w:val="center"/>
            </w:pPr>
            <w:r w:rsidRPr="00064D05">
              <w:t>Yes</w:t>
            </w:r>
          </w:p>
        </w:tc>
        <w:tc>
          <w:tcPr>
            <w:tcW w:w="977" w:type="dxa"/>
            <w:tcBorders>
              <w:top w:val="single" w:sz="4" w:space="0" w:color="auto"/>
              <w:left w:val="single" w:sz="4" w:space="0" w:color="auto"/>
              <w:bottom w:val="single" w:sz="4" w:space="0" w:color="auto"/>
              <w:right w:val="single" w:sz="4" w:space="0" w:color="auto"/>
            </w:tcBorders>
          </w:tcPr>
          <w:p w14:paraId="4AEC5CE2" w14:textId="77777777" w:rsidR="001A673E" w:rsidRPr="00064D05" w:rsidRDefault="001A673E" w:rsidP="00766C01">
            <w:pPr>
              <w:spacing w:after="261" w:line="271" w:lineRule="exact"/>
              <w:jc w:val="center"/>
            </w:pPr>
            <w:r w:rsidRPr="00064D05">
              <w:t>No</w:t>
            </w:r>
          </w:p>
        </w:tc>
      </w:tr>
      <w:tr w:rsidR="001A673E" w:rsidRPr="00064D05" w14:paraId="5A3FFA30" w14:textId="77777777" w:rsidTr="00800679">
        <w:trPr>
          <w:gridAfter w:val="1"/>
          <w:wAfter w:w="28" w:type="dxa"/>
          <w:trHeight w:hRule="exact" w:val="613"/>
        </w:trPr>
        <w:tc>
          <w:tcPr>
            <w:tcW w:w="6951" w:type="dxa"/>
            <w:tcBorders>
              <w:top w:val="single" w:sz="4" w:space="0" w:color="auto"/>
              <w:left w:val="single" w:sz="4" w:space="0" w:color="auto"/>
              <w:bottom w:val="single" w:sz="4" w:space="0" w:color="auto"/>
              <w:right w:val="single" w:sz="4" w:space="0" w:color="auto"/>
            </w:tcBorders>
          </w:tcPr>
          <w:p w14:paraId="5FBFDE25" w14:textId="77777777" w:rsidR="001A673E" w:rsidRPr="009C0FC5" w:rsidRDefault="001A673E" w:rsidP="00203A67">
            <w:pPr>
              <w:numPr>
                <w:ilvl w:val="0"/>
                <w:numId w:val="16"/>
              </w:numPr>
              <w:spacing w:line="277" w:lineRule="exact"/>
              <w:ind w:right="468"/>
              <w:jc w:val="both"/>
            </w:pPr>
            <w:r w:rsidRPr="009C0FC5">
              <w:t xml:space="preserve">Did the </w:t>
            </w:r>
            <w:r w:rsidR="002F1904">
              <w:t>Agencies</w:t>
            </w:r>
            <w:r w:rsidRPr="009C0FC5">
              <w:t xml:space="preserve"> complete projects/tasks on time and within budget?</w:t>
            </w:r>
          </w:p>
        </w:tc>
        <w:tc>
          <w:tcPr>
            <w:tcW w:w="1242" w:type="dxa"/>
            <w:tcBorders>
              <w:top w:val="single" w:sz="4" w:space="0" w:color="auto"/>
              <w:left w:val="single" w:sz="4" w:space="0" w:color="auto"/>
              <w:bottom w:val="single" w:sz="4" w:space="0" w:color="auto"/>
              <w:right w:val="single" w:sz="4" w:space="0" w:color="auto"/>
            </w:tcBorders>
          </w:tcPr>
          <w:p w14:paraId="5EBA2C52" w14:textId="77777777" w:rsidR="001A673E" w:rsidRPr="00064D05" w:rsidRDefault="001A673E" w:rsidP="00766C01">
            <w:pPr>
              <w:spacing w:after="275" w:line="271" w:lineRule="exact"/>
              <w:jc w:val="center"/>
            </w:pPr>
            <w:r w:rsidRPr="00064D05">
              <w:t>Yes</w:t>
            </w:r>
          </w:p>
        </w:tc>
        <w:tc>
          <w:tcPr>
            <w:tcW w:w="977" w:type="dxa"/>
            <w:tcBorders>
              <w:top w:val="single" w:sz="4" w:space="0" w:color="auto"/>
              <w:left w:val="single" w:sz="4" w:space="0" w:color="auto"/>
              <w:bottom w:val="single" w:sz="4" w:space="0" w:color="auto"/>
              <w:right w:val="single" w:sz="4" w:space="0" w:color="auto"/>
            </w:tcBorders>
          </w:tcPr>
          <w:p w14:paraId="274341CC" w14:textId="77777777" w:rsidR="001A673E" w:rsidRPr="00064D05" w:rsidRDefault="001A673E" w:rsidP="00766C01">
            <w:pPr>
              <w:spacing w:after="275" w:line="271" w:lineRule="exact"/>
              <w:jc w:val="center"/>
            </w:pPr>
            <w:r w:rsidRPr="00064D05">
              <w:t>No</w:t>
            </w:r>
          </w:p>
        </w:tc>
      </w:tr>
      <w:tr w:rsidR="001A673E" w:rsidRPr="00064D05" w14:paraId="584FA664" w14:textId="77777777" w:rsidTr="00800679">
        <w:trPr>
          <w:gridAfter w:val="1"/>
          <w:wAfter w:w="28" w:type="dxa"/>
          <w:trHeight w:hRule="exact" w:val="928"/>
        </w:trPr>
        <w:tc>
          <w:tcPr>
            <w:tcW w:w="6951" w:type="dxa"/>
            <w:tcBorders>
              <w:top w:val="single" w:sz="4" w:space="0" w:color="auto"/>
              <w:left w:val="single" w:sz="4" w:space="0" w:color="auto"/>
              <w:bottom w:val="single" w:sz="4" w:space="0" w:color="auto"/>
              <w:right w:val="single" w:sz="4" w:space="0" w:color="auto"/>
            </w:tcBorders>
          </w:tcPr>
          <w:p w14:paraId="636DDD6D" w14:textId="77777777" w:rsidR="001A673E" w:rsidRPr="009C0FC5" w:rsidRDefault="001A673E" w:rsidP="00203A67">
            <w:pPr>
              <w:numPr>
                <w:ilvl w:val="0"/>
                <w:numId w:val="16"/>
              </w:numPr>
              <w:spacing w:line="271" w:lineRule="exact"/>
              <w:ind w:right="792"/>
              <w:jc w:val="both"/>
            </w:pPr>
            <w:r w:rsidRPr="009C0FC5">
              <w:t xml:space="preserve">Did the </w:t>
            </w:r>
            <w:r w:rsidR="002F1904">
              <w:t>Agencies</w:t>
            </w:r>
            <w:r w:rsidRPr="009C0FC5">
              <w:t xml:space="preserve"> listen when you had an issue and readily offer a solution? (If never had an issue, please check here ___.)</w:t>
            </w:r>
          </w:p>
        </w:tc>
        <w:tc>
          <w:tcPr>
            <w:tcW w:w="1242" w:type="dxa"/>
            <w:tcBorders>
              <w:top w:val="single" w:sz="4" w:space="0" w:color="auto"/>
              <w:left w:val="single" w:sz="4" w:space="0" w:color="auto"/>
              <w:bottom w:val="single" w:sz="4" w:space="0" w:color="auto"/>
              <w:right w:val="single" w:sz="4" w:space="0" w:color="auto"/>
            </w:tcBorders>
          </w:tcPr>
          <w:p w14:paraId="08D47E36" w14:textId="77777777" w:rsidR="001A673E" w:rsidRPr="00064D05" w:rsidRDefault="001A673E" w:rsidP="00766C01">
            <w:pPr>
              <w:spacing w:after="261" w:line="271" w:lineRule="exact"/>
              <w:jc w:val="center"/>
            </w:pPr>
            <w:r w:rsidRPr="00064D05">
              <w:t>Yes</w:t>
            </w:r>
          </w:p>
        </w:tc>
        <w:tc>
          <w:tcPr>
            <w:tcW w:w="977" w:type="dxa"/>
            <w:tcBorders>
              <w:top w:val="single" w:sz="4" w:space="0" w:color="auto"/>
              <w:left w:val="single" w:sz="4" w:space="0" w:color="auto"/>
              <w:bottom w:val="single" w:sz="4" w:space="0" w:color="auto"/>
              <w:right w:val="single" w:sz="4" w:space="0" w:color="auto"/>
            </w:tcBorders>
          </w:tcPr>
          <w:p w14:paraId="5AFA8866" w14:textId="77777777" w:rsidR="001A673E" w:rsidRPr="00064D05" w:rsidRDefault="001A673E" w:rsidP="00766C01">
            <w:pPr>
              <w:spacing w:after="261" w:line="271" w:lineRule="exact"/>
              <w:jc w:val="center"/>
            </w:pPr>
            <w:r w:rsidRPr="00064D05">
              <w:t>No</w:t>
            </w:r>
          </w:p>
        </w:tc>
      </w:tr>
      <w:tr w:rsidR="001A673E" w:rsidRPr="00064D05" w14:paraId="01DBAE15" w14:textId="77777777" w:rsidTr="00800679">
        <w:trPr>
          <w:gridAfter w:val="1"/>
          <w:wAfter w:w="28" w:type="dxa"/>
          <w:trHeight w:hRule="exact" w:val="283"/>
        </w:trPr>
        <w:tc>
          <w:tcPr>
            <w:tcW w:w="6951" w:type="dxa"/>
            <w:tcBorders>
              <w:top w:val="single" w:sz="4" w:space="0" w:color="auto"/>
              <w:left w:val="single" w:sz="4" w:space="0" w:color="auto"/>
              <w:bottom w:val="single" w:sz="4" w:space="0" w:color="auto"/>
              <w:right w:val="single" w:sz="4" w:space="0" w:color="auto"/>
            </w:tcBorders>
          </w:tcPr>
          <w:p w14:paraId="02AF3568" w14:textId="77777777" w:rsidR="001A673E" w:rsidRPr="009C0FC5" w:rsidRDefault="001A673E" w:rsidP="00203A67">
            <w:pPr>
              <w:numPr>
                <w:ilvl w:val="0"/>
                <w:numId w:val="16"/>
              </w:numPr>
              <w:spacing w:line="258" w:lineRule="exact"/>
              <w:jc w:val="both"/>
            </w:pPr>
            <w:r w:rsidRPr="009C0FC5">
              <w:t xml:space="preserve">Would you </w:t>
            </w:r>
            <w:proofErr w:type="gramStart"/>
            <w:r w:rsidRPr="009C0FC5">
              <w:t>enter into</w:t>
            </w:r>
            <w:proofErr w:type="gramEnd"/>
            <w:r w:rsidRPr="009C0FC5">
              <w:t xml:space="preserve"> a contract/project with them again?</w:t>
            </w:r>
          </w:p>
        </w:tc>
        <w:tc>
          <w:tcPr>
            <w:tcW w:w="1242" w:type="dxa"/>
            <w:tcBorders>
              <w:top w:val="single" w:sz="4" w:space="0" w:color="auto"/>
              <w:left w:val="single" w:sz="4" w:space="0" w:color="auto"/>
              <w:bottom w:val="single" w:sz="4" w:space="0" w:color="auto"/>
              <w:right w:val="single" w:sz="4" w:space="0" w:color="auto"/>
            </w:tcBorders>
          </w:tcPr>
          <w:p w14:paraId="16A0798D" w14:textId="77777777" w:rsidR="001A673E" w:rsidRPr="00064D05" w:rsidRDefault="001A673E" w:rsidP="00766C01">
            <w:pPr>
              <w:spacing w:line="258" w:lineRule="exact"/>
              <w:jc w:val="center"/>
              <w:rPr>
                <w:spacing w:val="-1"/>
              </w:rPr>
            </w:pPr>
            <w:r w:rsidRPr="00064D05">
              <w:rPr>
                <w:spacing w:val="-1"/>
              </w:rPr>
              <w:t>Yes</w:t>
            </w:r>
          </w:p>
        </w:tc>
        <w:tc>
          <w:tcPr>
            <w:tcW w:w="977" w:type="dxa"/>
            <w:tcBorders>
              <w:top w:val="single" w:sz="4" w:space="0" w:color="auto"/>
              <w:left w:val="single" w:sz="4" w:space="0" w:color="auto"/>
              <w:bottom w:val="single" w:sz="4" w:space="0" w:color="auto"/>
              <w:right w:val="single" w:sz="4" w:space="0" w:color="auto"/>
            </w:tcBorders>
          </w:tcPr>
          <w:p w14:paraId="2563D47E" w14:textId="77777777" w:rsidR="001A673E" w:rsidRPr="00064D05" w:rsidRDefault="001A673E" w:rsidP="00766C01">
            <w:pPr>
              <w:spacing w:line="258" w:lineRule="exact"/>
              <w:jc w:val="center"/>
            </w:pPr>
            <w:r w:rsidRPr="00064D05">
              <w:t>No</w:t>
            </w:r>
          </w:p>
        </w:tc>
      </w:tr>
      <w:tr w:rsidR="001A673E" w:rsidRPr="00064D05" w14:paraId="7D6184D2" w14:textId="77777777" w:rsidTr="00800679">
        <w:trPr>
          <w:gridAfter w:val="1"/>
          <w:wAfter w:w="28" w:type="dxa"/>
          <w:trHeight w:hRule="exact" w:val="293"/>
        </w:trPr>
        <w:tc>
          <w:tcPr>
            <w:tcW w:w="6951" w:type="dxa"/>
            <w:tcBorders>
              <w:top w:val="single" w:sz="4" w:space="0" w:color="auto"/>
              <w:left w:val="single" w:sz="4" w:space="0" w:color="auto"/>
              <w:bottom w:val="single" w:sz="4" w:space="0" w:color="auto"/>
              <w:right w:val="single" w:sz="4" w:space="0" w:color="auto"/>
            </w:tcBorders>
          </w:tcPr>
          <w:p w14:paraId="63B219F8" w14:textId="77777777" w:rsidR="001A673E" w:rsidRPr="009C0FC5" w:rsidRDefault="001A673E" w:rsidP="00203A67">
            <w:pPr>
              <w:numPr>
                <w:ilvl w:val="0"/>
                <w:numId w:val="16"/>
              </w:numPr>
              <w:spacing w:line="258" w:lineRule="exact"/>
              <w:jc w:val="both"/>
            </w:pPr>
            <w:r w:rsidRPr="009C0FC5">
              <w:t>Would you recommend them?</w:t>
            </w:r>
          </w:p>
        </w:tc>
        <w:tc>
          <w:tcPr>
            <w:tcW w:w="1242" w:type="dxa"/>
            <w:tcBorders>
              <w:top w:val="single" w:sz="4" w:space="0" w:color="auto"/>
              <w:left w:val="single" w:sz="4" w:space="0" w:color="auto"/>
              <w:bottom w:val="single" w:sz="4" w:space="0" w:color="auto"/>
              <w:right w:val="single" w:sz="4" w:space="0" w:color="auto"/>
            </w:tcBorders>
          </w:tcPr>
          <w:p w14:paraId="429B1DBB" w14:textId="77777777" w:rsidR="001A673E" w:rsidRPr="00064D05" w:rsidRDefault="001A673E" w:rsidP="00766C01">
            <w:pPr>
              <w:spacing w:line="258" w:lineRule="exact"/>
              <w:jc w:val="center"/>
            </w:pPr>
            <w:r w:rsidRPr="00064D05">
              <w:t>Yes</w:t>
            </w:r>
          </w:p>
        </w:tc>
        <w:tc>
          <w:tcPr>
            <w:tcW w:w="977" w:type="dxa"/>
            <w:tcBorders>
              <w:top w:val="single" w:sz="4" w:space="0" w:color="auto"/>
              <w:left w:val="single" w:sz="4" w:space="0" w:color="auto"/>
              <w:bottom w:val="single" w:sz="4" w:space="0" w:color="auto"/>
              <w:right w:val="single" w:sz="4" w:space="0" w:color="auto"/>
            </w:tcBorders>
          </w:tcPr>
          <w:p w14:paraId="53D06939" w14:textId="77777777" w:rsidR="001A673E" w:rsidRPr="00064D05" w:rsidRDefault="001A673E" w:rsidP="00766C01">
            <w:pPr>
              <w:spacing w:line="258" w:lineRule="exact"/>
              <w:jc w:val="center"/>
            </w:pPr>
            <w:r w:rsidRPr="00064D05">
              <w:t>No</w:t>
            </w:r>
          </w:p>
        </w:tc>
      </w:tr>
      <w:tr w:rsidR="00766C01" w:rsidRPr="00064D05" w14:paraId="1F7E57A5" w14:textId="77777777" w:rsidTr="0080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1"/>
        </w:trPr>
        <w:tc>
          <w:tcPr>
            <w:tcW w:w="6951" w:type="dxa"/>
          </w:tcPr>
          <w:p w14:paraId="213179AE" w14:textId="77777777" w:rsidR="00766C01" w:rsidRPr="00064D05" w:rsidRDefault="00766C01" w:rsidP="00203A67">
            <w:pPr>
              <w:numPr>
                <w:ilvl w:val="0"/>
                <w:numId w:val="16"/>
              </w:numPr>
              <w:spacing w:line="270" w:lineRule="exact"/>
              <w:ind w:right="468"/>
            </w:pPr>
            <w:r w:rsidRPr="00064D05">
              <w:t xml:space="preserve">Do you have any business, professional or personal interest in the </w:t>
            </w:r>
            <w:r>
              <w:t>r</w:t>
            </w:r>
            <w:r w:rsidRPr="00064D05">
              <w:t>espondent’s organization? If yes, please explain.</w:t>
            </w:r>
          </w:p>
        </w:tc>
        <w:tc>
          <w:tcPr>
            <w:tcW w:w="1242" w:type="dxa"/>
          </w:tcPr>
          <w:p w14:paraId="0215D8C3" w14:textId="77777777" w:rsidR="00766C01" w:rsidRPr="00064D05" w:rsidRDefault="00766C01" w:rsidP="00766C01">
            <w:pPr>
              <w:spacing w:after="266" w:line="271" w:lineRule="exact"/>
              <w:jc w:val="center"/>
              <w:rPr>
                <w:spacing w:val="-1"/>
              </w:rPr>
            </w:pPr>
            <w:r w:rsidRPr="00064D05">
              <w:rPr>
                <w:spacing w:val="-1"/>
              </w:rPr>
              <w:t>Yes</w:t>
            </w:r>
          </w:p>
        </w:tc>
        <w:tc>
          <w:tcPr>
            <w:tcW w:w="1005" w:type="dxa"/>
            <w:gridSpan w:val="2"/>
          </w:tcPr>
          <w:p w14:paraId="1B296E6F" w14:textId="77777777" w:rsidR="00766C01" w:rsidRPr="00064D05" w:rsidRDefault="00766C01" w:rsidP="0088166C">
            <w:pPr>
              <w:spacing w:after="266" w:line="271" w:lineRule="exact"/>
              <w:ind w:right="256"/>
              <w:jc w:val="right"/>
            </w:pPr>
            <w:r w:rsidRPr="00064D05">
              <w:t>N</w:t>
            </w:r>
            <w:r w:rsidR="00AC51B2">
              <w:t>o</w:t>
            </w:r>
          </w:p>
        </w:tc>
      </w:tr>
    </w:tbl>
    <w:p w14:paraId="4CF50BB7" w14:textId="77777777" w:rsidR="00766C01" w:rsidRDefault="00766C01" w:rsidP="00766C01">
      <w:pPr>
        <w:contextualSpacing/>
        <w:jc w:val="both"/>
      </w:pPr>
    </w:p>
    <w:tbl>
      <w:tblPr>
        <w:tblW w:w="9318" w:type="dxa"/>
        <w:tblInd w:w="47" w:type="dxa"/>
        <w:tblLayout w:type="fixed"/>
        <w:tblCellMar>
          <w:left w:w="0" w:type="dxa"/>
          <w:right w:w="0" w:type="dxa"/>
        </w:tblCellMar>
        <w:tblLook w:val="0000" w:firstRow="0" w:lastRow="0" w:firstColumn="0" w:lastColumn="0" w:noHBand="0" w:noVBand="0"/>
      </w:tblPr>
      <w:tblGrid>
        <w:gridCol w:w="7068"/>
        <w:gridCol w:w="2250"/>
      </w:tblGrid>
      <w:tr w:rsidR="001A673E" w:rsidRPr="00064D05" w14:paraId="794B1F3B" w14:textId="77777777" w:rsidTr="001A673E">
        <w:trPr>
          <w:trHeight w:hRule="exact" w:val="293"/>
        </w:trPr>
        <w:tc>
          <w:tcPr>
            <w:tcW w:w="7068" w:type="dxa"/>
            <w:tcBorders>
              <w:top w:val="single" w:sz="4" w:space="0" w:color="auto"/>
              <w:left w:val="single" w:sz="4" w:space="0" w:color="auto"/>
              <w:bottom w:val="single" w:sz="4" w:space="0" w:color="auto"/>
              <w:right w:val="single" w:sz="4" w:space="0" w:color="auto"/>
            </w:tcBorders>
            <w:vAlign w:val="center"/>
          </w:tcPr>
          <w:p w14:paraId="6FCF3CDA" w14:textId="77777777" w:rsidR="001A673E" w:rsidRPr="009C0FC5" w:rsidRDefault="001A673E" w:rsidP="00CD0161">
            <w:pPr>
              <w:spacing w:line="258" w:lineRule="exact"/>
              <w:ind w:left="106"/>
              <w:jc w:val="both"/>
            </w:pPr>
            <w:r w:rsidRPr="009C0FC5">
              <w:t>Services From/To Dates:  ____________________________________</w:t>
            </w:r>
          </w:p>
          <w:p w14:paraId="7C5E5B12" w14:textId="77777777" w:rsidR="001A673E" w:rsidRPr="009C0FC5" w:rsidRDefault="001A673E" w:rsidP="00CD0161">
            <w:pPr>
              <w:spacing w:line="258" w:lineRule="exact"/>
              <w:ind w:left="106"/>
              <w:jc w:val="both"/>
            </w:pPr>
          </w:p>
        </w:tc>
        <w:tc>
          <w:tcPr>
            <w:tcW w:w="2250" w:type="dxa"/>
            <w:tcBorders>
              <w:top w:val="single" w:sz="4" w:space="0" w:color="auto"/>
              <w:left w:val="single" w:sz="4" w:space="0" w:color="auto"/>
              <w:bottom w:val="single" w:sz="4" w:space="0" w:color="auto"/>
              <w:right w:val="single" w:sz="4" w:space="0" w:color="auto"/>
            </w:tcBorders>
            <w:shd w:val="clear" w:color="auto" w:fill="0D0D0D"/>
            <w:vAlign w:val="center"/>
          </w:tcPr>
          <w:p w14:paraId="4AD8C6B0" w14:textId="77777777" w:rsidR="001A673E" w:rsidRPr="00064D05" w:rsidRDefault="001A673E" w:rsidP="00CD0161">
            <w:pPr>
              <w:spacing w:line="258" w:lineRule="exact"/>
              <w:jc w:val="center"/>
            </w:pPr>
          </w:p>
        </w:tc>
      </w:tr>
    </w:tbl>
    <w:p w14:paraId="51FA1DB5" w14:textId="77777777" w:rsidR="001A673E" w:rsidRDefault="001A673E" w:rsidP="001A673E">
      <w:pPr>
        <w:spacing w:line="279" w:lineRule="exact"/>
        <w:jc w:val="both"/>
        <w:rPr>
          <w:spacing w:val="-1"/>
        </w:rPr>
      </w:pPr>
    </w:p>
    <w:p w14:paraId="03528B97" w14:textId="77777777" w:rsidR="001A673E" w:rsidRPr="008C603C" w:rsidRDefault="001A673E" w:rsidP="001A673E">
      <w:pPr>
        <w:contextualSpacing/>
        <w:jc w:val="both"/>
      </w:pPr>
      <w:r w:rsidRPr="001334AC">
        <w:t xml:space="preserve">Respondent must have a minimum of </w:t>
      </w:r>
      <w:r w:rsidRPr="0088166C">
        <w:t>6 “yes</w:t>
      </w:r>
      <w:r w:rsidRPr="001334AC">
        <w:t xml:space="preserve">” answers on the questions above from two (2) references (total of </w:t>
      </w:r>
      <w:r w:rsidRPr="0088166C">
        <w:t>12 “yes”</w:t>
      </w:r>
      <w:r w:rsidRPr="001334AC">
        <w:t xml:space="preserve"> answers) to be considered responsible and for its response to be considere</w:t>
      </w:r>
      <w:r w:rsidRPr="0088166C">
        <w:t>d.</w:t>
      </w:r>
    </w:p>
    <w:p w14:paraId="10C1C360" w14:textId="77777777" w:rsidR="001A673E" w:rsidRDefault="001A673E" w:rsidP="00766C01">
      <w:pPr>
        <w:contextualSpacing/>
        <w:jc w:val="both"/>
      </w:pPr>
    </w:p>
    <w:p w14:paraId="7470F119" w14:textId="77777777" w:rsidR="00766C01" w:rsidRPr="008C603C" w:rsidRDefault="00766C01" w:rsidP="00766C01">
      <w:pPr>
        <w:contextualSpacing/>
        <w:jc w:val="both"/>
      </w:pPr>
      <w:r w:rsidRPr="008C603C">
        <w:t xml:space="preserve">A “yes” to question </w:t>
      </w:r>
      <w:r w:rsidR="001A673E">
        <w:t xml:space="preserve">no. 8 </w:t>
      </w:r>
      <w:r w:rsidRPr="008C603C">
        <w:t>may result in an automatic disqualification of the provided reference; therefore, resulting in a score of zero as responses to previous questions become null and void.</w:t>
      </w:r>
    </w:p>
    <w:p w14:paraId="2BDE37E8" w14:textId="77777777" w:rsidR="00766C01" w:rsidRPr="00743413" w:rsidRDefault="00766C01" w:rsidP="00766C01">
      <w:pPr>
        <w:spacing w:line="552" w:lineRule="exact"/>
        <w:ind w:right="8424"/>
      </w:pPr>
      <w:r w:rsidRPr="00743413">
        <w:t>Notes:</w:t>
      </w:r>
    </w:p>
    <w:p w14:paraId="07138172" w14:textId="77777777" w:rsidR="00766C01" w:rsidRDefault="00766C01" w:rsidP="00766C01">
      <w:pPr>
        <w:ind w:left="720"/>
        <w:contextualSpacing/>
        <w:jc w:val="both"/>
        <w:rPr>
          <w:b/>
        </w:rPr>
      </w:pPr>
      <w:r w:rsidRPr="00743413">
        <w:rPr>
          <w:b/>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w:t>
      </w:r>
    </w:p>
    <w:p w14:paraId="1259B4CE" w14:textId="77777777" w:rsidR="00AC51B2" w:rsidRPr="00743413" w:rsidRDefault="00AC51B2" w:rsidP="00766C01">
      <w:pPr>
        <w:ind w:left="720"/>
        <w:contextualSpacing/>
        <w:jc w:val="both"/>
        <w:rPr>
          <w:b/>
        </w:rPr>
      </w:pPr>
    </w:p>
    <w:p w14:paraId="1679F3C4" w14:textId="77777777" w:rsidR="00766C01" w:rsidRPr="0053680E" w:rsidRDefault="00766C01" w:rsidP="00766C01">
      <w:pPr>
        <w:autoSpaceDE w:val="0"/>
        <w:autoSpaceDN w:val="0"/>
        <w:adjustRightInd w:val="0"/>
        <w:jc w:val="center"/>
        <w:rPr>
          <w:b/>
        </w:rPr>
      </w:pPr>
      <w:r>
        <w:rPr>
          <w:b/>
          <w:color w:val="FF0000"/>
        </w:rPr>
        <w:br w:type="page"/>
      </w:r>
      <w:r w:rsidRPr="0053680E">
        <w:rPr>
          <w:b/>
        </w:rPr>
        <w:lastRenderedPageBreak/>
        <w:t xml:space="preserve">ATTACHMENT </w:t>
      </w:r>
      <w:r>
        <w:rPr>
          <w:b/>
        </w:rPr>
        <w:t>G</w:t>
      </w:r>
    </w:p>
    <w:p w14:paraId="5F897121" w14:textId="77777777" w:rsidR="00766C01" w:rsidRPr="0053680E" w:rsidRDefault="00766C01" w:rsidP="00766C01">
      <w:pPr>
        <w:autoSpaceDE w:val="0"/>
        <w:autoSpaceDN w:val="0"/>
        <w:adjustRightInd w:val="0"/>
        <w:contextualSpacing/>
        <w:jc w:val="center"/>
        <w:rPr>
          <w:b/>
        </w:rPr>
      </w:pPr>
      <w:r w:rsidRPr="0053680E">
        <w:rPr>
          <w:b/>
        </w:rPr>
        <w:t xml:space="preserve">REQUIRED CLAUSES RESULTING FROM THIS </w:t>
      </w:r>
      <w:r w:rsidR="00F7492E">
        <w:rPr>
          <w:b/>
        </w:rPr>
        <w:t>RFQ</w:t>
      </w:r>
    </w:p>
    <w:p w14:paraId="36C5F168" w14:textId="77777777" w:rsidR="00766C01" w:rsidRPr="0053680E" w:rsidRDefault="00766C01" w:rsidP="00766C01">
      <w:pPr>
        <w:autoSpaceDE w:val="0"/>
        <w:autoSpaceDN w:val="0"/>
        <w:adjustRightInd w:val="0"/>
        <w:contextualSpacing/>
        <w:jc w:val="center"/>
      </w:pPr>
    </w:p>
    <w:p w14:paraId="62CAE444" w14:textId="77777777" w:rsidR="00766C01" w:rsidRPr="00C939C7" w:rsidRDefault="00944056" w:rsidP="00944056">
      <w:pPr>
        <w:pStyle w:val="ListParagraph"/>
        <w:widowControl w:val="0"/>
        <w:tabs>
          <w:tab w:val="left" w:pos="720"/>
          <w:tab w:val="right" w:pos="10530"/>
        </w:tabs>
        <w:autoSpaceDE w:val="0"/>
        <w:autoSpaceDN w:val="0"/>
        <w:adjustRightInd w:val="0"/>
        <w:spacing w:after="0" w:line="240" w:lineRule="auto"/>
        <w:ind w:left="0"/>
        <w:jc w:val="both"/>
        <w:rPr>
          <w:rFonts w:ascii="Times New Roman" w:hAnsi="Times New Roman"/>
          <w:sz w:val="24"/>
          <w:szCs w:val="24"/>
        </w:rPr>
      </w:pPr>
      <w:r w:rsidRPr="00C939C7">
        <w:rPr>
          <w:rFonts w:ascii="Times New Roman" w:hAnsi="Times New Roman"/>
          <w:sz w:val="24"/>
          <w:szCs w:val="24"/>
        </w:rPr>
        <w:t xml:space="preserve">1. </w:t>
      </w:r>
      <w:r w:rsidRPr="00C939C7">
        <w:rPr>
          <w:rFonts w:ascii="Times New Roman" w:hAnsi="Times New Roman"/>
          <w:sz w:val="24"/>
          <w:szCs w:val="24"/>
        </w:rPr>
        <w:tab/>
      </w:r>
      <w:r w:rsidR="00766C01" w:rsidRPr="00C939C7">
        <w:rPr>
          <w:rFonts w:ascii="Times New Roman" w:hAnsi="Times New Roman"/>
          <w:sz w:val="24"/>
          <w:szCs w:val="24"/>
          <w:u w:val="single"/>
        </w:rPr>
        <w:t>Applicable Law</w:t>
      </w:r>
      <w:r w:rsidR="00766C01" w:rsidRPr="00C939C7">
        <w:rPr>
          <w:rFonts w:ascii="Times New Roman" w:hAnsi="Times New Roman"/>
          <w:sz w:val="24"/>
          <w:szCs w:val="24"/>
        </w:rPr>
        <w:t>.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1CA3FB78" w14:textId="77777777" w:rsidR="00766C01" w:rsidRPr="00C939C7" w:rsidRDefault="00766C01" w:rsidP="00766C01">
      <w:pPr>
        <w:pStyle w:val="ListParagraph"/>
        <w:widowControl w:val="0"/>
        <w:tabs>
          <w:tab w:val="right" w:pos="10530"/>
        </w:tabs>
        <w:autoSpaceDE w:val="0"/>
        <w:autoSpaceDN w:val="0"/>
        <w:adjustRightInd w:val="0"/>
        <w:spacing w:after="0" w:line="240" w:lineRule="auto"/>
        <w:ind w:left="540"/>
        <w:jc w:val="both"/>
        <w:rPr>
          <w:rFonts w:ascii="Times New Roman" w:hAnsi="Times New Roman"/>
          <w:sz w:val="24"/>
          <w:szCs w:val="24"/>
        </w:rPr>
      </w:pPr>
    </w:p>
    <w:p w14:paraId="59F2DA3F" w14:textId="2BAD3633" w:rsidR="00766C01" w:rsidRDefault="00944056" w:rsidP="00944056">
      <w:pPr>
        <w:pStyle w:val="ListParagraph"/>
        <w:widowControl w:val="0"/>
        <w:tabs>
          <w:tab w:val="left" w:pos="720"/>
          <w:tab w:val="left" w:pos="1440"/>
          <w:tab w:val="right" w:pos="10530"/>
        </w:tabs>
        <w:autoSpaceDE w:val="0"/>
        <w:autoSpaceDN w:val="0"/>
        <w:adjustRightInd w:val="0"/>
        <w:spacing w:after="0" w:line="240" w:lineRule="auto"/>
        <w:ind w:left="0"/>
        <w:jc w:val="both"/>
        <w:rPr>
          <w:rFonts w:ascii="Times New Roman" w:hAnsi="Times New Roman"/>
          <w:sz w:val="24"/>
          <w:szCs w:val="24"/>
        </w:rPr>
      </w:pPr>
      <w:r w:rsidRPr="00C939C7">
        <w:rPr>
          <w:rFonts w:ascii="Times New Roman" w:hAnsi="Times New Roman"/>
          <w:sz w:val="24"/>
          <w:szCs w:val="24"/>
        </w:rPr>
        <w:t>2.</w:t>
      </w:r>
      <w:r w:rsidRPr="00C939C7">
        <w:rPr>
          <w:rFonts w:ascii="Times New Roman" w:hAnsi="Times New Roman"/>
          <w:sz w:val="24"/>
          <w:szCs w:val="24"/>
        </w:rPr>
        <w:tab/>
      </w:r>
      <w:r w:rsidR="00766C01" w:rsidRPr="00C939C7">
        <w:rPr>
          <w:rFonts w:ascii="Times New Roman" w:hAnsi="Times New Roman"/>
          <w:sz w:val="24"/>
          <w:szCs w:val="24"/>
          <w:u w:val="single"/>
        </w:rPr>
        <w:t>Availability of Funds</w:t>
      </w:r>
      <w:r w:rsidR="00766C01" w:rsidRPr="00C939C7">
        <w:rPr>
          <w:rFonts w:ascii="Times New Roman" w:hAnsi="Times New Roman"/>
          <w:sz w:val="24"/>
          <w:szCs w:val="24"/>
        </w:rPr>
        <w:t>.  It is expressly understood and agreed that the obligation of the MDHS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MDHS, the MDHS shall have the right upon ten (10) working days written notice to Contractor, to terminate this agreement without damage, penalty, cost or expenses to the MDHS of any kind whatsoever.  The effective date of termination shall be as specified in the notice of termination.</w:t>
      </w:r>
    </w:p>
    <w:p w14:paraId="2F04FA0D" w14:textId="6CF98F0D" w:rsidR="001A2C43" w:rsidRDefault="001A2C43" w:rsidP="00944056">
      <w:pPr>
        <w:pStyle w:val="ListParagraph"/>
        <w:widowControl w:val="0"/>
        <w:tabs>
          <w:tab w:val="left" w:pos="720"/>
          <w:tab w:val="left" w:pos="1440"/>
          <w:tab w:val="right" w:pos="10530"/>
        </w:tabs>
        <w:autoSpaceDE w:val="0"/>
        <w:autoSpaceDN w:val="0"/>
        <w:adjustRightInd w:val="0"/>
        <w:spacing w:after="0" w:line="240" w:lineRule="auto"/>
        <w:ind w:left="0"/>
        <w:jc w:val="both"/>
        <w:rPr>
          <w:rFonts w:ascii="Times New Roman" w:hAnsi="Times New Roman"/>
          <w:sz w:val="24"/>
          <w:szCs w:val="24"/>
        </w:rPr>
      </w:pPr>
    </w:p>
    <w:p w14:paraId="40EBDA50" w14:textId="0E5E7ACC" w:rsidR="001A2C43" w:rsidRDefault="001A2C43" w:rsidP="001A2C43">
      <w:pPr>
        <w:jc w:val="both"/>
      </w:pPr>
      <w:r w:rsidRPr="001A2C43">
        <w:t>3.</w:t>
      </w:r>
      <w:r w:rsidRPr="001A2C43">
        <w:tab/>
      </w:r>
      <w:r w:rsidRPr="00C100DA">
        <w:rPr>
          <w:u w:val="single"/>
        </w:rPr>
        <w:t>Approval</w:t>
      </w:r>
      <w:r w:rsidR="00C100DA">
        <w:t xml:space="preserve">.  </w:t>
      </w:r>
      <w:r w:rsidRPr="00C100DA">
        <w:t>It</w:t>
      </w:r>
      <w:r w:rsidRPr="00D250E8">
        <w:t xml:space="preserve"> is understood that if this contract requires approval by the Public Procurement Review Board and/or the Mississippi Department of</w:t>
      </w:r>
      <w:r>
        <w:t xml:space="preserve"> Finance and Administration Office of Personal Service Contract Review and this contract is not approved by the PPRB and/or OPSCR, it is void and no payment shall be made hereunder</w:t>
      </w:r>
    </w:p>
    <w:p w14:paraId="54AB90CE" w14:textId="77777777" w:rsidR="00766C01" w:rsidRPr="00C939C7" w:rsidRDefault="00766C01" w:rsidP="00766C01">
      <w:pPr>
        <w:pStyle w:val="ListParagraph"/>
        <w:tabs>
          <w:tab w:val="right" w:pos="10530"/>
        </w:tabs>
        <w:spacing w:after="0" w:line="240" w:lineRule="auto"/>
        <w:ind w:left="540"/>
        <w:jc w:val="both"/>
        <w:rPr>
          <w:rFonts w:ascii="Times New Roman" w:hAnsi="Times New Roman"/>
          <w:sz w:val="24"/>
          <w:szCs w:val="24"/>
        </w:rPr>
      </w:pPr>
    </w:p>
    <w:p w14:paraId="54DF1A95" w14:textId="6CEBD5AA" w:rsidR="00766C01" w:rsidRPr="00C939C7" w:rsidRDefault="001A2C43" w:rsidP="00944056">
      <w:pPr>
        <w:pStyle w:val="ListParagraph"/>
        <w:widowControl w:val="0"/>
        <w:tabs>
          <w:tab w:val="left" w:pos="720"/>
          <w:tab w:val="right" w:pos="105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r w:rsidR="00944056" w:rsidRPr="00C939C7">
        <w:rPr>
          <w:rFonts w:ascii="Times New Roman" w:hAnsi="Times New Roman"/>
          <w:sz w:val="24"/>
          <w:szCs w:val="24"/>
        </w:rPr>
        <w:t>.</w:t>
      </w:r>
      <w:r w:rsidR="00944056" w:rsidRPr="00C939C7">
        <w:rPr>
          <w:rFonts w:ascii="Times New Roman" w:hAnsi="Times New Roman"/>
          <w:sz w:val="24"/>
          <w:szCs w:val="24"/>
        </w:rPr>
        <w:tab/>
      </w:r>
      <w:r w:rsidR="00766C01" w:rsidRPr="00C939C7">
        <w:rPr>
          <w:rFonts w:ascii="Times New Roman" w:hAnsi="Times New Roman"/>
          <w:sz w:val="24"/>
          <w:szCs w:val="24"/>
          <w:u w:val="single"/>
        </w:rPr>
        <w:t>Compliance with Laws</w:t>
      </w:r>
      <w:r w:rsidR="00766C01" w:rsidRPr="00C939C7">
        <w:rPr>
          <w:rFonts w:ascii="Times New Roman" w:hAnsi="Times New Roman"/>
          <w:sz w:val="24"/>
          <w:szCs w:val="24"/>
        </w:rPr>
        <w:t xml:space="preserve">.  Contractor understands that the MDHS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00766C01" w:rsidRPr="00C939C7">
        <w:rPr>
          <w:rFonts w:ascii="Times New Roman" w:hAnsi="Times New Roman"/>
          <w:sz w:val="24"/>
          <w:szCs w:val="24"/>
        </w:rPr>
        <w:t>unlawful</w:t>
      </w:r>
      <w:proofErr w:type="gramEnd"/>
      <w:r w:rsidR="00766C01" w:rsidRPr="00C939C7">
        <w:rPr>
          <w:rFonts w:ascii="Times New Roman" w:hAnsi="Times New Roman"/>
          <w:sz w:val="24"/>
          <w:szCs w:val="24"/>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0E0BA79D" w14:textId="77777777" w:rsidR="00766C01" w:rsidRPr="00C939C7" w:rsidRDefault="00766C01" w:rsidP="00766C01">
      <w:pPr>
        <w:pStyle w:val="Default"/>
        <w:ind w:left="540"/>
        <w:contextualSpacing/>
        <w:jc w:val="both"/>
        <w:rPr>
          <w:color w:val="auto"/>
          <w:u w:val="single"/>
        </w:rPr>
      </w:pPr>
    </w:p>
    <w:p w14:paraId="7029F192" w14:textId="39C969E9" w:rsidR="00766C01" w:rsidRPr="00C939C7" w:rsidRDefault="001A2C43" w:rsidP="005F41C6">
      <w:pPr>
        <w:pStyle w:val="Default"/>
        <w:contextualSpacing/>
        <w:jc w:val="both"/>
        <w:rPr>
          <w:color w:val="auto"/>
        </w:rPr>
      </w:pPr>
      <w:r>
        <w:t>5</w:t>
      </w:r>
      <w:r w:rsidR="00944056" w:rsidRPr="00C939C7">
        <w:t>.</w:t>
      </w:r>
      <w:r w:rsidR="00944056" w:rsidRPr="00C939C7">
        <w:tab/>
      </w:r>
      <w:r w:rsidR="00766C01" w:rsidRPr="00C939C7">
        <w:rPr>
          <w:u w:val="single"/>
        </w:rPr>
        <w:t>E-Payment</w:t>
      </w:r>
      <w:r w:rsidR="00766C01" w:rsidRPr="00C939C7">
        <w:t>.  Contractor agrees to accept all payments in United States currency via the State of Mississippi’s electronic payment and remittance vehicle. The MDHS agrees to make payment in accordance with Mississippi law on “Timely Payments for Purchases by Public Bodies,”</w:t>
      </w:r>
      <w:r w:rsidR="00766C01" w:rsidRPr="00C939C7">
        <w:rPr>
          <w:color w:val="FF0000"/>
        </w:rPr>
        <w:t xml:space="preserve"> </w:t>
      </w:r>
      <w:r w:rsidR="00766C01" w:rsidRPr="00C939C7">
        <w:t xml:space="preserve">which generally provides for payment of undisputed amounts by the MDHS within forty-five (45) days of receipt of invoice. Mississippi Code Annotated § 31-7-301 </w:t>
      </w:r>
      <w:r w:rsidR="00766C01" w:rsidRPr="00C939C7">
        <w:rPr>
          <w:i/>
        </w:rPr>
        <w:t>et seq</w:t>
      </w:r>
      <w:r w:rsidR="00766C01" w:rsidRPr="00C939C7">
        <w:t>.</w:t>
      </w:r>
    </w:p>
    <w:p w14:paraId="14256F71" w14:textId="77777777" w:rsidR="00766C01" w:rsidRPr="00C939C7" w:rsidRDefault="00766C01" w:rsidP="00766C01">
      <w:pPr>
        <w:pStyle w:val="Default"/>
        <w:ind w:left="540"/>
        <w:contextualSpacing/>
        <w:jc w:val="both"/>
        <w:rPr>
          <w:color w:val="auto"/>
        </w:rPr>
      </w:pPr>
    </w:p>
    <w:p w14:paraId="7B311033" w14:textId="7834CE81" w:rsidR="00766C01" w:rsidRPr="00C939C7" w:rsidRDefault="001A2C43" w:rsidP="005F41C6">
      <w:pPr>
        <w:pStyle w:val="Default"/>
        <w:jc w:val="both"/>
        <w:rPr>
          <w:color w:val="auto"/>
        </w:rPr>
      </w:pPr>
      <w:r>
        <w:t>6</w:t>
      </w:r>
      <w:r w:rsidR="00944056" w:rsidRPr="00C939C7">
        <w:t>.</w:t>
      </w:r>
      <w:r w:rsidR="00944056" w:rsidRPr="00C939C7">
        <w:tab/>
      </w:r>
      <w:r w:rsidR="00766C01" w:rsidRPr="00C939C7">
        <w:rPr>
          <w:u w:val="single"/>
        </w:rPr>
        <w:t>E-Verification</w:t>
      </w:r>
      <w:r w:rsidR="00766C01" w:rsidRPr="00C939C7">
        <w:t xml:space="preserve">.  If applicable, Contractor represents and warrants that it will ensure its compliance with the Mississippi Employment Protection </w:t>
      </w:r>
      <w:proofErr w:type="gramStart"/>
      <w:r w:rsidR="00766C01" w:rsidRPr="00C939C7">
        <w:t>Act of 2008, and</w:t>
      </w:r>
      <w:proofErr w:type="gramEnd"/>
      <w:r w:rsidR="00766C01" w:rsidRPr="00C939C7">
        <w:t xml:space="preserve"> will register and participate in the status verification system for all newly hired employees. Mississippi Code Annotated §§ 71-11-1 </w:t>
      </w:r>
      <w:r w:rsidR="00766C01" w:rsidRPr="00C939C7">
        <w:rPr>
          <w:i/>
        </w:rPr>
        <w:t>et seq</w:t>
      </w:r>
      <w:r w:rsidR="00766C01" w:rsidRPr="00C939C7">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w:t>
      </w:r>
      <w:r w:rsidR="00766C01" w:rsidRPr="00C939C7">
        <w:lastRenderedPageBreak/>
        <w:t>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4475FAD" w14:textId="77777777" w:rsidR="00766C01" w:rsidRPr="00C939C7" w:rsidRDefault="00766C01" w:rsidP="00766C01">
      <w:pPr>
        <w:pStyle w:val="Default"/>
        <w:ind w:left="540"/>
        <w:jc w:val="both"/>
        <w:rPr>
          <w:color w:val="auto"/>
        </w:rPr>
      </w:pPr>
    </w:p>
    <w:p w14:paraId="612E4018" w14:textId="77777777" w:rsidR="00766C01" w:rsidRPr="00C939C7" w:rsidRDefault="00766C01" w:rsidP="00203A67">
      <w:pPr>
        <w:pStyle w:val="Default"/>
        <w:numPr>
          <w:ilvl w:val="0"/>
          <w:numId w:val="6"/>
        </w:numPr>
        <w:ind w:left="1440" w:hanging="720"/>
        <w:jc w:val="both"/>
        <w:rPr>
          <w:color w:val="auto"/>
        </w:rPr>
      </w:pPr>
      <w:r w:rsidRPr="00C939C7">
        <w:t xml:space="preserve">termination of this contract for services and ineligibility for any state or public contract in Mississippi for up to three (3) years with notice of such cancellation/termination being made </w:t>
      </w:r>
      <w:proofErr w:type="gramStart"/>
      <w:r w:rsidRPr="00C939C7">
        <w:t>public;</w:t>
      </w:r>
      <w:proofErr w:type="gramEnd"/>
    </w:p>
    <w:p w14:paraId="465DC72A" w14:textId="77777777" w:rsidR="00766C01" w:rsidRPr="00C939C7" w:rsidRDefault="00766C01" w:rsidP="00203A67">
      <w:pPr>
        <w:pStyle w:val="Default"/>
        <w:numPr>
          <w:ilvl w:val="0"/>
          <w:numId w:val="6"/>
        </w:numPr>
        <w:ind w:left="1440" w:hanging="720"/>
        <w:jc w:val="both"/>
        <w:rPr>
          <w:color w:val="auto"/>
        </w:rPr>
      </w:pPr>
      <w:r w:rsidRPr="00C939C7">
        <w:t xml:space="preserve">the loss of any license, permit, </w:t>
      </w:r>
      <w:proofErr w:type="gramStart"/>
      <w:r w:rsidRPr="00C939C7">
        <w:t>certification</w:t>
      </w:r>
      <w:proofErr w:type="gramEnd"/>
      <w:r w:rsidRPr="00C939C7">
        <w:t xml:space="preserve"> or other document granted to Contractor by an agency, department or governmental entity for the right to do business in Mississippi for up to one (1) year; or,</w:t>
      </w:r>
    </w:p>
    <w:p w14:paraId="16AE660F" w14:textId="77777777" w:rsidR="00766C01" w:rsidRPr="00C939C7" w:rsidRDefault="00944056" w:rsidP="00203A67">
      <w:pPr>
        <w:pStyle w:val="Default"/>
        <w:numPr>
          <w:ilvl w:val="0"/>
          <w:numId w:val="6"/>
        </w:numPr>
        <w:ind w:hanging="180"/>
        <w:jc w:val="both"/>
        <w:rPr>
          <w:color w:val="auto"/>
        </w:rPr>
      </w:pPr>
      <w:r w:rsidRPr="00C939C7">
        <w:rPr>
          <w:color w:val="auto"/>
        </w:rPr>
        <w:t xml:space="preserve"> </w:t>
      </w:r>
      <w:r w:rsidRPr="00C939C7">
        <w:rPr>
          <w:color w:val="auto"/>
        </w:rPr>
        <w:tab/>
      </w:r>
      <w:r w:rsidR="00766C01" w:rsidRPr="00C939C7">
        <w:rPr>
          <w:color w:val="auto"/>
        </w:rPr>
        <w:t xml:space="preserve">both.  </w:t>
      </w:r>
    </w:p>
    <w:p w14:paraId="3B8E1216" w14:textId="77777777" w:rsidR="00766C01" w:rsidRPr="00C939C7" w:rsidRDefault="00766C01" w:rsidP="00766C01">
      <w:pPr>
        <w:pStyle w:val="Default"/>
        <w:ind w:left="540"/>
        <w:jc w:val="both"/>
        <w:rPr>
          <w:color w:val="auto"/>
        </w:rPr>
      </w:pPr>
    </w:p>
    <w:p w14:paraId="54589827" w14:textId="77777777" w:rsidR="00766C01" w:rsidRPr="00C939C7" w:rsidRDefault="00766C01" w:rsidP="00944056">
      <w:pPr>
        <w:pStyle w:val="ListParagraph"/>
        <w:widowControl w:val="0"/>
        <w:tabs>
          <w:tab w:val="right" w:pos="10530"/>
        </w:tabs>
        <w:autoSpaceDE w:val="0"/>
        <w:autoSpaceDN w:val="0"/>
        <w:adjustRightInd w:val="0"/>
        <w:spacing w:after="0" w:line="240" w:lineRule="auto"/>
        <w:ind w:left="0"/>
        <w:jc w:val="both"/>
        <w:rPr>
          <w:rFonts w:ascii="Times New Roman" w:hAnsi="Times New Roman"/>
          <w:sz w:val="24"/>
          <w:szCs w:val="24"/>
        </w:rPr>
      </w:pPr>
      <w:r w:rsidRPr="00C939C7">
        <w:rPr>
          <w:rFonts w:ascii="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14:paraId="65D1F8EA" w14:textId="77777777" w:rsidR="00766C01" w:rsidRPr="00C939C7" w:rsidRDefault="00766C01" w:rsidP="00766C01">
      <w:pPr>
        <w:pStyle w:val="ListParagraph"/>
        <w:widowControl w:val="0"/>
        <w:tabs>
          <w:tab w:val="right" w:pos="10530"/>
        </w:tabs>
        <w:autoSpaceDE w:val="0"/>
        <w:autoSpaceDN w:val="0"/>
        <w:adjustRightInd w:val="0"/>
        <w:spacing w:after="0" w:line="240" w:lineRule="auto"/>
        <w:ind w:left="540"/>
        <w:jc w:val="both"/>
        <w:rPr>
          <w:rFonts w:ascii="Times New Roman" w:hAnsi="Times New Roman"/>
          <w:sz w:val="24"/>
          <w:szCs w:val="24"/>
        </w:rPr>
      </w:pPr>
    </w:p>
    <w:p w14:paraId="434726AA" w14:textId="64D1D541" w:rsidR="00766C01" w:rsidRPr="00C939C7" w:rsidRDefault="001A2C43" w:rsidP="00944056">
      <w:pPr>
        <w:pStyle w:val="ListParagraph"/>
        <w:tabs>
          <w:tab w:val="left" w:pos="720"/>
          <w:tab w:val="left" w:pos="1440"/>
        </w:tabs>
        <w:spacing w:after="0" w:line="240" w:lineRule="auto"/>
        <w:ind w:left="0"/>
        <w:jc w:val="both"/>
        <w:rPr>
          <w:rFonts w:ascii="Times New Roman" w:hAnsi="Times New Roman"/>
          <w:sz w:val="24"/>
          <w:szCs w:val="24"/>
        </w:rPr>
      </w:pPr>
      <w:r>
        <w:rPr>
          <w:rFonts w:ascii="Times New Roman" w:hAnsi="Times New Roman"/>
          <w:sz w:val="24"/>
          <w:szCs w:val="24"/>
        </w:rPr>
        <w:t>7</w:t>
      </w:r>
      <w:r w:rsidR="00944056" w:rsidRPr="00C939C7">
        <w:rPr>
          <w:rFonts w:ascii="Times New Roman" w:hAnsi="Times New Roman"/>
          <w:sz w:val="24"/>
          <w:szCs w:val="24"/>
        </w:rPr>
        <w:t>.</w:t>
      </w:r>
      <w:r w:rsidR="00944056" w:rsidRPr="00C939C7">
        <w:rPr>
          <w:rFonts w:ascii="Times New Roman" w:hAnsi="Times New Roman"/>
          <w:sz w:val="24"/>
          <w:szCs w:val="24"/>
        </w:rPr>
        <w:tab/>
      </w:r>
      <w:r w:rsidR="00766C01" w:rsidRPr="00C939C7">
        <w:rPr>
          <w:rFonts w:ascii="Times New Roman" w:hAnsi="Times New Roman"/>
          <w:sz w:val="24"/>
          <w:szCs w:val="24"/>
          <w:u w:val="single"/>
        </w:rPr>
        <w:t>Insurance</w:t>
      </w:r>
      <w:r w:rsidR="00766C01" w:rsidRPr="00C939C7">
        <w:rPr>
          <w:rFonts w:ascii="Times New Roman" w:hAnsi="Times New Roman"/>
          <w:sz w:val="24"/>
          <w:szCs w:val="24"/>
        </w:rPr>
        <w:t xml:space="preserve">. Contractor represents that it will maintain workers’ compensation insurance </w:t>
      </w:r>
      <w:r w:rsidR="00766C01" w:rsidRPr="00C939C7">
        <w:rPr>
          <w:sz w:val="24"/>
          <w:szCs w:val="24"/>
        </w:rPr>
        <w:t xml:space="preserve">as required by </w:t>
      </w:r>
      <w:r w:rsidR="00766C01" w:rsidRPr="00C939C7">
        <w:rPr>
          <w:rFonts w:ascii="Times New Roman" w:hAnsi="Times New Roman"/>
          <w:sz w:val="24"/>
          <w:szCs w:val="24"/>
        </w:rPr>
        <w:t xml:space="preserve">the State of Mississippi which shall inure to the benefit of all Contractor’s personnel provided hereunder; and comprehensive general liability or professional liability insurance, with minimum limits </w:t>
      </w:r>
      <w:r w:rsidR="00766C01" w:rsidRPr="001A2C43">
        <w:rPr>
          <w:rFonts w:ascii="Times New Roman" w:hAnsi="Times New Roman"/>
          <w:sz w:val="24"/>
          <w:szCs w:val="24"/>
        </w:rPr>
        <w:t>of $</w:t>
      </w:r>
      <w:r w:rsidR="00DD5855">
        <w:rPr>
          <w:rFonts w:ascii="Times New Roman" w:hAnsi="Times New Roman"/>
          <w:sz w:val="24"/>
          <w:szCs w:val="24"/>
        </w:rPr>
        <w:t>1,000</w:t>
      </w:r>
      <w:r w:rsidR="00766C01" w:rsidRPr="001A2C43">
        <w:rPr>
          <w:rFonts w:ascii="Times New Roman" w:hAnsi="Times New Roman"/>
          <w:sz w:val="24"/>
          <w:szCs w:val="24"/>
        </w:rPr>
        <w:t>,000.00 per occurrence. All workers’ compensation, comprehensive general liability, and professional liability</w:t>
      </w:r>
      <w:r w:rsidR="00766C01" w:rsidRPr="00C939C7">
        <w:rPr>
          <w:rFonts w:ascii="Times New Roman" w:hAnsi="Times New Roman"/>
          <w:sz w:val="24"/>
          <w:szCs w:val="24"/>
        </w:rPr>
        <w:t xml:space="preserve"> insurance will provide coverage to the State of Mississippi as an additional insured. The MDHS reserves the right to request from carriers, certificates of insurance regarding the required coverage. Insurance carriers must be licensed or hold a Certificate of Authority from the Mississippi Department of Insurance.  Contractor will furnish MDHS a certificate of insurance providing the aforesaid coverage, prior to the commencement of performance under this Agreement </w:t>
      </w:r>
      <w:r w:rsidR="00766C01" w:rsidRPr="00C939C7">
        <w:rPr>
          <w:rFonts w:ascii="Times New Roman" w:hAnsi="Times New Roman"/>
          <w:sz w:val="24"/>
          <w:szCs w:val="24"/>
          <w:lang w:val="x-none"/>
        </w:rPr>
        <w:t>and upon request by MDHS at any time during the contract</w:t>
      </w:r>
      <w:r w:rsidR="00766C01" w:rsidRPr="00C939C7">
        <w:rPr>
          <w:rFonts w:ascii="Times New Roman" w:hAnsi="Times New Roman"/>
          <w:sz w:val="24"/>
          <w:szCs w:val="24"/>
        </w:rPr>
        <w:t xml:space="preserve"> </w:t>
      </w:r>
      <w:r w:rsidR="00766C01" w:rsidRPr="00C939C7">
        <w:rPr>
          <w:rFonts w:ascii="Times New Roman" w:hAnsi="Times New Roman"/>
          <w:sz w:val="24"/>
          <w:szCs w:val="24"/>
          <w:lang w:val="x-none"/>
        </w:rPr>
        <w:t xml:space="preserve">period. </w:t>
      </w:r>
      <w:r w:rsidR="00766C01" w:rsidRPr="00C939C7">
        <w:rPr>
          <w:rFonts w:ascii="Times New Roman" w:hAnsi="Times New Roman"/>
          <w:sz w:val="24"/>
          <w:szCs w:val="24"/>
        </w:rPr>
        <w:t>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The Contractor is responsible for ensuring that any subcontractors provide adequate insurance and/or bond coverage for the activities arising out of subcontracts. In no event shall the requirement for an insurance, bond, or other surety be waived. Any failure to comply with the reporting provisions of this clause shall constitute a material breach of Contract and shall be grounds for immediate termination of this Contract by Agency.</w:t>
      </w:r>
    </w:p>
    <w:p w14:paraId="1BA312B0" w14:textId="77777777" w:rsidR="00766C01" w:rsidRPr="00C939C7" w:rsidRDefault="00766C01" w:rsidP="00766C01">
      <w:pPr>
        <w:pStyle w:val="ListParagraph"/>
        <w:widowControl w:val="0"/>
        <w:tabs>
          <w:tab w:val="right" w:pos="10530"/>
        </w:tabs>
        <w:autoSpaceDE w:val="0"/>
        <w:autoSpaceDN w:val="0"/>
        <w:adjustRightInd w:val="0"/>
        <w:spacing w:after="0" w:line="240" w:lineRule="auto"/>
        <w:ind w:left="540"/>
        <w:jc w:val="both"/>
        <w:rPr>
          <w:rFonts w:ascii="Times New Roman" w:hAnsi="Times New Roman"/>
          <w:sz w:val="24"/>
        </w:rPr>
      </w:pPr>
    </w:p>
    <w:p w14:paraId="5A10B5FD" w14:textId="5B78ECCB" w:rsidR="00766C01" w:rsidRPr="00C939C7" w:rsidRDefault="001A2C43" w:rsidP="005F41C6">
      <w:pPr>
        <w:pStyle w:val="Default"/>
        <w:contextualSpacing/>
        <w:jc w:val="both"/>
        <w:rPr>
          <w:color w:val="auto"/>
        </w:rPr>
      </w:pPr>
      <w:r>
        <w:t>8</w:t>
      </w:r>
      <w:r w:rsidR="00944056" w:rsidRPr="00C939C7">
        <w:t>.</w:t>
      </w:r>
      <w:r w:rsidR="00944056" w:rsidRPr="00C939C7">
        <w:tab/>
      </w:r>
      <w:r w:rsidR="00766C01" w:rsidRPr="00C939C7">
        <w:rPr>
          <w:u w:val="single"/>
        </w:rPr>
        <w:t>Paymode</w:t>
      </w:r>
      <w:r w:rsidR="00766C01" w:rsidRPr="00C939C7">
        <w:t>.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4E2292C3" w14:textId="77777777" w:rsidR="00766C01" w:rsidRPr="00C939C7" w:rsidRDefault="00766C01" w:rsidP="00766C01">
      <w:pPr>
        <w:pStyle w:val="Default"/>
        <w:ind w:left="540"/>
        <w:contextualSpacing/>
        <w:jc w:val="both"/>
        <w:rPr>
          <w:color w:val="auto"/>
        </w:rPr>
      </w:pPr>
    </w:p>
    <w:p w14:paraId="1F65133D" w14:textId="16B05658" w:rsidR="00766C01" w:rsidRPr="00C939C7" w:rsidRDefault="001A2C43" w:rsidP="00944056">
      <w:pPr>
        <w:pStyle w:val="ListParagraph"/>
        <w:widowControl w:val="0"/>
        <w:tabs>
          <w:tab w:val="left" w:pos="720"/>
          <w:tab w:val="right" w:pos="1053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9</w:t>
      </w:r>
      <w:r w:rsidR="00944056" w:rsidRPr="00C939C7">
        <w:rPr>
          <w:rFonts w:ascii="Times New Roman" w:hAnsi="Times New Roman"/>
          <w:sz w:val="24"/>
          <w:szCs w:val="24"/>
        </w:rPr>
        <w:t>.</w:t>
      </w:r>
      <w:r w:rsidR="00944056" w:rsidRPr="00C939C7">
        <w:rPr>
          <w:rFonts w:ascii="Times New Roman" w:hAnsi="Times New Roman"/>
          <w:sz w:val="24"/>
          <w:szCs w:val="24"/>
        </w:rPr>
        <w:tab/>
      </w:r>
      <w:r w:rsidR="00766C01" w:rsidRPr="00C939C7">
        <w:rPr>
          <w:rFonts w:ascii="Times New Roman" w:hAnsi="Times New Roman"/>
          <w:sz w:val="24"/>
          <w:szCs w:val="24"/>
          <w:u w:val="single"/>
        </w:rPr>
        <w:t>Representation Regarding Contingent Fees</w:t>
      </w:r>
      <w:r w:rsidR="00766C01" w:rsidRPr="00C939C7">
        <w:rPr>
          <w:rFonts w:ascii="Times New Roman" w:hAnsi="Times New Roman"/>
          <w:sz w:val="24"/>
          <w:szCs w:val="24"/>
        </w:rPr>
        <w:t>.  Contractor represents that it has not retained a person to solicit or secure a state contract upon an agreement or understanding for a commission, percentage, brokerage, or contingent fee, except as disclosed in Contractor’s proposal.</w:t>
      </w:r>
    </w:p>
    <w:p w14:paraId="039FE12F" w14:textId="77777777" w:rsidR="00766C01" w:rsidRPr="00C939C7" w:rsidRDefault="00766C01" w:rsidP="00766C01">
      <w:pPr>
        <w:pStyle w:val="ListParagraph"/>
        <w:tabs>
          <w:tab w:val="right" w:pos="10530"/>
        </w:tabs>
        <w:spacing w:after="0" w:line="240" w:lineRule="auto"/>
        <w:ind w:left="540"/>
        <w:jc w:val="both"/>
        <w:rPr>
          <w:rFonts w:ascii="Times New Roman" w:hAnsi="Times New Roman"/>
          <w:sz w:val="24"/>
          <w:szCs w:val="24"/>
        </w:rPr>
      </w:pPr>
    </w:p>
    <w:p w14:paraId="278E6945" w14:textId="76D860A9" w:rsidR="00766C01" w:rsidRPr="00C939C7" w:rsidRDefault="001A2C43" w:rsidP="005F41C6">
      <w:pPr>
        <w:pStyle w:val="ListParagraph"/>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sz w:val="24"/>
          <w:szCs w:val="24"/>
        </w:rPr>
        <w:t>10</w:t>
      </w:r>
      <w:r w:rsidR="00944056" w:rsidRPr="00C939C7">
        <w:rPr>
          <w:rFonts w:ascii="Times New Roman" w:hAnsi="Times New Roman"/>
          <w:sz w:val="24"/>
          <w:szCs w:val="24"/>
        </w:rPr>
        <w:t>.</w:t>
      </w:r>
      <w:r w:rsidR="00944056" w:rsidRPr="00C939C7">
        <w:rPr>
          <w:rFonts w:ascii="Times New Roman" w:hAnsi="Times New Roman"/>
          <w:sz w:val="24"/>
          <w:szCs w:val="24"/>
        </w:rPr>
        <w:tab/>
      </w:r>
      <w:r w:rsidR="00766C01" w:rsidRPr="00C939C7">
        <w:rPr>
          <w:rFonts w:ascii="Times New Roman" w:hAnsi="Times New Roman"/>
          <w:sz w:val="24"/>
          <w:szCs w:val="24"/>
          <w:u w:val="single"/>
        </w:rPr>
        <w:t>Representation Regarding Gratuities</w:t>
      </w:r>
      <w:r w:rsidR="00766C01" w:rsidRPr="00C939C7">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sidR="00766C01" w:rsidRPr="00C939C7">
        <w:rPr>
          <w:rFonts w:ascii="Times New Roman" w:hAnsi="Times New Roman"/>
          <w:i/>
          <w:sz w:val="24"/>
          <w:szCs w:val="24"/>
        </w:rPr>
        <w:t xml:space="preserve">Mississippi Public Procurement Review Board, Office of Personal Service Contract Review </w:t>
      </w:r>
      <w:proofErr w:type="gramStart"/>
      <w:r w:rsidR="00766C01" w:rsidRPr="00C939C7">
        <w:rPr>
          <w:rFonts w:ascii="Times New Roman" w:hAnsi="Times New Roman"/>
          <w:i/>
          <w:sz w:val="24"/>
          <w:szCs w:val="24"/>
        </w:rPr>
        <w:t>Rules</w:t>
      </w:r>
      <w:proofErr w:type="gramEnd"/>
      <w:r w:rsidR="00766C01" w:rsidRPr="00C939C7">
        <w:rPr>
          <w:rFonts w:ascii="Times New Roman" w:hAnsi="Times New Roman"/>
          <w:i/>
          <w:sz w:val="24"/>
          <w:szCs w:val="24"/>
        </w:rPr>
        <w:t xml:space="preserve"> and Regulations</w:t>
      </w:r>
      <w:r w:rsidR="00766C01" w:rsidRPr="00C939C7">
        <w:rPr>
          <w:rFonts w:ascii="Times New Roman" w:hAnsi="Times New Roman"/>
          <w:sz w:val="24"/>
          <w:szCs w:val="24"/>
        </w:rPr>
        <w:t>.</w:t>
      </w:r>
    </w:p>
    <w:p w14:paraId="1D694174" w14:textId="77777777" w:rsidR="00766C01" w:rsidRPr="00C939C7" w:rsidRDefault="00766C01" w:rsidP="00766C01">
      <w:pPr>
        <w:pStyle w:val="ListParagraph"/>
        <w:rPr>
          <w:rFonts w:ascii="Times New Roman" w:hAnsi="Times New Roman"/>
          <w:b/>
          <w:sz w:val="24"/>
          <w:szCs w:val="24"/>
        </w:rPr>
      </w:pPr>
    </w:p>
    <w:p w14:paraId="6A00BA42" w14:textId="577E6265" w:rsidR="00766C01" w:rsidRPr="00C939C7" w:rsidRDefault="00944056" w:rsidP="00944056">
      <w:pPr>
        <w:pStyle w:val="ListParagraph"/>
        <w:widowControl w:val="0"/>
        <w:tabs>
          <w:tab w:val="left" w:pos="720"/>
          <w:tab w:val="right" w:pos="10530"/>
        </w:tabs>
        <w:autoSpaceDE w:val="0"/>
        <w:autoSpaceDN w:val="0"/>
        <w:adjustRightInd w:val="0"/>
        <w:spacing w:after="0" w:line="240" w:lineRule="auto"/>
        <w:ind w:left="0"/>
        <w:jc w:val="both"/>
        <w:rPr>
          <w:rFonts w:ascii="Times New Roman" w:hAnsi="Times New Roman"/>
          <w:sz w:val="24"/>
          <w:szCs w:val="24"/>
        </w:rPr>
      </w:pPr>
      <w:r w:rsidRPr="00C939C7">
        <w:rPr>
          <w:rFonts w:ascii="Times New Roman" w:hAnsi="Times New Roman"/>
          <w:sz w:val="24"/>
          <w:szCs w:val="24"/>
        </w:rPr>
        <w:t>1</w:t>
      </w:r>
      <w:r w:rsidR="001A2C43">
        <w:rPr>
          <w:rFonts w:ascii="Times New Roman" w:hAnsi="Times New Roman"/>
          <w:sz w:val="24"/>
          <w:szCs w:val="24"/>
        </w:rPr>
        <w:t>1</w:t>
      </w:r>
      <w:r w:rsidRPr="00C939C7">
        <w:rPr>
          <w:rFonts w:ascii="Times New Roman" w:hAnsi="Times New Roman"/>
          <w:sz w:val="24"/>
          <w:szCs w:val="24"/>
        </w:rPr>
        <w:t>.</w:t>
      </w:r>
      <w:r w:rsidRPr="00C939C7">
        <w:rPr>
          <w:rFonts w:ascii="Times New Roman" w:hAnsi="Times New Roman"/>
          <w:sz w:val="24"/>
          <w:szCs w:val="24"/>
        </w:rPr>
        <w:tab/>
      </w:r>
      <w:r w:rsidR="00766C01" w:rsidRPr="00C939C7">
        <w:rPr>
          <w:rFonts w:ascii="Times New Roman" w:hAnsi="Times New Roman"/>
          <w:sz w:val="24"/>
          <w:szCs w:val="24"/>
          <w:u w:val="single"/>
        </w:rPr>
        <w:t>Stop Work Order</w:t>
      </w:r>
      <w:r w:rsidR="00766C01" w:rsidRPr="00C939C7">
        <w:rPr>
          <w:rFonts w:ascii="Times New Roman" w:hAnsi="Times New Roman"/>
          <w:sz w:val="24"/>
          <w:szCs w:val="24"/>
        </w:rPr>
        <w:t>.</w:t>
      </w:r>
    </w:p>
    <w:p w14:paraId="38F65BE1" w14:textId="77777777" w:rsidR="00766C01" w:rsidRPr="00C939C7" w:rsidRDefault="00766C01" w:rsidP="00766C01">
      <w:pPr>
        <w:pStyle w:val="ListParagraph"/>
        <w:tabs>
          <w:tab w:val="right" w:pos="10530"/>
        </w:tabs>
        <w:spacing w:after="0" w:line="240" w:lineRule="auto"/>
        <w:ind w:left="540"/>
        <w:jc w:val="both"/>
        <w:rPr>
          <w:rFonts w:ascii="Times New Roman" w:hAnsi="Times New Roman"/>
          <w:sz w:val="24"/>
          <w:szCs w:val="24"/>
        </w:rPr>
      </w:pPr>
    </w:p>
    <w:p w14:paraId="5E2FA1C6" w14:textId="77777777" w:rsidR="00766C01" w:rsidRPr="00C939C7" w:rsidRDefault="00766C01" w:rsidP="00203A67">
      <w:pPr>
        <w:pStyle w:val="ListParagraph"/>
        <w:widowControl w:val="0"/>
        <w:numPr>
          <w:ilvl w:val="0"/>
          <w:numId w:val="3"/>
        </w:numPr>
        <w:tabs>
          <w:tab w:val="left" w:pos="1440"/>
          <w:tab w:val="right" w:pos="10530"/>
        </w:tabs>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i/>
          <w:sz w:val="24"/>
          <w:szCs w:val="24"/>
        </w:rPr>
        <w:t>Order to Stop Work:</w:t>
      </w:r>
      <w:r w:rsidRPr="00C939C7">
        <w:rPr>
          <w:rFonts w:ascii="Times New Roman" w:hAnsi="Times New Roman"/>
          <w:sz w:val="24"/>
          <w:szCs w:val="24"/>
        </w:rPr>
        <w:t xml:space="preserve">  The Chief </w:t>
      </w:r>
      <w:r w:rsidRPr="00C939C7">
        <w:rPr>
          <w:rFonts w:ascii="Times New Roman" w:hAnsi="Times New Roman"/>
          <w:iCs/>
          <w:sz w:val="24"/>
          <w:szCs w:val="24"/>
        </w:rPr>
        <w:t>Procurement Officer</w:t>
      </w:r>
      <w:r w:rsidRPr="00C939C7">
        <w:rPr>
          <w:rFonts w:ascii="Times New Roman" w:hAnsi="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C939C7">
        <w:rPr>
          <w:rFonts w:ascii="Times New Roman" w:hAnsi="Times New Roman"/>
          <w:sz w:val="24"/>
          <w:szCs w:val="24"/>
        </w:rPr>
        <w:t>Contractor, unless</w:t>
      </w:r>
      <w:proofErr w:type="gramEnd"/>
      <w:r w:rsidRPr="00C939C7">
        <w:rPr>
          <w:rFonts w:ascii="Times New Roman" w:hAnsi="Times New Roman"/>
          <w:sz w:val="24"/>
          <w:szCs w:val="24"/>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45E1D5E" w14:textId="77777777" w:rsidR="00766C01" w:rsidRPr="00C939C7" w:rsidRDefault="00766C01" w:rsidP="00766C01">
      <w:pPr>
        <w:pStyle w:val="ListParagraph"/>
        <w:tabs>
          <w:tab w:val="right" w:pos="10530"/>
        </w:tabs>
        <w:spacing w:after="0" w:line="240" w:lineRule="auto"/>
        <w:ind w:left="540"/>
        <w:jc w:val="both"/>
        <w:rPr>
          <w:rFonts w:ascii="Times New Roman" w:hAnsi="Times New Roman"/>
          <w:sz w:val="24"/>
          <w:szCs w:val="24"/>
        </w:rPr>
      </w:pPr>
    </w:p>
    <w:p w14:paraId="09998355" w14:textId="77777777" w:rsidR="00766C01" w:rsidRPr="00C939C7" w:rsidRDefault="00766C01" w:rsidP="00203A67">
      <w:pPr>
        <w:pStyle w:val="ListParagraph"/>
        <w:widowControl w:val="0"/>
        <w:numPr>
          <w:ilvl w:val="0"/>
          <w:numId w:val="4"/>
        </w:numPr>
        <w:tabs>
          <w:tab w:val="left" w:pos="2160"/>
        </w:tabs>
        <w:autoSpaceDE w:val="0"/>
        <w:autoSpaceDN w:val="0"/>
        <w:adjustRightInd w:val="0"/>
        <w:spacing w:after="0" w:line="240" w:lineRule="auto"/>
        <w:ind w:left="1440" w:firstLine="180"/>
        <w:jc w:val="both"/>
        <w:rPr>
          <w:rFonts w:ascii="Times New Roman" w:hAnsi="Times New Roman"/>
          <w:sz w:val="24"/>
          <w:szCs w:val="24"/>
        </w:rPr>
      </w:pPr>
      <w:r w:rsidRPr="00C939C7">
        <w:rPr>
          <w:rFonts w:ascii="Times New Roman" w:hAnsi="Times New Roman"/>
          <w:sz w:val="24"/>
          <w:szCs w:val="24"/>
        </w:rPr>
        <w:t xml:space="preserve">cancel the stop work order; or, </w:t>
      </w:r>
    </w:p>
    <w:p w14:paraId="615001BC" w14:textId="77777777" w:rsidR="00766C01" w:rsidRPr="00C939C7" w:rsidRDefault="00766C01" w:rsidP="00203A67">
      <w:pPr>
        <w:pStyle w:val="ListParagraph"/>
        <w:widowControl w:val="0"/>
        <w:numPr>
          <w:ilvl w:val="0"/>
          <w:numId w:val="4"/>
        </w:numPr>
        <w:tabs>
          <w:tab w:val="right" w:pos="2160"/>
        </w:tabs>
        <w:autoSpaceDE w:val="0"/>
        <w:autoSpaceDN w:val="0"/>
        <w:adjustRightInd w:val="0"/>
        <w:spacing w:after="0" w:line="240" w:lineRule="auto"/>
        <w:ind w:left="2160" w:hanging="540"/>
        <w:jc w:val="both"/>
        <w:rPr>
          <w:rFonts w:ascii="Times New Roman" w:hAnsi="Times New Roman"/>
          <w:sz w:val="24"/>
          <w:szCs w:val="24"/>
        </w:rPr>
      </w:pPr>
      <w:r w:rsidRPr="00C939C7">
        <w:rPr>
          <w:rFonts w:ascii="Times New Roman" w:hAnsi="Times New Roman"/>
          <w:sz w:val="24"/>
          <w:szCs w:val="24"/>
        </w:rPr>
        <w:t xml:space="preserve">terminate the work covered by such order as provided in the Termination for Default clause or the Termination for Convenience clause of this contract. </w:t>
      </w:r>
    </w:p>
    <w:p w14:paraId="555F696E" w14:textId="77777777" w:rsidR="00766C01" w:rsidRPr="00C939C7" w:rsidRDefault="00766C01" w:rsidP="00766C01">
      <w:pPr>
        <w:pStyle w:val="Default"/>
        <w:ind w:left="540"/>
        <w:jc w:val="both"/>
      </w:pPr>
    </w:p>
    <w:p w14:paraId="485C7C86" w14:textId="77777777" w:rsidR="00766C01" w:rsidRPr="00C939C7" w:rsidRDefault="00766C01" w:rsidP="00203A67">
      <w:pPr>
        <w:pStyle w:val="Default"/>
        <w:numPr>
          <w:ilvl w:val="0"/>
          <w:numId w:val="3"/>
        </w:numPr>
        <w:ind w:left="1440" w:hanging="720"/>
        <w:jc w:val="both"/>
        <w:rPr>
          <w:color w:val="auto"/>
        </w:rPr>
      </w:pPr>
      <w:r w:rsidRPr="00C939C7">
        <w:rPr>
          <w:i/>
        </w:rPr>
        <w:t>Cancellation or Expiration of the Order:</w:t>
      </w:r>
      <w:r w:rsidRPr="00C939C7">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F21F92C" w14:textId="77777777" w:rsidR="00766C01" w:rsidRPr="00C939C7" w:rsidRDefault="00766C01" w:rsidP="00766C01">
      <w:pPr>
        <w:pStyle w:val="Default"/>
        <w:ind w:left="540"/>
        <w:jc w:val="both"/>
        <w:rPr>
          <w:color w:val="auto"/>
        </w:rPr>
      </w:pPr>
    </w:p>
    <w:p w14:paraId="7560D450" w14:textId="77777777" w:rsidR="00766C01" w:rsidRPr="00C939C7" w:rsidRDefault="00766C01" w:rsidP="00203A67">
      <w:pPr>
        <w:pStyle w:val="Default"/>
        <w:numPr>
          <w:ilvl w:val="0"/>
          <w:numId w:val="5"/>
        </w:numPr>
        <w:ind w:left="2160" w:hanging="540"/>
        <w:jc w:val="both"/>
        <w:rPr>
          <w:color w:val="auto"/>
        </w:rPr>
      </w:pPr>
      <w:r w:rsidRPr="00C939C7">
        <w:t xml:space="preserve">the stop </w:t>
      </w:r>
      <w:proofErr w:type="gramStart"/>
      <w:r w:rsidRPr="00C939C7">
        <w:t>work</w:t>
      </w:r>
      <w:proofErr w:type="gramEnd"/>
      <w:r w:rsidRPr="00C939C7">
        <w:t xml:space="preserve"> order results in an increase in the time required for, or in Contractor’s cost properly allocable to, the performance of any part of this contract; and,</w:t>
      </w:r>
    </w:p>
    <w:p w14:paraId="1EBDFE45" w14:textId="77777777" w:rsidR="00766C01" w:rsidRPr="00C939C7" w:rsidRDefault="00766C01" w:rsidP="00203A67">
      <w:pPr>
        <w:pStyle w:val="Default"/>
        <w:numPr>
          <w:ilvl w:val="0"/>
          <w:numId w:val="5"/>
        </w:numPr>
        <w:ind w:left="2160" w:hanging="540"/>
        <w:jc w:val="both"/>
        <w:rPr>
          <w:color w:val="auto"/>
        </w:rPr>
      </w:pPr>
      <w:r w:rsidRPr="00C939C7">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C939C7">
        <w:rPr>
          <w:color w:val="auto"/>
        </w:rPr>
        <w:t xml:space="preserve"> </w:t>
      </w:r>
    </w:p>
    <w:p w14:paraId="79D0649F" w14:textId="77777777" w:rsidR="00766C01" w:rsidRPr="00C939C7" w:rsidRDefault="00766C01" w:rsidP="00766C01">
      <w:pPr>
        <w:pStyle w:val="Default"/>
        <w:ind w:left="540"/>
        <w:jc w:val="both"/>
        <w:rPr>
          <w:color w:val="auto"/>
        </w:rPr>
      </w:pPr>
    </w:p>
    <w:p w14:paraId="4AB11382" w14:textId="77777777" w:rsidR="00766C01" w:rsidRPr="00C939C7" w:rsidRDefault="00766C01" w:rsidP="00203A67">
      <w:pPr>
        <w:pStyle w:val="Default"/>
        <w:numPr>
          <w:ilvl w:val="0"/>
          <w:numId w:val="3"/>
        </w:numPr>
        <w:ind w:left="1440" w:hanging="720"/>
        <w:contextualSpacing/>
        <w:jc w:val="both"/>
        <w:rPr>
          <w:color w:val="auto"/>
        </w:rPr>
      </w:pPr>
      <w:r w:rsidRPr="00C939C7">
        <w:rPr>
          <w:i/>
        </w:rPr>
        <w:t xml:space="preserve">Termination of Stopped Work: </w:t>
      </w:r>
      <w:r w:rsidRPr="00C939C7">
        <w:t xml:space="preserve"> If a stop work order is not canceled and the work covered by such order is terminated for default or convenience, the reasonable costs resulting from the stop work order shall be allowed by adjustment or otherwise.</w:t>
      </w:r>
    </w:p>
    <w:p w14:paraId="064643DD" w14:textId="77777777" w:rsidR="00766C01" w:rsidRPr="00C939C7" w:rsidRDefault="00766C01" w:rsidP="00766C01">
      <w:pPr>
        <w:pStyle w:val="Default"/>
        <w:contextualSpacing/>
        <w:jc w:val="both"/>
        <w:rPr>
          <w:color w:val="auto"/>
        </w:rPr>
      </w:pPr>
    </w:p>
    <w:p w14:paraId="50A61C66" w14:textId="77777777" w:rsidR="00766C01" w:rsidRPr="00C939C7" w:rsidRDefault="00766C01" w:rsidP="00203A67">
      <w:pPr>
        <w:pStyle w:val="Default"/>
        <w:numPr>
          <w:ilvl w:val="0"/>
          <w:numId w:val="3"/>
        </w:numPr>
        <w:ind w:left="1440" w:hanging="720"/>
        <w:contextualSpacing/>
        <w:jc w:val="both"/>
        <w:rPr>
          <w:color w:val="auto"/>
        </w:rPr>
      </w:pPr>
      <w:r w:rsidRPr="00C939C7">
        <w:rPr>
          <w:i/>
        </w:rPr>
        <w:t>Adjustment of Price:</w:t>
      </w:r>
      <w:r w:rsidRPr="00C939C7">
        <w:rPr>
          <w:color w:val="auto"/>
        </w:rPr>
        <w:t xml:space="preserve">  Any adjustment in contract price made pursuant to this clause shall be determined in accordance with the Price Adjustment clause of this contract. </w:t>
      </w:r>
    </w:p>
    <w:p w14:paraId="0F9C47DB" w14:textId="77777777" w:rsidR="00766C01" w:rsidRPr="00C939C7" w:rsidRDefault="00766C01" w:rsidP="00766C01">
      <w:pPr>
        <w:pStyle w:val="Default"/>
        <w:ind w:left="900"/>
        <w:contextualSpacing/>
        <w:jc w:val="both"/>
        <w:rPr>
          <w:color w:val="auto"/>
        </w:rPr>
      </w:pPr>
    </w:p>
    <w:p w14:paraId="797D4504" w14:textId="3A684FA8" w:rsidR="00766C01" w:rsidRPr="00C939C7" w:rsidRDefault="00944056" w:rsidP="005F41C6">
      <w:pPr>
        <w:pStyle w:val="Default"/>
        <w:jc w:val="both"/>
        <w:rPr>
          <w:color w:val="auto"/>
          <w:u w:val="single"/>
        </w:rPr>
      </w:pPr>
      <w:r w:rsidRPr="00C939C7">
        <w:rPr>
          <w:color w:val="auto"/>
        </w:rPr>
        <w:t>1</w:t>
      </w:r>
      <w:r w:rsidR="001A2C43">
        <w:rPr>
          <w:color w:val="auto"/>
        </w:rPr>
        <w:t>2</w:t>
      </w:r>
      <w:r w:rsidRPr="00C939C7">
        <w:rPr>
          <w:color w:val="auto"/>
        </w:rPr>
        <w:t>.</w:t>
      </w:r>
      <w:r w:rsidRPr="00C939C7">
        <w:rPr>
          <w:color w:val="auto"/>
        </w:rPr>
        <w:tab/>
      </w:r>
      <w:r w:rsidR="00766C01" w:rsidRPr="00C939C7">
        <w:rPr>
          <w:color w:val="auto"/>
          <w:u w:val="single"/>
        </w:rPr>
        <w:t>Termination for Convenience</w:t>
      </w:r>
      <w:r w:rsidR="00766C01" w:rsidRPr="00C939C7">
        <w:rPr>
          <w:color w:val="auto"/>
        </w:rPr>
        <w:t xml:space="preserve">. </w:t>
      </w:r>
      <w:r w:rsidR="00766C01" w:rsidRPr="00C939C7">
        <w:rPr>
          <w:color w:val="auto"/>
          <w:u w:val="single"/>
        </w:rPr>
        <w:t xml:space="preserve"> </w:t>
      </w:r>
    </w:p>
    <w:p w14:paraId="55CDADF4" w14:textId="77777777" w:rsidR="00766C01" w:rsidRPr="00C939C7" w:rsidRDefault="00766C01" w:rsidP="00766C01">
      <w:pPr>
        <w:pStyle w:val="Default"/>
        <w:ind w:left="540"/>
        <w:jc w:val="both"/>
        <w:rPr>
          <w:color w:val="auto"/>
        </w:rPr>
      </w:pPr>
    </w:p>
    <w:p w14:paraId="4E973B16" w14:textId="77777777" w:rsidR="00766C01" w:rsidRPr="00C939C7" w:rsidRDefault="00766C01" w:rsidP="00203A67">
      <w:pPr>
        <w:pStyle w:val="ListParagraph"/>
        <w:numPr>
          <w:ilvl w:val="0"/>
          <w:numId w:val="7"/>
        </w:numPr>
        <w:tabs>
          <w:tab w:val="left" w:pos="1440"/>
        </w:tabs>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i/>
          <w:iCs/>
          <w:sz w:val="24"/>
          <w:szCs w:val="24"/>
        </w:rPr>
        <w:t>Termination</w:t>
      </w:r>
      <w:r w:rsidRPr="00C939C7">
        <w:rPr>
          <w:rFonts w:ascii="Times New Roman" w:hAnsi="Times New Roman"/>
          <w:sz w:val="24"/>
          <w:szCs w:val="24"/>
        </w:rPr>
        <w:t>.  The MDHS Executive Director or designee may, when the interests of the State so require, terminate this contract in whole or in part, for the convenience of the State. The MDHS Executive Director or designee shall give written notice of the termination to Contractor specifying the part of the contract terminated and when termination becomes effective.</w:t>
      </w:r>
    </w:p>
    <w:p w14:paraId="1AC2A5D8" w14:textId="77777777" w:rsidR="00766C01" w:rsidRPr="00C939C7" w:rsidRDefault="00766C01" w:rsidP="00766C01">
      <w:pPr>
        <w:pStyle w:val="ListParagraph"/>
        <w:autoSpaceDE w:val="0"/>
        <w:autoSpaceDN w:val="0"/>
        <w:adjustRightInd w:val="0"/>
        <w:spacing w:after="0" w:line="240" w:lineRule="auto"/>
        <w:ind w:left="900"/>
        <w:jc w:val="both"/>
        <w:rPr>
          <w:rFonts w:ascii="Times New Roman" w:hAnsi="Times New Roman"/>
          <w:sz w:val="24"/>
          <w:szCs w:val="24"/>
        </w:rPr>
      </w:pPr>
    </w:p>
    <w:p w14:paraId="386103B2" w14:textId="77777777" w:rsidR="00766C01" w:rsidRPr="00C939C7" w:rsidRDefault="00766C01" w:rsidP="00203A67">
      <w:pPr>
        <w:pStyle w:val="ListParagraph"/>
        <w:numPr>
          <w:ilvl w:val="0"/>
          <w:numId w:val="7"/>
        </w:numPr>
        <w:tabs>
          <w:tab w:val="left" w:pos="1440"/>
        </w:tabs>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i/>
          <w:iCs/>
          <w:sz w:val="24"/>
          <w:szCs w:val="24"/>
        </w:rPr>
        <w:t>Contractor's Obligations</w:t>
      </w:r>
      <w:r w:rsidRPr="00C939C7">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C939C7">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MDHS Executive Director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7CD78E4A" w14:textId="77777777" w:rsidR="00766C01" w:rsidRPr="00C939C7" w:rsidRDefault="00766C01" w:rsidP="00766C01">
      <w:pPr>
        <w:pStyle w:val="Default"/>
        <w:ind w:left="540"/>
        <w:contextualSpacing/>
        <w:jc w:val="both"/>
        <w:rPr>
          <w:color w:val="auto"/>
        </w:rPr>
      </w:pPr>
    </w:p>
    <w:p w14:paraId="747AA9C9" w14:textId="6AFEDE7C" w:rsidR="00766C01" w:rsidRPr="00C939C7" w:rsidRDefault="00944056" w:rsidP="00944056">
      <w:pPr>
        <w:pStyle w:val="Default"/>
        <w:tabs>
          <w:tab w:val="left" w:pos="720"/>
        </w:tabs>
        <w:jc w:val="both"/>
        <w:rPr>
          <w:color w:val="auto"/>
          <w:u w:val="single"/>
        </w:rPr>
      </w:pPr>
      <w:r w:rsidRPr="00C939C7">
        <w:rPr>
          <w:color w:val="auto"/>
        </w:rPr>
        <w:t>1</w:t>
      </w:r>
      <w:r w:rsidR="001A2C43">
        <w:rPr>
          <w:color w:val="auto"/>
        </w:rPr>
        <w:t>3</w:t>
      </w:r>
      <w:r w:rsidRPr="00C939C7">
        <w:rPr>
          <w:color w:val="auto"/>
        </w:rPr>
        <w:t>.</w:t>
      </w:r>
      <w:r w:rsidRPr="00C939C7">
        <w:rPr>
          <w:color w:val="auto"/>
        </w:rPr>
        <w:tab/>
      </w:r>
      <w:r w:rsidR="00766C01" w:rsidRPr="00C939C7">
        <w:rPr>
          <w:color w:val="auto"/>
          <w:u w:val="single"/>
        </w:rPr>
        <w:t>Termination for Default</w:t>
      </w:r>
      <w:r w:rsidR="00766C01" w:rsidRPr="00C939C7">
        <w:rPr>
          <w:color w:val="auto"/>
        </w:rPr>
        <w:t>.</w:t>
      </w:r>
    </w:p>
    <w:p w14:paraId="20D07C6E" w14:textId="77777777" w:rsidR="00766C01" w:rsidRPr="00C939C7" w:rsidRDefault="00766C01" w:rsidP="00766C01">
      <w:pPr>
        <w:pStyle w:val="Default"/>
        <w:ind w:left="540"/>
        <w:jc w:val="both"/>
        <w:rPr>
          <w:color w:val="auto"/>
          <w:u w:val="single"/>
        </w:rPr>
      </w:pPr>
    </w:p>
    <w:p w14:paraId="79425DE7" w14:textId="77777777" w:rsidR="00766C01" w:rsidRPr="00C939C7" w:rsidRDefault="00766C01" w:rsidP="00203A67">
      <w:pPr>
        <w:pStyle w:val="Default"/>
        <w:numPr>
          <w:ilvl w:val="0"/>
          <w:numId w:val="8"/>
        </w:numPr>
        <w:tabs>
          <w:tab w:val="left" w:pos="1440"/>
        </w:tabs>
        <w:ind w:left="1440" w:hanging="720"/>
        <w:jc w:val="both"/>
        <w:rPr>
          <w:color w:val="auto"/>
          <w:u w:val="single"/>
        </w:rPr>
      </w:pPr>
      <w:r w:rsidRPr="00C939C7">
        <w:rPr>
          <w:i/>
          <w:iCs/>
        </w:rPr>
        <w:t>Default</w:t>
      </w:r>
      <w:r w:rsidRPr="00C939C7">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C939C7">
        <w:softHyphen/>
        <w:t>tract, the MDHS Executive Director or designee may notify Contractor in writing of the delay or nonperformance and if not cured in ten (10) days or any longer time specified in writing by the MDHS Executive Director or designee, such officer may terminate Contractor’s right to proceed with the contract or such part of the contract as to which there has been delay or a failure to properly perform. In the event of termination in whole or in part, the MDHS Executive Director or designee may procure similar supplies or services in a manner and upon terms deemed appropriate by the MDHS Executive Director or designee. Contractor shall continue perfor</w:t>
      </w:r>
      <w:r w:rsidRPr="00C939C7">
        <w:softHyphen/>
        <w:t>mance of the contract to the extent it is not terminated and shall be liable for excess costs incurred in procuring similar goods or services.</w:t>
      </w:r>
    </w:p>
    <w:p w14:paraId="02194DE0" w14:textId="77777777" w:rsidR="00766C01" w:rsidRPr="00C939C7" w:rsidRDefault="00766C01" w:rsidP="00203A67">
      <w:pPr>
        <w:pStyle w:val="Default"/>
        <w:numPr>
          <w:ilvl w:val="0"/>
          <w:numId w:val="8"/>
        </w:numPr>
        <w:ind w:left="1440" w:hanging="720"/>
        <w:jc w:val="both"/>
        <w:rPr>
          <w:color w:val="auto"/>
          <w:u w:val="single"/>
        </w:rPr>
      </w:pPr>
      <w:r w:rsidRPr="00C939C7">
        <w:rPr>
          <w:i/>
          <w:iCs/>
        </w:rPr>
        <w:t>Contractor's Duties</w:t>
      </w:r>
      <w:r w:rsidRPr="00C939C7">
        <w:t>.  Notwithstanding termination of the contract and subject to any directions from the Chief Procurement Officer, Contractor shall take timely, reasonable, and necessary action to protect and preserve property in the possession of Contractor in which the State has an interest.</w:t>
      </w:r>
    </w:p>
    <w:p w14:paraId="1FCD2DAB" w14:textId="77777777" w:rsidR="00766C01" w:rsidRPr="00C939C7" w:rsidRDefault="00667DE5" w:rsidP="00203A67">
      <w:pPr>
        <w:pStyle w:val="Default"/>
        <w:numPr>
          <w:ilvl w:val="0"/>
          <w:numId w:val="8"/>
        </w:numPr>
        <w:ind w:left="1440" w:hanging="720"/>
        <w:jc w:val="both"/>
        <w:rPr>
          <w:color w:val="auto"/>
          <w:u w:val="single"/>
        </w:rPr>
      </w:pPr>
      <w:r w:rsidRPr="00C939C7">
        <w:rPr>
          <w:i/>
          <w:iCs/>
        </w:rPr>
        <w:t xml:space="preserve"> </w:t>
      </w:r>
      <w:r w:rsidR="00766C01" w:rsidRPr="00C939C7">
        <w:rPr>
          <w:i/>
          <w:iCs/>
        </w:rPr>
        <w:t>Compensation</w:t>
      </w:r>
      <w:r w:rsidR="00766C01" w:rsidRPr="00C939C7">
        <w:t xml:space="preserve">.  Payment for completed services delivered and accepted by the State shall be at the contract price. The State may withhold from amounts due Contractor such sums as the MDHS Executive Director or designee deems to be necessary to </w:t>
      </w:r>
      <w:r w:rsidR="00766C01" w:rsidRPr="00C939C7">
        <w:lastRenderedPageBreak/>
        <w:t>protect the State against loss because of outstanding liens or claims of former lien holders and to reimburse the State for the excess costs incurred in procuring similar goods and services.</w:t>
      </w:r>
    </w:p>
    <w:p w14:paraId="1D5DC1CE" w14:textId="77777777" w:rsidR="00766C01" w:rsidRPr="00C939C7" w:rsidRDefault="00766C01" w:rsidP="00203A67">
      <w:pPr>
        <w:pStyle w:val="Default"/>
        <w:numPr>
          <w:ilvl w:val="0"/>
          <w:numId w:val="8"/>
        </w:numPr>
        <w:ind w:left="1440" w:hanging="720"/>
        <w:jc w:val="both"/>
        <w:rPr>
          <w:color w:val="auto"/>
          <w:u w:val="single"/>
        </w:rPr>
      </w:pPr>
      <w:r w:rsidRPr="00C939C7">
        <w:rPr>
          <w:i/>
          <w:iCs/>
        </w:rPr>
        <w:t>Excuse for Nonperformance or Delayed Performance</w:t>
      </w:r>
      <w:r w:rsidRPr="00C939C7">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MDHS Executive Director or designee within 15 days after the cause of the delay and the failure arises out of causes such as: acts of God; acts of the public enemy; acts of the State and any other governmental entity in its sovereign or contractual capac</w:t>
      </w:r>
      <w:r w:rsidRPr="00C939C7">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C939C7">
        <w:t>similar to</w:t>
      </w:r>
      <w:proofErr w:type="gramEnd"/>
      <w:r w:rsidRPr="00C939C7">
        <w:t xml:space="preserve"> those set forth above, Contractor shall not be deemed to be in de</w:t>
      </w:r>
      <w:r w:rsidRPr="00C939C7">
        <w:softHyphen/>
        <w:t>fault, unless the services to be furnished by the subcontractor were reasonably obtainable from other sources in sufficient time to permit Contractor to meet the contract requirements. Upon request of Contractor, the MDHS Executive Director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p>
    <w:p w14:paraId="30E0CDA9" w14:textId="77777777" w:rsidR="00766C01" w:rsidRPr="00C939C7" w:rsidRDefault="00766C01" w:rsidP="00203A67">
      <w:pPr>
        <w:pStyle w:val="Default"/>
        <w:numPr>
          <w:ilvl w:val="0"/>
          <w:numId w:val="8"/>
        </w:numPr>
        <w:ind w:left="1440" w:hanging="630"/>
        <w:jc w:val="both"/>
        <w:rPr>
          <w:color w:val="auto"/>
          <w:u w:val="single"/>
        </w:rPr>
      </w:pPr>
      <w:r w:rsidRPr="00C939C7">
        <w:rPr>
          <w:i/>
          <w:iCs/>
        </w:rPr>
        <w:t>Erroneous Termination for Default</w:t>
      </w:r>
      <w:r w:rsidRPr="00C939C7">
        <w:t>.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14:paraId="3B3E8D5C" w14:textId="77777777" w:rsidR="00766C01" w:rsidRPr="00C939C7" w:rsidRDefault="00766C01" w:rsidP="00203A67">
      <w:pPr>
        <w:pStyle w:val="Default"/>
        <w:numPr>
          <w:ilvl w:val="0"/>
          <w:numId w:val="8"/>
        </w:numPr>
        <w:ind w:left="1440" w:hanging="630"/>
        <w:contextualSpacing/>
        <w:jc w:val="both"/>
        <w:rPr>
          <w:color w:val="auto"/>
          <w:u w:val="single"/>
        </w:rPr>
      </w:pPr>
      <w:r w:rsidRPr="00C939C7">
        <w:rPr>
          <w:i/>
          <w:iCs/>
        </w:rPr>
        <w:t>Additional Rights and Remedies</w:t>
      </w:r>
      <w:r w:rsidRPr="00C939C7">
        <w:t>.  The rights and remedies provided in this clause are in addition to any other rights and remedies provided by law or under this contract.</w:t>
      </w:r>
    </w:p>
    <w:p w14:paraId="69C1C867" w14:textId="77777777" w:rsidR="00766C01" w:rsidRPr="00C939C7" w:rsidRDefault="00766C01" w:rsidP="00766C01">
      <w:pPr>
        <w:pStyle w:val="Default"/>
        <w:ind w:left="540"/>
        <w:contextualSpacing/>
        <w:jc w:val="both"/>
        <w:rPr>
          <w:color w:val="auto"/>
        </w:rPr>
      </w:pPr>
    </w:p>
    <w:p w14:paraId="4A320A48" w14:textId="71851107" w:rsidR="00766C01" w:rsidRPr="00C939C7" w:rsidRDefault="00944056" w:rsidP="00944056">
      <w:pPr>
        <w:pStyle w:val="Default"/>
        <w:tabs>
          <w:tab w:val="left" w:pos="720"/>
        </w:tabs>
        <w:contextualSpacing/>
        <w:jc w:val="both"/>
        <w:rPr>
          <w:color w:val="auto"/>
        </w:rPr>
      </w:pPr>
      <w:r w:rsidRPr="00C939C7">
        <w:t>1</w:t>
      </w:r>
      <w:r w:rsidR="001A2C43">
        <w:t>4</w:t>
      </w:r>
      <w:r w:rsidRPr="00C939C7">
        <w:t>.</w:t>
      </w:r>
      <w:r w:rsidRPr="00C939C7">
        <w:tab/>
      </w:r>
      <w:r w:rsidR="00766C01" w:rsidRPr="00C939C7">
        <w:rPr>
          <w:u w:val="single"/>
        </w:rPr>
        <w:t>Termination Upon Bankruptcy</w:t>
      </w:r>
      <w:r w:rsidR="00766C01" w:rsidRPr="00C939C7">
        <w:t>.  This contract may be terminated in whole or in part by MDHS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7CC15773" w14:textId="77777777" w:rsidR="00766C01" w:rsidRPr="00C939C7" w:rsidRDefault="00766C01" w:rsidP="00766C01">
      <w:pPr>
        <w:pStyle w:val="Default"/>
        <w:ind w:left="540"/>
        <w:contextualSpacing/>
        <w:jc w:val="both"/>
        <w:rPr>
          <w:color w:val="auto"/>
        </w:rPr>
      </w:pPr>
    </w:p>
    <w:p w14:paraId="2044DB2E" w14:textId="138EC0A7" w:rsidR="00766C01" w:rsidRPr="00C939C7" w:rsidRDefault="00944056" w:rsidP="005F41C6">
      <w:pPr>
        <w:pStyle w:val="Default"/>
        <w:contextualSpacing/>
        <w:jc w:val="both"/>
        <w:rPr>
          <w:color w:val="auto"/>
        </w:rPr>
      </w:pPr>
      <w:r w:rsidRPr="00C939C7">
        <w:rPr>
          <w:bCs/>
          <w:color w:val="auto"/>
        </w:rPr>
        <w:lastRenderedPageBreak/>
        <w:t>1</w:t>
      </w:r>
      <w:r w:rsidR="001A2C43">
        <w:rPr>
          <w:bCs/>
          <w:color w:val="auto"/>
        </w:rPr>
        <w:t>5</w:t>
      </w:r>
      <w:r w:rsidRPr="00C939C7">
        <w:rPr>
          <w:bCs/>
          <w:color w:val="auto"/>
        </w:rPr>
        <w:t>.</w:t>
      </w:r>
      <w:r w:rsidRPr="00C939C7">
        <w:rPr>
          <w:bCs/>
          <w:color w:val="auto"/>
        </w:rPr>
        <w:tab/>
      </w:r>
      <w:r w:rsidR="00766C01" w:rsidRPr="00C939C7">
        <w:rPr>
          <w:bCs/>
          <w:color w:val="auto"/>
          <w:u w:val="single"/>
        </w:rPr>
        <w:t>Trade Secrets, Commercial and Financial Information</w:t>
      </w:r>
      <w:r w:rsidR="00766C01" w:rsidRPr="00C939C7">
        <w:rPr>
          <w:bCs/>
          <w:color w:val="auto"/>
        </w:rPr>
        <w:t>.</w:t>
      </w:r>
      <w:r w:rsidR="00766C01" w:rsidRPr="00C939C7">
        <w:rPr>
          <w:b/>
          <w:bCs/>
          <w:color w:val="auto"/>
        </w:rPr>
        <w:t xml:space="preserve">  </w:t>
      </w:r>
      <w:r w:rsidR="00766C01" w:rsidRPr="00C939C7">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C9925B1" w14:textId="77777777" w:rsidR="00766C01" w:rsidRPr="00C939C7" w:rsidRDefault="00766C01" w:rsidP="00766C01">
      <w:pPr>
        <w:pStyle w:val="Default"/>
        <w:ind w:left="540"/>
        <w:contextualSpacing/>
        <w:jc w:val="both"/>
        <w:rPr>
          <w:color w:val="auto"/>
        </w:rPr>
      </w:pPr>
    </w:p>
    <w:p w14:paraId="6A47B0B2" w14:textId="0EADE0D6" w:rsidR="00766C01" w:rsidRPr="0053680E" w:rsidRDefault="00944056" w:rsidP="00944056">
      <w:pPr>
        <w:pStyle w:val="Default"/>
        <w:contextualSpacing/>
        <w:jc w:val="both"/>
        <w:rPr>
          <w:color w:val="auto"/>
        </w:rPr>
      </w:pPr>
      <w:r w:rsidRPr="00C939C7">
        <w:t>1</w:t>
      </w:r>
      <w:r w:rsidR="001A2C43">
        <w:t>6</w:t>
      </w:r>
      <w:r w:rsidRPr="00C939C7">
        <w:t>.</w:t>
      </w:r>
      <w:r w:rsidRPr="00C939C7">
        <w:tab/>
      </w:r>
      <w:r w:rsidR="00766C01" w:rsidRPr="00C939C7">
        <w:rPr>
          <w:u w:val="single"/>
        </w:rPr>
        <w:t>Transparency</w:t>
      </w:r>
      <w:r w:rsidR="00766C01" w:rsidRPr="00C939C7">
        <w:t xml:space="preserve">.  This contract, including any accompanying exhibits, attachments, and appendices, is subject to the “Mississippi Public Records Act of 1983,” and its exceptions.  See Mississippi Code Annotated §§ 25-61-1 </w:t>
      </w:r>
      <w:r w:rsidR="00766C01" w:rsidRPr="00C939C7">
        <w:rPr>
          <w:i/>
        </w:rPr>
        <w:t>et seq.</w:t>
      </w:r>
      <w:r w:rsidR="00766C01" w:rsidRPr="00C939C7">
        <w:t xml:space="preserve"> and Mississippi Code Annotated § 79-23-1. In addition, this contract is subject to the provisions of the Mississippi Accountability and Transparency Act of 2008. Mississippi Code Annotated §§ 27-104-151 </w:t>
      </w:r>
      <w:r w:rsidR="00766C01" w:rsidRPr="00C939C7">
        <w:rPr>
          <w:i/>
        </w:rPr>
        <w:t>et seq</w:t>
      </w:r>
      <w:r w:rsidR="00766C01" w:rsidRPr="00C939C7">
        <w:t xml:space="preserve">. Unless exempted from disclosure due to a court-issued protective order, a copy of this executed contract is required to be posted to the Department of Finance and Administration’s independent agency contract website for public access at </w:t>
      </w:r>
      <w:hyperlink r:id="rId17" w:history="1">
        <w:r w:rsidR="00766C01" w:rsidRPr="00C939C7">
          <w:rPr>
            <w:rStyle w:val="Hyperlink"/>
            <w:color w:val="auto"/>
          </w:rPr>
          <w:t>http://www.transparency.mississippi.gov</w:t>
        </w:r>
      </w:hyperlink>
      <w:r w:rsidR="00766C01" w:rsidRPr="00C939C7">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5B527BBF" w14:textId="77777777" w:rsidR="00766C01" w:rsidRPr="0053680E" w:rsidRDefault="00766C01" w:rsidP="001D4E9D">
      <w:pPr>
        <w:autoSpaceDE w:val="0"/>
        <w:autoSpaceDN w:val="0"/>
        <w:adjustRightInd w:val="0"/>
        <w:jc w:val="center"/>
        <w:rPr>
          <w:b/>
        </w:rPr>
      </w:pPr>
      <w:r w:rsidRPr="0053680E">
        <w:rPr>
          <w:b/>
        </w:rPr>
        <w:br w:type="page"/>
      </w:r>
      <w:r>
        <w:rPr>
          <w:b/>
        </w:rPr>
        <w:lastRenderedPageBreak/>
        <w:t>ATTACHMENT H</w:t>
      </w:r>
    </w:p>
    <w:p w14:paraId="06623B7C" w14:textId="77777777" w:rsidR="00766C01" w:rsidRPr="0053680E" w:rsidRDefault="00766C01" w:rsidP="00766C01">
      <w:pPr>
        <w:autoSpaceDE w:val="0"/>
        <w:autoSpaceDN w:val="0"/>
        <w:adjustRightInd w:val="0"/>
        <w:contextualSpacing/>
        <w:jc w:val="center"/>
        <w:rPr>
          <w:b/>
        </w:rPr>
      </w:pPr>
      <w:r w:rsidRPr="0053680E">
        <w:rPr>
          <w:b/>
        </w:rPr>
        <w:t xml:space="preserve">OPTIONAL CLAUSES RESULTING FROM THIS </w:t>
      </w:r>
      <w:r>
        <w:rPr>
          <w:b/>
        </w:rPr>
        <w:t>RF</w:t>
      </w:r>
      <w:r w:rsidR="00944056">
        <w:rPr>
          <w:b/>
        </w:rPr>
        <w:t>Q</w:t>
      </w:r>
    </w:p>
    <w:p w14:paraId="0190C982" w14:textId="77777777" w:rsidR="00766C01" w:rsidRPr="0053680E" w:rsidRDefault="00766C01" w:rsidP="00766C01">
      <w:pPr>
        <w:autoSpaceDE w:val="0"/>
        <w:autoSpaceDN w:val="0"/>
        <w:adjustRightInd w:val="0"/>
        <w:contextualSpacing/>
        <w:jc w:val="center"/>
        <w:rPr>
          <w:b/>
          <w:bCs/>
        </w:rPr>
      </w:pPr>
    </w:p>
    <w:p w14:paraId="2A8F4251" w14:textId="77777777" w:rsidR="00766C01" w:rsidRPr="00C939C7" w:rsidRDefault="00766C01" w:rsidP="00203A67">
      <w:pPr>
        <w:pStyle w:val="Default"/>
        <w:numPr>
          <w:ilvl w:val="0"/>
          <w:numId w:val="11"/>
        </w:numPr>
        <w:ind w:left="720" w:hanging="720"/>
        <w:jc w:val="both"/>
        <w:rPr>
          <w:i/>
        </w:rPr>
      </w:pPr>
      <w:r w:rsidRPr="00C939C7">
        <w:rPr>
          <w:bCs/>
          <w:u w:val="single"/>
        </w:rPr>
        <w:t>Anti-assignment/Subcontracting</w:t>
      </w:r>
      <w:r w:rsidRPr="00C939C7">
        <w:rPr>
          <w:bCs/>
        </w:rPr>
        <w:t>.</w:t>
      </w:r>
      <w:r w:rsidRPr="00C939C7">
        <w:rPr>
          <w:b/>
          <w:bCs/>
        </w:rPr>
        <w:t xml:space="preserve">  </w:t>
      </w:r>
      <w:r w:rsidRPr="00C939C7">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54EFD8D8" w14:textId="77777777" w:rsidR="00766C01" w:rsidRPr="00C939C7" w:rsidRDefault="00766C01" w:rsidP="00766C01">
      <w:pPr>
        <w:pStyle w:val="Default"/>
        <w:ind w:left="540"/>
        <w:jc w:val="both"/>
        <w:rPr>
          <w:i/>
        </w:rPr>
      </w:pPr>
    </w:p>
    <w:p w14:paraId="105EBD63" w14:textId="77777777" w:rsidR="00766C01" w:rsidRPr="00C939C7" w:rsidRDefault="00766C01" w:rsidP="00203A67">
      <w:pPr>
        <w:pStyle w:val="Default"/>
        <w:numPr>
          <w:ilvl w:val="0"/>
          <w:numId w:val="11"/>
        </w:numPr>
        <w:ind w:left="720" w:hanging="720"/>
        <w:jc w:val="both"/>
        <w:rPr>
          <w:i/>
        </w:rPr>
      </w:pPr>
      <w:r w:rsidRPr="00C939C7">
        <w:rPr>
          <w:bCs/>
          <w:u w:val="single"/>
        </w:rPr>
        <w:t>Attorney’s Fees and Expenses</w:t>
      </w:r>
      <w:r w:rsidRPr="00C939C7">
        <w:rPr>
          <w:bCs/>
        </w:rPr>
        <w:t>.</w:t>
      </w:r>
      <w:r w:rsidRPr="00C939C7">
        <w:rPr>
          <w:b/>
          <w:bCs/>
        </w:rPr>
        <w:t xml:space="preserve">  </w:t>
      </w:r>
      <w:r w:rsidRPr="00C939C7">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1D9431C5" w14:textId="77777777" w:rsidR="00766C01" w:rsidRPr="00C939C7" w:rsidRDefault="00766C01" w:rsidP="00766C01">
      <w:pPr>
        <w:pStyle w:val="Default"/>
        <w:ind w:left="540"/>
        <w:jc w:val="both"/>
        <w:rPr>
          <w:i/>
        </w:rPr>
      </w:pPr>
    </w:p>
    <w:p w14:paraId="59460BE3" w14:textId="77777777" w:rsidR="00766C01" w:rsidRPr="00C939C7" w:rsidRDefault="00766C01" w:rsidP="00203A67">
      <w:pPr>
        <w:pStyle w:val="Default"/>
        <w:numPr>
          <w:ilvl w:val="0"/>
          <w:numId w:val="11"/>
        </w:numPr>
        <w:ind w:left="720" w:hanging="720"/>
        <w:jc w:val="both"/>
        <w:rPr>
          <w:i/>
        </w:rPr>
      </w:pPr>
      <w:r w:rsidRPr="00C939C7">
        <w:rPr>
          <w:bCs/>
          <w:color w:val="auto"/>
          <w:u w:val="single"/>
        </w:rPr>
        <w:t>Authority to Contract</w:t>
      </w:r>
      <w:r w:rsidRPr="00C939C7">
        <w:rPr>
          <w:bCs/>
          <w:color w:val="auto"/>
        </w:rPr>
        <w:t>.</w:t>
      </w:r>
      <w:r w:rsidRPr="00C939C7">
        <w:rPr>
          <w:b/>
          <w:bCs/>
          <w:color w:val="auto"/>
        </w:rPr>
        <w:t xml:space="preserve">  </w:t>
      </w:r>
      <w:r w:rsidRPr="00C939C7">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F42DB94" w14:textId="77777777" w:rsidR="00766C01" w:rsidRPr="00C939C7" w:rsidRDefault="00766C01" w:rsidP="00766C01">
      <w:pPr>
        <w:pStyle w:val="ListParagraph"/>
        <w:spacing w:after="0" w:line="240" w:lineRule="auto"/>
        <w:ind w:left="540"/>
        <w:rPr>
          <w:rFonts w:ascii="Times New Roman" w:hAnsi="Times New Roman"/>
          <w:bCs/>
          <w:sz w:val="24"/>
          <w:szCs w:val="24"/>
          <w:u w:val="single"/>
        </w:rPr>
      </w:pPr>
    </w:p>
    <w:p w14:paraId="72EEADFB" w14:textId="77777777" w:rsidR="00766C01" w:rsidRPr="00C939C7" w:rsidRDefault="00766C01" w:rsidP="00203A67">
      <w:pPr>
        <w:pStyle w:val="Default"/>
        <w:numPr>
          <w:ilvl w:val="0"/>
          <w:numId w:val="11"/>
        </w:numPr>
        <w:ind w:left="720" w:hanging="720"/>
        <w:jc w:val="both"/>
      </w:pPr>
      <w:r w:rsidRPr="00C939C7">
        <w:rPr>
          <w:bCs/>
          <w:color w:val="auto"/>
          <w:u w:val="single"/>
        </w:rPr>
        <w:t>Information Designated by Contractor as Confidential</w:t>
      </w:r>
      <w:r w:rsidRPr="00C939C7">
        <w:rPr>
          <w:bCs/>
          <w:color w:val="auto"/>
        </w:rPr>
        <w:t>.</w:t>
      </w:r>
      <w:r w:rsidRPr="00C939C7">
        <w:rPr>
          <w:b/>
          <w:bCs/>
          <w:color w:val="auto"/>
        </w:rPr>
        <w:t xml:space="preserve">  </w:t>
      </w:r>
      <w:r w:rsidRPr="00C939C7">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499561B5" w14:textId="77777777" w:rsidR="00766C01" w:rsidRPr="00C939C7" w:rsidRDefault="00766C01" w:rsidP="00667DE5">
      <w:pPr>
        <w:ind w:left="720" w:hanging="720"/>
        <w:jc w:val="both"/>
      </w:pPr>
    </w:p>
    <w:p w14:paraId="02D22969" w14:textId="77777777" w:rsidR="00766C01" w:rsidRPr="00C939C7" w:rsidRDefault="00766C01" w:rsidP="00B6667D">
      <w:pPr>
        <w:pStyle w:val="Default"/>
        <w:ind w:left="720"/>
        <w:jc w:val="both"/>
        <w:rPr>
          <w:i/>
        </w:rPr>
      </w:pPr>
      <w:r w:rsidRPr="00C939C7">
        <w:t xml:space="preserve">Any liability resulting from the wrongful disclosure of confidential information on the part of </w:t>
      </w:r>
      <w:proofErr w:type="gramStart"/>
      <w:r w:rsidRPr="00C939C7">
        <w:t>Contractor</w:t>
      </w:r>
      <w:proofErr w:type="gramEnd"/>
      <w:r w:rsidRPr="00C939C7">
        <w:t xml:space="preserve"> or its subcontractor shall rest with Contractor.  Disclosure of any confidential information by Contractor or its subcontractor without the express written approval of the </w:t>
      </w:r>
      <w:r w:rsidRPr="00C939C7">
        <w:rPr>
          <w:color w:val="auto"/>
        </w:rPr>
        <w:t>MDHS</w:t>
      </w:r>
      <w:r w:rsidRPr="00C939C7">
        <w:rPr>
          <w:i/>
        </w:rPr>
        <w:t xml:space="preserve"> </w:t>
      </w:r>
      <w:r w:rsidRPr="00C939C7">
        <w:t>shall result in the immediate termination of this agreement.</w:t>
      </w:r>
    </w:p>
    <w:p w14:paraId="538B4DA7" w14:textId="77777777" w:rsidR="00766C01" w:rsidRPr="00C939C7" w:rsidRDefault="00766C01" w:rsidP="00766C01">
      <w:pPr>
        <w:pStyle w:val="Default"/>
        <w:ind w:left="540"/>
        <w:jc w:val="both"/>
        <w:rPr>
          <w:i/>
        </w:rPr>
      </w:pPr>
    </w:p>
    <w:p w14:paraId="222ED577" w14:textId="77777777" w:rsidR="00766C01" w:rsidRPr="00C939C7" w:rsidRDefault="00766C01" w:rsidP="00203A67">
      <w:pPr>
        <w:pStyle w:val="Default"/>
        <w:numPr>
          <w:ilvl w:val="0"/>
          <w:numId w:val="11"/>
        </w:numPr>
        <w:ind w:left="720" w:hanging="720"/>
        <w:jc w:val="both"/>
        <w:rPr>
          <w:i/>
        </w:rPr>
      </w:pPr>
      <w:r w:rsidRPr="00C939C7">
        <w:rPr>
          <w:bCs/>
          <w:color w:val="auto"/>
          <w:u w:val="single"/>
        </w:rPr>
        <w:t>Confidentiality</w:t>
      </w:r>
      <w:r w:rsidRPr="00C939C7">
        <w:rPr>
          <w:bCs/>
          <w:color w:val="auto"/>
        </w:rPr>
        <w:t>.</w:t>
      </w:r>
      <w:r w:rsidRPr="00C939C7">
        <w:rPr>
          <w:b/>
          <w:bCs/>
          <w:color w:val="auto"/>
        </w:rPr>
        <w:t xml:space="preserve">  </w:t>
      </w:r>
      <w:r w:rsidRPr="00C939C7">
        <w:t xml:space="preserve">Notwithstanding any provision to the contrary contained herein, it is recognized that </w:t>
      </w:r>
      <w:r w:rsidRPr="00C939C7">
        <w:rPr>
          <w:color w:val="auto"/>
        </w:rPr>
        <w:t>MDHS</w:t>
      </w:r>
      <w:r w:rsidRPr="00C939C7">
        <w:t xml:space="preserve"> is a public agency of the State of Mississippi and is subject to the Mississippi Public Records Act. Mississippi Code Annotated §§ 25-61-1 </w:t>
      </w:r>
      <w:r w:rsidRPr="00C939C7">
        <w:rPr>
          <w:i/>
        </w:rPr>
        <w:t>et seq</w:t>
      </w:r>
      <w:r w:rsidRPr="00C939C7">
        <w:t xml:space="preserve">. If a public </w:t>
      </w:r>
      <w:r w:rsidRPr="00C939C7">
        <w:lastRenderedPageBreak/>
        <w:t xml:space="preserve">records request is made for any information provided to </w:t>
      </w:r>
      <w:r w:rsidRPr="00C939C7">
        <w:rPr>
          <w:color w:val="auto"/>
        </w:rPr>
        <w:t>MDHS</w:t>
      </w:r>
      <w:r w:rsidRPr="00C939C7">
        <w:t xml:space="preserve"> pursuant to the agreement and designated by the Contractor in writing as trade secrets or other proprietary confidential information, </w:t>
      </w:r>
      <w:r w:rsidRPr="00C939C7">
        <w:rPr>
          <w:color w:val="auto"/>
        </w:rPr>
        <w:t>MDHS</w:t>
      </w:r>
      <w:r w:rsidRPr="00C939C7">
        <w:t xml:space="preserve"> shall follow the provisions of Mississippi Code Annotated §§ 25-61-9 and 79-23-1 before disclosing such information. The </w:t>
      </w:r>
      <w:r w:rsidRPr="00C939C7">
        <w:rPr>
          <w:color w:val="auto"/>
        </w:rPr>
        <w:t>MDHS</w:t>
      </w:r>
      <w:r w:rsidRPr="00C939C7">
        <w:rPr>
          <w:i/>
        </w:rPr>
        <w:t xml:space="preserve"> </w:t>
      </w:r>
      <w:r w:rsidRPr="00C939C7">
        <w:t>shall not be liable to the Contractor for disclosure of information required by court order or required by law.</w:t>
      </w:r>
    </w:p>
    <w:p w14:paraId="79BFFFE2" w14:textId="77777777" w:rsidR="00766C01" w:rsidRPr="00C939C7" w:rsidRDefault="00766C01" w:rsidP="00766C01">
      <w:pPr>
        <w:pStyle w:val="Default"/>
        <w:ind w:left="540"/>
        <w:jc w:val="both"/>
        <w:rPr>
          <w:i/>
        </w:rPr>
      </w:pPr>
    </w:p>
    <w:p w14:paraId="55C87025" w14:textId="77777777" w:rsidR="00766C01" w:rsidRPr="00C939C7" w:rsidRDefault="00766C01" w:rsidP="00203A67">
      <w:pPr>
        <w:pStyle w:val="Default"/>
        <w:numPr>
          <w:ilvl w:val="0"/>
          <w:numId w:val="11"/>
        </w:numPr>
        <w:ind w:left="720" w:hanging="720"/>
        <w:jc w:val="both"/>
        <w:rPr>
          <w:i/>
        </w:rPr>
      </w:pPr>
      <w:r w:rsidRPr="00C939C7">
        <w:rPr>
          <w:bCs/>
          <w:color w:val="auto"/>
          <w:u w:val="single"/>
        </w:rPr>
        <w:t>Contractor Personnel</w:t>
      </w:r>
      <w:r w:rsidRPr="00C939C7">
        <w:rPr>
          <w:bCs/>
          <w:color w:val="auto"/>
        </w:rPr>
        <w:t>.</w:t>
      </w:r>
      <w:r w:rsidRPr="00C939C7">
        <w:rPr>
          <w:b/>
          <w:bCs/>
          <w:color w:val="auto"/>
        </w:rPr>
        <w:t xml:space="preserve">  </w:t>
      </w:r>
      <w:r w:rsidRPr="00C939C7">
        <w:t>The</w:t>
      </w:r>
      <w:r w:rsidRPr="00C939C7">
        <w:rPr>
          <w:i/>
          <w:iCs/>
        </w:rPr>
        <w:t xml:space="preserve"> </w:t>
      </w:r>
      <w:r w:rsidRPr="00C939C7">
        <w:rPr>
          <w:color w:val="auto"/>
        </w:rPr>
        <w:t>MDHS</w:t>
      </w:r>
      <w:r w:rsidRPr="00C939C7">
        <w:t xml:space="preserve"> shall, throughout the life of the contract, have the right of reasonable rejection and approval of staff or subcontractors assigned to the work by Contractor.  If the </w:t>
      </w:r>
      <w:r w:rsidRPr="00C939C7">
        <w:rPr>
          <w:color w:val="auto"/>
        </w:rPr>
        <w:t>MDHS</w:t>
      </w:r>
      <w:r w:rsidRPr="00C939C7">
        <w:t xml:space="preserve"> reasonably rejects staff or subcontractors, Contractor must provide replacement staff or subcontractors satisfactory to the </w:t>
      </w:r>
      <w:r w:rsidRPr="00C939C7">
        <w:rPr>
          <w:color w:val="auto"/>
        </w:rPr>
        <w:t>MDHS</w:t>
      </w:r>
      <w:r w:rsidRPr="00C939C7">
        <w:t xml:space="preserve"> in a timely manner and at no additional cost to the </w:t>
      </w:r>
      <w:r w:rsidRPr="00C939C7">
        <w:rPr>
          <w:color w:val="auto"/>
        </w:rPr>
        <w:t>MDHS</w:t>
      </w:r>
      <w:r w:rsidRPr="00C939C7">
        <w:rPr>
          <w:i/>
          <w:iCs/>
        </w:rPr>
        <w:t>.</w:t>
      </w:r>
      <w:r w:rsidRPr="00C939C7">
        <w:t xml:space="preserve">  The day-to-day supervision and control of Contractor’s employees and subcontractors is the sole responsibility of Contractor.</w:t>
      </w:r>
    </w:p>
    <w:p w14:paraId="05831CC7" w14:textId="77777777" w:rsidR="00766C01" w:rsidRPr="00C939C7" w:rsidRDefault="00766C01" w:rsidP="00766C01">
      <w:pPr>
        <w:pStyle w:val="Default"/>
        <w:ind w:left="540"/>
        <w:jc w:val="both"/>
        <w:rPr>
          <w:i/>
        </w:rPr>
      </w:pPr>
    </w:p>
    <w:p w14:paraId="11F3AFE6" w14:textId="77777777" w:rsidR="00766C01" w:rsidRPr="00C939C7" w:rsidRDefault="00766C01" w:rsidP="00203A67">
      <w:pPr>
        <w:pStyle w:val="Default"/>
        <w:numPr>
          <w:ilvl w:val="0"/>
          <w:numId w:val="11"/>
        </w:numPr>
        <w:ind w:left="720" w:hanging="720"/>
        <w:jc w:val="both"/>
        <w:rPr>
          <w:i/>
        </w:rPr>
      </w:pPr>
      <w:r w:rsidRPr="00C939C7">
        <w:rPr>
          <w:bCs/>
          <w:color w:val="auto"/>
          <w:u w:val="single"/>
        </w:rPr>
        <w:t>Debarment and Suspension</w:t>
      </w:r>
      <w:r w:rsidRPr="00C939C7">
        <w:rPr>
          <w:bCs/>
          <w:color w:val="auto"/>
        </w:rPr>
        <w:t>.</w:t>
      </w:r>
      <w:r w:rsidRPr="00C939C7">
        <w:rPr>
          <w:b/>
          <w:bCs/>
          <w:color w:val="auto"/>
        </w:rPr>
        <w:t xml:space="preserve"> </w:t>
      </w:r>
      <w:r w:rsidRPr="00C939C7">
        <w:t>Contractor certifies to the best of its knowledge and belief, that it:</w:t>
      </w:r>
    </w:p>
    <w:p w14:paraId="4CAFC779" w14:textId="77777777" w:rsidR="00766C01" w:rsidRPr="00C939C7" w:rsidRDefault="00766C01" w:rsidP="00766C01">
      <w:pPr>
        <w:pStyle w:val="ListParagraph"/>
        <w:spacing w:after="0" w:line="240" w:lineRule="auto"/>
        <w:ind w:left="540"/>
        <w:rPr>
          <w:rFonts w:ascii="Times New Roman" w:hAnsi="Times New Roman"/>
          <w:i/>
          <w:sz w:val="24"/>
          <w:szCs w:val="24"/>
        </w:rPr>
      </w:pPr>
    </w:p>
    <w:p w14:paraId="0E843A49" w14:textId="77777777" w:rsidR="00766C01" w:rsidRPr="00C939C7" w:rsidRDefault="00766C01" w:rsidP="00203A67">
      <w:pPr>
        <w:pStyle w:val="ListParagraph"/>
        <w:widowControl w:val="0"/>
        <w:numPr>
          <w:ilvl w:val="0"/>
          <w:numId w:val="9"/>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sidRPr="00C939C7">
        <w:rPr>
          <w:rFonts w:ascii="Times New Roman" w:hAnsi="Times New Roman"/>
          <w:sz w:val="24"/>
          <w:szCs w:val="24"/>
        </w:rPr>
        <w:t>Mississippi;</w:t>
      </w:r>
      <w:proofErr w:type="gramEnd"/>
    </w:p>
    <w:p w14:paraId="01BCC762" w14:textId="77777777" w:rsidR="00766C01" w:rsidRPr="00C939C7" w:rsidRDefault="00766C01" w:rsidP="00203A67">
      <w:pPr>
        <w:pStyle w:val="ListParagraph"/>
        <w:widowControl w:val="0"/>
        <w:numPr>
          <w:ilvl w:val="0"/>
          <w:numId w:val="9"/>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w:t>
      </w:r>
      <w:proofErr w:type="gramStart"/>
      <w:r w:rsidRPr="00C939C7">
        <w:rPr>
          <w:rFonts w:ascii="Times New Roman" w:hAnsi="Times New Roman"/>
          <w:sz w:val="24"/>
          <w:szCs w:val="24"/>
        </w:rPr>
        <w:t>transaction;</w:t>
      </w:r>
      <w:proofErr w:type="gramEnd"/>
    </w:p>
    <w:p w14:paraId="4239AB4E" w14:textId="77777777" w:rsidR="00766C01" w:rsidRPr="00C939C7" w:rsidRDefault="00766C01" w:rsidP="00203A67">
      <w:pPr>
        <w:pStyle w:val="ListParagraph"/>
        <w:widowControl w:val="0"/>
        <w:numPr>
          <w:ilvl w:val="0"/>
          <w:numId w:val="9"/>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w:t>
      </w:r>
      <w:proofErr w:type="gramStart"/>
      <w:r w:rsidRPr="00C939C7">
        <w:rPr>
          <w:rFonts w:ascii="Times New Roman" w:hAnsi="Times New Roman"/>
          <w:sz w:val="24"/>
          <w:szCs w:val="24"/>
        </w:rPr>
        <w:t>property;</w:t>
      </w:r>
      <w:proofErr w:type="gramEnd"/>
    </w:p>
    <w:p w14:paraId="396DABBA" w14:textId="77777777" w:rsidR="00766C01" w:rsidRPr="00C939C7" w:rsidRDefault="00766C01" w:rsidP="00203A67">
      <w:pPr>
        <w:pStyle w:val="ListParagraph"/>
        <w:widowControl w:val="0"/>
        <w:numPr>
          <w:ilvl w:val="0"/>
          <w:numId w:val="9"/>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is not presently indicted for or otherwise criminally or civilly charged by a governmental entity (federal, </w:t>
      </w:r>
      <w:proofErr w:type="gramStart"/>
      <w:r w:rsidRPr="00C939C7">
        <w:rPr>
          <w:rFonts w:ascii="Times New Roman" w:hAnsi="Times New Roman"/>
          <w:sz w:val="24"/>
          <w:szCs w:val="24"/>
        </w:rPr>
        <w:t>state</w:t>
      </w:r>
      <w:proofErr w:type="gramEnd"/>
      <w:r w:rsidRPr="00C939C7">
        <w:rPr>
          <w:rFonts w:ascii="Times New Roman" w:hAnsi="Times New Roman"/>
          <w:sz w:val="24"/>
          <w:szCs w:val="24"/>
        </w:rPr>
        <w:t xml:space="preserve"> or local) with commission of any of these offenses enumerated in paragraphs two (2) and (3) of this certification; and,</w:t>
      </w:r>
    </w:p>
    <w:p w14:paraId="3F61C7A0" w14:textId="77777777" w:rsidR="00766C01" w:rsidRPr="00C939C7" w:rsidRDefault="00766C01" w:rsidP="00203A67">
      <w:pPr>
        <w:pStyle w:val="ListParagraph"/>
        <w:widowControl w:val="0"/>
        <w:numPr>
          <w:ilvl w:val="0"/>
          <w:numId w:val="9"/>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has not, within a three-year period preceding this proposal, had one or more public transactions (federal, state, or local) terminated for cause or default. </w:t>
      </w:r>
    </w:p>
    <w:p w14:paraId="253422CA" w14:textId="77777777" w:rsidR="00766C01" w:rsidRPr="00C939C7" w:rsidRDefault="00766C01" w:rsidP="00766C01">
      <w:pPr>
        <w:pStyle w:val="Default"/>
        <w:ind w:left="540"/>
        <w:jc w:val="both"/>
        <w:rPr>
          <w:i/>
        </w:rPr>
      </w:pPr>
    </w:p>
    <w:p w14:paraId="5C2754CE" w14:textId="77777777" w:rsidR="00766C01" w:rsidRPr="00C939C7" w:rsidRDefault="00766C01" w:rsidP="00203A67">
      <w:pPr>
        <w:pStyle w:val="Default"/>
        <w:numPr>
          <w:ilvl w:val="0"/>
          <w:numId w:val="11"/>
        </w:numPr>
        <w:ind w:left="720" w:hanging="720"/>
        <w:jc w:val="both"/>
        <w:rPr>
          <w:i/>
        </w:rPr>
      </w:pPr>
      <w:r w:rsidRPr="00C939C7">
        <w:rPr>
          <w:bCs/>
          <w:color w:val="auto"/>
          <w:u w:val="single"/>
        </w:rPr>
        <w:t>Disclosure of Confidential Information</w:t>
      </w:r>
      <w:r w:rsidRPr="00C939C7">
        <w:rPr>
          <w:bCs/>
          <w:color w:val="auto"/>
        </w:rPr>
        <w:t>.</w:t>
      </w:r>
      <w:r w:rsidRPr="00C939C7">
        <w:rPr>
          <w:b/>
          <w:bCs/>
          <w:color w:val="auto"/>
        </w:rPr>
        <w:t xml:space="preserve">  </w:t>
      </w:r>
      <w:r w:rsidRPr="00C939C7">
        <w:t xml:space="preserve">In the event that either party to this agreement receives notice that a </w:t>
      </w:r>
      <w:proofErr w:type="gramStart"/>
      <w:r w:rsidRPr="00C939C7">
        <w:t>third party</w:t>
      </w:r>
      <w:proofErr w:type="gramEnd"/>
      <w:r w:rsidRPr="00C939C7">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C939C7">
        <w:rPr>
          <w:i/>
        </w:rPr>
        <w:t>et seq</w:t>
      </w:r>
      <w:r w:rsidRPr="00C939C7">
        <w:t>.</w:t>
      </w:r>
    </w:p>
    <w:p w14:paraId="6BED503B" w14:textId="77777777" w:rsidR="00766C01" w:rsidRPr="00C939C7" w:rsidRDefault="00766C01" w:rsidP="00766C01">
      <w:pPr>
        <w:pStyle w:val="Default"/>
        <w:ind w:left="540"/>
        <w:jc w:val="both"/>
        <w:rPr>
          <w:i/>
        </w:rPr>
      </w:pPr>
    </w:p>
    <w:p w14:paraId="0A2BC8C5" w14:textId="77777777" w:rsidR="00766C01" w:rsidRPr="00C939C7" w:rsidRDefault="00766C01" w:rsidP="00203A67">
      <w:pPr>
        <w:pStyle w:val="Default"/>
        <w:numPr>
          <w:ilvl w:val="0"/>
          <w:numId w:val="11"/>
        </w:numPr>
        <w:ind w:left="720" w:hanging="720"/>
        <w:jc w:val="both"/>
        <w:rPr>
          <w:i/>
        </w:rPr>
      </w:pPr>
      <w:r w:rsidRPr="00C939C7">
        <w:rPr>
          <w:bCs/>
          <w:color w:val="auto"/>
          <w:u w:val="single"/>
        </w:rPr>
        <w:t>Exceptions to Confidential Information</w:t>
      </w:r>
      <w:r w:rsidRPr="00C939C7">
        <w:rPr>
          <w:bCs/>
          <w:color w:val="auto"/>
        </w:rPr>
        <w:t>.</w:t>
      </w:r>
      <w:r w:rsidRPr="00C939C7">
        <w:rPr>
          <w:b/>
          <w:bCs/>
          <w:color w:val="auto"/>
        </w:rPr>
        <w:t xml:space="preserve"> </w:t>
      </w:r>
      <w:r w:rsidRPr="00C939C7">
        <w:t>Contractor and the State shall not be obligated to treat as confidential and proprietary any information disclosed by the other party (“disclosing party”) which:</w:t>
      </w:r>
    </w:p>
    <w:p w14:paraId="4CC1DF3E" w14:textId="77777777" w:rsidR="00766C01" w:rsidRPr="00C939C7" w:rsidRDefault="00766C01" w:rsidP="00766C01">
      <w:pPr>
        <w:pStyle w:val="ListParagraph"/>
        <w:spacing w:after="0" w:line="240" w:lineRule="auto"/>
        <w:ind w:left="540"/>
        <w:rPr>
          <w:rFonts w:ascii="Times New Roman" w:hAnsi="Times New Roman"/>
          <w:i/>
          <w:sz w:val="24"/>
          <w:szCs w:val="24"/>
        </w:rPr>
      </w:pPr>
    </w:p>
    <w:p w14:paraId="449E37C6"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lastRenderedPageBreak/>
        <w:t xml:space="preserve">is rightfully known to the recipient prior to negotiations leading to this agreement, other than information obtained in confidence under prior </w:t>
      </w:r>
      <w:proofErr w:type="gramStart"/>
      <w:r w:rsidRPr="00C939C7">
        <w:rPr>
          <w:rFonts w:ascii="Times New Roman" w:hAnsi="Times New Roman"/>
          <w:sz w:val="24"/>
          <w:szCs w:val="24"/>
        </w:rPr>
        <w:t>engagements;</w:t>
      </w:r>
      <w:proofErr w:type="gramEnd"/>
    </w:p>
    <w:p w14:paraId="04CE7023"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is generally known or easily ascertainable by nonparties of ordinary skill in the business of the </w:t>
      </w:r>
      <w:proofErr w:type="gramStart"/>
      <w:r w:rsidRPr="00C939C7">
        <w:rPr>
          <w:rFonts w:ascii="Times New Roman" w:hAnsi="Times New Roman"/>
          <w:sz w:val="24"/>
          <w:szCs w:val="24"/>
        </w:rPr>
        <w:t>customer;</w:t>
      </w:r>
      <w:proofErr w:type="gramEnd"/>
    </w:p>
    <w:p w14:paraId="7EB0B3F2"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is released by the disclosing party to any other person, </w:t>
      </w:r>
      <w:r w:rsidR="002F1904">
        <w:rPr>
          <w:rFonts w:ascii="Times New Roman" w:hAnsi="Times New Roman"/>
          <w:sz w:val="24"/>
          <w:szCs w:val="24"/>
        </w:rPr>
        <w:t>Agencies</w:t>
      </w:r>
      <w:r w:rsidRPr="00C939C7">
        <w:rPr>
          <w:rFonts w:ascii="Times New Roman" w:hAnsi="Times New Roman"/>
          <w:sz w:val="24"/>
          <w:szCs w:val="24"/>
        </w:rPr>
        <w:t xml:space="preserve">, or entity (including governmental agencies or bureaus) without </w:t>
      </w:r>
      <w:proofErr w:type="gramStart"/>
      <w:r w:rsidRPr="00C939C7">
        <w:rPr>
          <w:rFonts w:ascii="Times New Roman" w:hAnsi="Times New Roman"/>
          <w:sz w:val="24"/>
          <w:szCs w:val="24"/>
        </w:rPr>
        <w:t>restriction;</w:t>
      </w:r>
      <w:proofErr w:type="gramEnd"/>
    </w:p>
    <w:p w14:paraId="5BF444D2"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 xml:space="preserve">is independently developed by the recipient without any reliance on confidential </w:t>
      </w:r>
      <w:proofErr w:type="gramStart"/>
      <w:r w:rsidRPr="00C939C7">
        <w:rPr>
          <w:rFonts w:ascii="Times New Roman" w:hAnsi="Times New Roman"/>
          <w:sz w:val="24"/>
          <w:szCs w:val="24"/>
        </w:rPr>
        <w:t>information;</w:t>
      </w:r>
      <w:proofErr w:type="gramEnd"/>
    </w:p>
    <w:p w14:paraId="45011A82"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is or later becomes part of the public domain or may be lawfully obtained by the State or Contractor from any nonparty; or,</w:t>
      </w:r>
    </w:p>
    <w:p w14:paraId="5662CE7C" w14:textId="77777777" w:rsidR="00766C01" w:rsidRPr="00C939C7" w:rsidRDefault="00766C01" w:rsidP="00203A67">
      <w:pPr>
        <w:pStyle w:val="ListParagraph"/>
        <w:widowControl w:val="0"/>
        <w:numPr>
          <w:ilvl w:val="0"/>
          <w:numId w:val="10"/>
        </w:numPr>
        <w:autoSpaceDE w:val="0"/>
        <w:autoSpaceDN w:val="0"/>
        <w:adjustRightInd w:val="0"/>
        <w:spacing w:after="0" w:line="240" w:lineRule="auto"/>
        <w:ind w:left="1440" w:hanging="720"/>
        <w:jc w:val="both"/>
        <w:rPr>
          <w:rFonts w:ascii="Times New Roman" w:hAnsi="Times New Roman"/>
          <w:sz w:val="24"/>
          <w:szCs w:val="24"/>
        </w:rPr>
      </w:pPr>
      <w:r w:rsidRPr="00C939C7">
        <w:rPr>
          <w:rFonts w:ascii="Times New Roman" w:hAnsi="Times New Roman"/>
          <w:sz w:val="24"/>
          <w:szCs w:val="24"/>
        </w:rPr>
        <w:t>is disclosed with the disclosing party’s prior written consent</w:t>
      </w:r>
    </w:p>
    <w:p w14:paraId="27983C0C" w14:textId="77777777" w:rsidR="00766C01" w:rsidRPr="00C939C7" w:rsidRDefault="00766C01" w:rsidP="00766C01">
      <w:pPr>
        <w:pStyle w:val="Default"/>
        <w:ind w:left="540"/>
        <w:jc w:val="both"/>
        <w:rPr>
          <w:i/>
        </w:rPr>
      </w:pPr>
    </w:p>
    <w:p w14:paraId="16445966" w14:textId="77777777" w:rsidR="00766C01" w:rsidRPr="00C939C7" w:rsidRDefault="00766C01" w:rsidP="00203A67">
      <w:pPr>
        <w:pStyle w:val="Default"/>
        <w:numPr>
          <w:ilvl w:val="0"/>
          <w:numId w:val="11"/>
        </w:numPr>
        <w:ind w:left="720" w:hanging="720"/>
        <w:jc w:val="both"/>
        <w:rPr>
          <w:i/>
        </w:rPr>
      </w:pPr>
      <w:r w:rsidRPr="00C939C7">
        <w:rPr>
          <w:bCs/>
          <w:color w:val="auto"/>
          <w:u w:val="single"/>
        </w:rPr>
        <w:t>Errors in Extension</w:t>
      </w:r>
      <w:r w:rsidRPr="00C939C7">
        <w:rPr>
          <w:bCs/>
          <w:color w:val="auto"/>
        </w:rPr>
        <w:t>.</w:t>
      </w:r>
      <w:r w:rsidRPr="00C939C7">
        <w:rPr>
          <w:b/>
          <w:bCs/>
          <w:color w:val="auto"/>
        </w:rPr>
        <w:t xml:space="preserve">  </w:t>
      </w:r>
      <w:r w:rsidRPr="00C939C7">
        <w:t>If the unit price and the extension price are at variance, the unit price shall prevail.</w:t>
      </w:r>
    </w:p>
    <w:p w14:paraId="57266B01" w14:textId="77777777" w:rsidR="00766C01" w:rsidRPr="00C939C7" w:rsidRDefault="00766C01" w:rsidP="00766C01">
      <w:pPr>
        <w:pStyle w:val="Default"/>
        <w:ind w:left="540"/>
        <w:jc w:val="both"/>
        <w:rPr>
          <w:i/>
        </w:rPr>
      </w:pPr>
    </w:p>
    <w:p w14:paraId="77E3F41B" w14:textId="77777777" w:rsidR="00766C01" w:rsidRPr="00C939C7" w:rsidRDefault="00766C01" w:rsidP="00203A67">
      <w:pPr>
        <w:pStyle w:val="Default"/>
        <w:numPr>
          <w:ilvl w:val="0"/>
          <w:numId w:val="11"/>
        </w:numPr>
        <w:ind w:left="720" w:hanging="720"/>
        <w:jc w:val="both"/>
        <w:rPr>
          <w:i/>
        </w:rPr>
      </w:pPr>
      <w:r w:rsidRPr="00C939C7">
        <w:rPr>
          <w:bCs/>
          <w:color w:val="auto"/>
          <w:u w:val="single"/>
        </w:rPr>
        <w:t>Failure to Deliver</w:t>
      </w:r>
      <w:r w:rsidRPr="00C939C7">
        <w:rPr>
          <w:bCs/>
          <w:color w:val="auto"/>
        </w:rPr>
        <w:t>.</w:t>
      </w:r>
      <w:r w:rsidRPr="00C939C7">
        <w:rPr>
          <w:b/>
          <w:bCs/>
          <w:color w:val="auto"/>
        </w:rPr>
        <w:t xml:space="preserve">  </w:t>
      </w:r>
      <w:r w:rsidRPr="00C939C7">
        <w:t xml:space="preserve">In the event of failure of Contractor to deliver services in accordance with the contract terms and conditions, the </w:t>
      </w:r>
      <w:r w:rsidRPr="00C939C7">
        <w:rPr>
          <w:color w:val="auto"/>
        </w:rPr>
        <w:t>MDHS</w:t>
      </w:r>
      <w:r w:rsidRPr="00C939C7">
        <w:t xml:space="preserve">, after due oral or written notice, may procure the services from other sources and hold Contractor responsible for any resulting additional purchase and administrative costs.  This remedy shall be in addition to any other remedies that the </w:t>
      </w:r>
      <w:r w:rsidRPr="00C939C7">
        <w:rPr>
          <w:color w:val="auto"/>
        </w:rPr>
        <w:t>MDHS</w:t>
      </w:r>
      <w:r w:rsidRPr="00C939C7">
        <w:t xml:space="preserve"> may have.</w:t>
      </w:r>
    </w:p>
    <w:p w14:paraId="7F189B7A" w14:textId="77777777" w:rsidR="00766C01" w:rsidRPr="00C939C7" w:rsidRDefault="00766C01" w:rsidP="00766C01">
      <w:pPr>
        <w:pStyle w:val="Default"/>
        <w:ind w:left="540"/>
        <w:jc w:val="both"/>
        <w:rPr>
          <w:i/>
        </w:rPr>
      </w:pPr>
    </w:p>
    <w:p w14:paraId="6E119845" w14:textId="77777777" w:rsidR="00766C01" w:rsidRPr="00C939C7" w:rsidRDefault="00766C01" w:rsidP="00203A67">
      <w:pPr>
        <w:pStyle w:val="Default"/>
        <w:numPr>
          <w:ilvl w:val="0"/>
          <w:numId w:val="11"/>
        </w:numPr>
        <w:ind w:left="720" w:hanging="720"/>
        <w:jc w:val="both"/>
        <w:rPr>
          <w:i/>
        </w:rPr>
      </w:pPr>
      <w:r w:rsidRPr="00C939C7">
        <w:rPr>
          <w:bCs/>
          <w:color w:val="auto"/>
          <w:u w:val="single"/>
        </w:rPr>
        <w:t>Failure to Enforce</w:t>
      </w:r>
      <w:r w:rsidRPr="00C939C7">
        <w:rPr>
          <w:bCs/>
          <w:color w:val="auto"/>
        </w:rPr>
        <w:t>.</w:t>
      </w:r>
      <w:r w:rsidRPr="00C939C7">
        <w:rPr>
          <w:b/>
          <w:bCs/>
          <w:color w:val="auto"/>
        </w:rPr>
        <w:t xml:space="preserve">  </w:t>
      </w:r>
      <w:r w:rsidRPr="00C939C7">
        <w:t>Failure by the</w:t>
      </w:r>
      <w:r w:rsidRPr="00C939C7">
        <w:rPr>
          <w:i/>
          <w:iCs/>
        </w:rPr>
        <w:t xml:space="preserve"> </w:t>
      </w:r>
      <w:r w:rsidRPr="00C939C7">
        <w:rPr>
          <w:color w:val="auto"/>
        </w:rPr>
        <w:t>MDHS</w:t>
      </w:r>
      <w:r w:rsidRPr="00C939C7">
        <w:t xml:space="preserve"> at any time to enforce the provisions of the contract shall not be construed as a waiver of any such provisions.  Such failure to enforce shall not affect the validity of the contract or any part thereof or the right of the </w:t>
      </w:r>
      <w:r w:rsidRPr="00C939C7">
        <w:rPr>
          <w:color w:val="auto"/>
        </w:rPr>
        <w:t>MDHS</w:t>
      </w:r>
      <w:r w:rsidRPr="00C939C7">
        <w:t xml:space="preserve"> to enforce any provision at any time in accordance with its terms.</w:t>
      </w:r>
    </w:p>
    <w:p w14:paraId="340B8022" w14:textId="77777777" w:rsidR="00766C01" w:rsidRPr="00C939C7" w:rsidRDefault="00766C01" w:rsidP="00766C01">
      <w:pPr>
        <w:pStyle w:val="Default"/>
        <w:ind w:left="540"/>
        <w:jc w:val="both"/>
        <w:rPr>
          <w:i/>
        </w:rPr>
      </w:pPr>
    </w:p>
    <w:p w14:paraId="383F75F0" w14:textId="77777777" w:rsidR="00766C01" w:rsidRPr="00C939C7" w:rsidRDefault="00766C01" w:rsidP="00203A67">
      <w:pPr>
        <w:pStyle w:val="Default"/>
        <w:numPr>
          <w:ilvl w:val="0"/>
          <w:numId w:val="11"/>
        </w:numPr>
        <w:ind w:left="720" w:hanging="720"/>
        <w:jc w:val="both"/>
        <w:rPr>
          <w:i/>
        </w:rPr>
      </w:pPr>
      <w:r w:rsidRPr="00C939C7">
        <w:rPr>
          <w:bCs/>
          <w:color w:val="auto"/>
          <w:u w:val="single"/>
        </w:rPr>
        <w:t>Final Payment</w:t>
      </w:r>
      <w:r w:rsidRPr="00C939C7">
        <w:rPr>
          <w:bCs/>
          <w:color w:val="auto"/>
        </w:rPr>
        <w:t>.</w:t>
      </w:r>
      <w:r w:rsidRPr="00C939C7">
        <w:rPr>
          <w:b/>
          <w:bCs/>
          <w:color w:val="auto"/>
        </w:rPr>
        <w:t xml:space="preserve">  </w:t>
      </w:r>
      <w:r w:rsidRPr="00C939C7">
        <w:t xml:space="preserve">Upon satisfactory completion of the work performed under this contract, as a condition before final payment under this contract, or as a termination settlement under this contract, Contractor shall execute and deliver to the </w:t>
      </w:r>
      <w:r w:rsidRPr="00C939C7">
        <w:rPr>
          <w:color w:val="auto"/>
        </w:rPr>
        <w:t>MDHS</w:t>
      </w:r>
      <w:r w:rsidRPr="00C939C7">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14:paraId="759C4D01" w14:textId="77777777" w:rsidR="00766C01" w:rsidRPr="00C939C7" w:rsidRDefault="00766C01" w:rsidP="00766C01">
      <w:pPr>
        <w:pStyle w:val="Default"/>
        <w:ind w:left="540"/>
        <w:jc w:val="both"/>
        <w:rPr>
          <w:i/>
        </w:rPr>
      </w:pPr>
    </w:p>
    <w:p w14:paraId="084310E2" w14:textId="77777777" w:rsidR="00766C01" w:rsidRPr="00C939C7" w:rsidRDefault="00766C01" w:rsidP="00203A67">
      <w:pPr>
        <w:pStyle w:val="Default"/>
        <w:numPr>
          <w:ilvl w:val="0"/>
          <w:numId w:val="11"/>
        </w:numPr>
        <w:ind w:left="720" w:hanging="720"/>
        <w:jc w:val="both"/>
        <w:rPr>
          <w:i/>
        </w:rPr>
      </w:pPr>
      <w:r w:rsidRPr="00C939C7">
        <w:rPr>
          <w:bCs/>
          <w:color w:val="auto"/>
          <w:u w:val="single"/>
        </w:rPr>
        <w:t>Force Majeure</w:t>
      </w:r>
      <w:r w:rsidRPr="00C939C7">
        <w:rPr>
          <w:bCs/>
          <w:color w:val="auto"/>
        </w:rPr>
        <w:t>.</w:t>
      </w:r>
      <w:r w:rsidRPr="00C939C7">
        <w:rPr>
          <w:b/>
          <w:bCs/>
          <w:color w:val="auto"/>
        </w:rPr>
        <w:t xml:space="preserve">  </w:t>
      </w:r>
      <w:r w:rsidRPr="00C939C7">
        <w:t xml:space="preserve">Each party shall be excused from performance for any period and to the extent that it is prevented from performing any obligation or service, in whole or in part, </w:t>
      </w:r>
      <w:proofErr w:type="gramStart"/>
      <w:r w:rsidRPr="00C939C7">
        <w:t>as a result of</w:t>
      </w:r>
      <w:proofErr w:type="gramEnd"/>
      <w:r w:rsidRPr="00C939C7">
        <w:t xml:space="preserve">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w:t>
      </w:r>
      <w:r w:rsidRPr="00C939C7">
        <w:lastRenderedPageBreak/>
        <w:t>caused by such events, unless the State determines it to be in its best interest to terminate the agreement.</w:t>
      </w:r>
    </w:p>
    <w:p w14:paraId="0FEB68C6" w14:textId="77777777" w:rsidR="00766C01" w:rsidRPr="00C939C7" w:rsidRDefault="00766C01" w:rsidP="00766C01">
      <w:pPr>
        <w:pStyle w:val="Default"/>
        <w:ind w:left="540"/>
        <w:jc w:val="both"/>
        <w:rPr>
          <w:i/>
        </w:rPr>
      </w:pPr>
    </w:p>
    <w:p w14:paraId="551F3005" w14:textId="77777777" w:rsidR="00766C01" w:rsidRPr="00C939C7" w:rsidRDefault="00766C01" w:rsidP="00203A67">
      <w:pPr>
        <w:pStyle w:val="Default"/>
        <w:numPr>
          <w:ilvl w:val="0"/>
          <w:numId w:val="11"/>
        </w:numPr>
        <w:ind w:left="720" w:hanging="720"/>
        <w:jc w:val="both"/>
        <w:rPr>
          <w:i/>
        </w:rPr>
      </w:pPr>
      <w:r w:rsidRPr="00C939C7">
        <w:rPr>
          <w:bCs/>
          <w:color w:val="auto"/>
          <w:u w:val="single"/>
        </w:rPr>
        <w:t>Indemnification</w:t>
      </w:r>
      <w:r w:rsidRPr="00C939C7">
        <w:rPr>
          <w:bCs/>
          <w:color w:val="auto"/>
        </w:rPr>
        <w:t>.</w:t>
      </w:r>
      <w:r w:rsidRPr="00C939C7">
        <w:rPr>
          <w:b/>
          <w:bCs/>
          <w:color w:val="auto"/>
        </w:rPr>
        <w:t xml:space="preserve">  </w:t>
      </w:r>
      <w:r w:rsidRPr="00C939C7">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28822395" w14:textId="77777777" w:rsidR="00766C01" w:rsidRPr="00C939C7" w:rsidRDefault="00766C01" w:rsidP="00766C01">
      <w:pPr>
        <w:pStyle w:val="Default"/>
        <w:ind w:left="540"/>
        <w:jc w:val="both"/>
        <w:rPr>
          <w:bCs/>
          <w:color w:val="auto"/>
          <w:u w:val="single"/>
        </w:rPr>
      </w:pPr>
    </w:p>
    <w:p w14:paraId="239BD6F5" w14:textId="77777777" w:rsidR="00766C01" w:rsidRPr="00C939C7" w:rsidRDefault="00766C01" w:rsidP="00203A67">
      <w:pPr>
        <w:pStyle w:val="Default"/>
        <w:numPr>
          <w:ilvl w:val="0"/>
          <w:numId w:val="11"/>
        </w:numPr>
        <w:ind w:left="720" w:hanging="720"/>
        <w:jc w:val="both"/>
        <w:rPr>
          <w:i/>
        </w:rPr>
      </w:pPr>
      <w:r w:rsidRPr="00C939C7">
        <w:rPr>
          <w:bCs/>
          <w:color w:val="auto"/>
          <w:u w:val="single"/>
        </w:rPr>
        <w:t>Independent Contractor Status</w:t>
      </w:r>
      <w:r w:rsidRPr="00C939C7">
        <w:rPr>
          <w:bCs/>
          <w:color w:val="auto"/>
        </w:rPr>
        <w:t>.</w:t>
      </w:r>
      <w:r w:rsidRPr="00C939C7">
        <w:rPr>
          <w:b/>
          <w:bCs/>
          <w:color w:val="auto"/>
        </w:rPr>
        <w:t xml:space="preserve">  </w:t>
      </w:r>
      <w:r w:rsidRPr="00C939C7">
        <w:t xml:space="preserve">Contractor shall, </w:t>
      </w:r>
      <w:proofErr w:type="gramStart"/>
      <w:r w:rsidRPr="00C939C7">
        <w:t>at all times</w:t>
      </w:r>
      <w:proofErr w:type="gramEnd"/>
      <w:r w:rsidRPr="00C939C7">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w:t>
      </w:r>
      <w:proofErr w:type="gramStart"/>
      <w:r w:rsidRPr="00C939C7">
        <w:t>employer</w:t>
      </w:r>
      <w:proofErr w:type="gramEnd"/>
      <w:r w:rsidRPr="00C939C7">
        <w:t xml:space="preserve"> and employee, or any similar such relationship between the State and Contractor.  Neither the method of computation of fees or other charges, nor any other provision contained herein, nor any acts of the State or Contractor hereunder </w:t>
      </w:r>
      <w:proofErr w:type="gramStart"/>
      <w:r w:rsidRPr="00C939C7">
        <w:t>creates, or</w:t>
      </w:r>
      <w:proofErr w:type="gramEnd"/>
      <w:r w:rsidRPr="00C939C7">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Pr="00C939C7">
        <w:rPr>
          <w:color w:val="auto"/>
        </w:rPr>
        <w:t>MDHS</w:t>
      </w:r>
      <w:r w:rsidRPr="00C939C7">
        <w:t xml:space="preserve">, and the </w:t>
      </w:r>
      <w:r w:rsidRPr="00C939C7">
        <w:rPr>
          <w:color w:val="auto"/>
        </w:rPr>
        <w:t>MDHS</w:t>
      </w:r>
      <w:r w:rsidRPr="00C939C7">
        <w:t xml:space="preserve"> shall be at no time legally responsible for any negligence or other wrongdoing by Contractor, its servants, agents, or employees.  The </w:t>
      </w:r>
      <w:r w:rsidRPr="00C939C7">
        <w:rPr>
          <w:color w:val="auto"/>
        </w:rPr>
        <w:t>MDHS</w:t>
      </w:r>
      <w:r w:rsidRPr="00C939C7">
        <w:rPr>
          <w:i/>
          <w:iCs/>
        </w:rPr>
        <w:t xml:space="preserve"> </w:t>
      </w:r>
      <w:r w:rsidRPr="00C939C7">
        <w:t>shall not withhold from the contract payments to Contractor any federal or state unemployment taxes, federal or state income taxes, Social Security tax, or any other amounts for benefits to Contractor.  Further, the</w:t>
      </w:r>
      <w:r w:rsidRPr="00C939C7">
        <w:rPr>
          <w:i/>
          <w:iCs/>
        </w:rPr>
        <w:t xml:space="preserve"> </w:t>
      </w:r>
      <w:r w:rsidRPr="00C939C7">
        <w:rPr>
          <w:color w:val="auto"/>
        </w:rPr>
        <w:t>MDHS</w:t>
      </w:r>
      <w:r w:rsidRPr="00C939C7">
        <w:t xml:space="preserve"> shall not provide to Contractor any insurance coverage or other benefits, including Worker’s Compensation, normally provided by the State for its employees.</w:t>
      </w:r>
    </w:p>
    <w:p w14:paraId="2C9247F3" w14:textId="77777777" w:rsidR="00766C01" w:rsidRPr="00C939C7" w:rsidRDefault="00766C01" w:rsidP="00766C01">
      <w:pPr>
        <w:pStyle w:val="Default"/>
        <w:ind w:left="540"/>
        <w:jc w:val="both"/>
        <w:rPr>
          <w:i/>
        </w:rPr>
      </w:pPr>
    </w:p>
    <w:p w14:paraId="02DF120B" w14:textId="77777777" w:rsidR="00766C01" w:rsidRPr="00C939C7" w:rsidRDefault="00766C01" w:rsidP="00203A67">
      <w:pPr>
        <w:pStyle w:val="Default"/>
        <w:numPr>
          <w:ilvl w:val="0"/>
          <w:numId w:val="11"/>
        </w:numPr>
        <w:ind w:left="720" w:hanging="720"/>
        <w:jc w:val="both"/>
        <w:rPr>
          <w:i/>
        </w:rPr>
      </w:pPr>
      <w:r w:rsidRPr="00C939C7">
        <w:rPr>
          <w:bCs/>
          <w:color w:val="auto"/>
          <w:u w:val="single"/>
        </w:rPr>
        <w:t>Integrated Agreement/Merger</w:t>
      </w:r>
      <w:r w:rsidRPr="00C939C7">
        <w:rPr>
          <w:bCs/>
          <w:color w:val="auto"/>
        </w:rPr>
        <w:t>.</w:t>
      </w:r>
      <w:r w:rsidRPr="00C939C7">
        <w:rPr>
          <w:b/>
          <w:bCs/>
          <w:color w:val="auto"/>
        </w:rPr>
        <w:t xml:space="preserve">  </w:t>
      </w:r>
      <w:r w:rsidRPr="00C939C7">
        <w:t xml:space="preserve">This agreement, including all contract documents, represents the entire and integrated agreement between the parties hereto and supersedes all prior negotiations, </w:t>
      </w:r>
      <w:proofErr w:type="gramStart"/>
      <w:r w:rsidRPr="00C939C7">
        <w:t>representations</w:t>
      </w:r>
      <w:proofErr w:type="gramEnd"/>
      <w:r w:rsidRPr="00C939C7">
        <w:t xml:space="preserve">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w:t>
      </w:r>
      <w:proofErr w:type="gramStart"/>
      <w:r w:rsidRPr="00C939C7">
        <w:t>on the basis of</w:t>
      </w:r>
      <w:proofErr w:type="gramEnd"/>
      <w:r w:rsidRPr="00C939C7">
        <w:t xml:space="preserve"> draftsmanship or preparation hereof.</w:t>
      </w:r>
    </w:p>
    <w:p w14:paraId="42C3DE87" w14:textId="77777777" w:rsidR="00766C01" w:rsidRPr="00C939C7" w:rsidRDefault="00766C01" w:rsidP="00766C01">
      <w:pPr>
        <w:pStyle w:val="Default"/>
        <w:ind w:left="540"/>
        <w:jc w:val="both"/>
        <w:rPr>
          <w:i/>
        </w:rPr>
      </w:pPr>
    </w:p>
    <w:p w14:paraId="6F3CB32A" w14:textId="77777777" w:rsidR="00766C01" w:rsidRPr="00C939C7" w:rsidRDefault="00766C01" w:rsidP="00203A67">
      <w:pPr>
        <w:pStyle w:val="Default"/>
        <w:numPr>
          <w:ilvl w:val="0"/>
          <w:numId w:val="11"/>
        </w:numPr>
        <w:ind w:left="720" w:hanging="720"/>
        <w:jc w:val="both"/>
        <w:rPr>
          <w:i/>
        </w:rPr>
      </w:pPr>
      <w:r w:rsidRPr="00C939C7">
        <w:rPr>
          <w:bCs/>
          <w:color w:val="auto"/>
          <w:u w:val="single"/>
        </w:rPr>
        <w:lastRenderedPageBreak/>
        <w:t>Modification or Renegotiation</w:t>
      </w:r>
      <w:r w:rsidRPr="00C939C7">
        <w:rPr>
          <w:bCs/>
          <w:color w:val="auto"/>
        </w:rPr>
        <w:t>.</w:t>
      </w:r>
      <w:r w:rsidRPr="00C939C7">
        <w:rPr>
          <w:b/>
          <w:bCs/>
          <w:color w:val="auto"/>
        </w:rPr>
        <w:t xml:space="preserve">  </w:t>
      </w:r>
      <w:r w:rsidRPr="00C939C7">
        <w:t>This agreement may be modified only by written agreement signed by the parties hereto.  The parties agree to renegotiate the agreement if federal and/or state revisions of any applicable laws or regulations make changes in this agreement necessary.</w:t>
      </w:r>
    </w:p>
    <w:p w14:paraId="06B2461A" w14:textId="77777777" w:rsidR="00766C01" w:rsidRPr="00C939C7" w:rsidRDefault="00766C01" w:rsidP="00B6667D">
      <w:pPr>
        <w:pStyle w:val="Default"/>
        <w:ind w:left="720" w:hanging="720"/>
        <w:jc w:val="both"/>
        <w:rPr>
          <w:i/>
        </w:rPr>
      </w:pPr>
    </w:p>
    <w:p w14:paraId="00380008" w14:textId="77777777" w:rsidR="00766C01" w:rsidRPr="00C939C7" w:rsidRDefault="00766C01" w:rsidP="00203A67">
      <w:pPr>
        <w:pStyle w:val="Default"/>
        <w:numPr>
          <w:ilvl w:val="0"/>
          <w:numId w:val="11"/>
        </w:numPr>
        <w:ind w:left="720" w:hanging="720"/>
        <w:jc w:val="both"/>
        <w:rPr>
          <w:i/>
        </w:rPr>
      </w:pPr>
      <w:r w:rsidRPr="00C939C7">
        <w:rPr>
          <w:bCs/>
          <w:color w:val="auto"/>
          <w:u w:val="single"/>
        </w:rPr>
        <w:t>No Limitation of Liability</w:t>
      </w:r>
      <w:r w:rsidRPr="00C939C7">
        <w:rPr>
          <w:bCs/>
          <w:color w:val="auto"/>
        </w:rPr>
        <w:t>.</w:t>
      </w:r>
      <w:r w:rsidRPr="00C939C7">
        <w:rPr>
          <w:b/>
          <w:bCs/>
          <w:color w:val="auto"/>
        </w:rPr>
        <w:t xml:space="preserve">  </w:t>
      </w:r>
      <w:r w:rsidRPr="00C939C7">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7F65E94D" w14:textId="77777777" w:rsidR="00766C01" w:rsidRPr="00C939C7" w:rsidRDefault="00766C01" w:rsidP="00B6667D">
      <w:pPr>
        <w:pStyle w:val="Default"/>
        <w:ind w:left="720" w:hanging="720"/>
        <w:jc w:val="both"/>
        <w:rPr>
          <w:i/>
        </w:rPr>
      </w:pPr>
    </w:p>
    <w:p w14:paraId="03B42A3C" w14:textId="77777777" w:rsidR="00766C01" w:rsidRPr="00C939C7" w:rsidRDefault="00766C01" w:rsidP="00203A67">
      <w:pPr>
        <w:pStyle w:val="Default"/>
        <w:numPr>
          <w:ilvl w:val="0"/>
          <w:numId w:val="11"/>
        </w:numPr>
        <w:ind w:left="720" w:hanging="720"/>
        <w:jc w:val="both"/>
        <w:rPr>
          <w:i/>
        </w:rPr>
      </w:pPr>
      <w:r w:rsidRPr="00C939C7">
        <w:rPr>
          <w:bCs/>
          <w:color w:val="auto"/>
          <w:u w:val="single"/>
        </w:rPr>
        <w:t>Notices</w:t>
      </w:r>
      <w:r w:rsidRPr="00C939C7">
        <w:rPr>
          <w:bCs/>
          <w:color w:val="auto"/>
        </w:rPr>
        <w:t>.</w:t>
      </w:r>
      <w:r w:rsidRPr="00C939C7">
        <w:rPr>
          <w:b/>
          <w:bCs/>
          <w:color w:val="auto"/>
        </w:rPr>
        <w:t xml:space="preserve">  </w:t>
      </w:r>
      <w:r w:rsidRPr="00C939C7">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C939C7">
        <w:t>actually received</w:t>
      </w:r>
      <w:proofErr w:type="gramEnd"/>
      <w:r w:rsidRPr="00C939C7">
        <w:t xml:space="preserve"> or when refused.  The parties agree to promptly notify each other in writing of any change of address.</w:t>
      </w:r>
    </w:p>
    <w:p w14:paraId="31C4FA04" w14:textId="77777777" w:rsidR="00766C01" w:rsidRPr="00C939C7" w:rsidRDefault="00766C01" w:rsidP="00766C01">
      <w:pPr>
        <w:pStyle w:val="Default"/>
        <w:ind w:left="540"/>
        <w:jc w:val="both"/>
        <w:rPr>
          <w:color w:val="auto"/>
        </w:rPr>
      </w:pPr>
    </w:p>
    <w:tbl>
      <w:tblPr>
        <w:tblStyle w:val="TableGrid"/>
        <w:tblW w:w="0" w:type="auto"/>
        <w:tblInd w:w="969" w:type="dxa"/>
        <w:tblLook w:val="04A0" w:firstRow="1" w:lastRow="0" w:firstColumn="1" w:lastColumn="0" w:noHBand="0" w:noVBand="1"/>
      </w:tblPr>
      <w:tblGrid>
        <w:gridCol w:w="4072"/>
        <w:gridCol w:w="4409"/>
      </w:tblGrid>
      <w:tr w:rsidR="00766C01" w:rsidRPr="00C939C7" w14:paraId="209ADE4B" w14:textId="77777777" w:rsidTr="00B6667D">
        <w:tc>
          <w:tcPr>
            <w:tcW w:w="4073" w:type="dxa"/>
          </w:tcPr>
          <w:p w14:paraId="6CB84A76" w14:textId="77777777" w:rsidR="00766C01" w:rsidRPr="00C939C7" w:rsidRDefault="00766C01" w:rsidP="00766C01">
            <w:pPr>
              <w:pStyle w:val="Default"/>
              <w:jc w:val="both"/>
              <w:rPr>
                <w:color w:val="auto"/>
              </w:rPr>
            </w:pPr>
            <w:r w:rsidRPr="00C939C7">
              <w:rPr>
                <w:color w:val="auto"/>
              </w:rPr>
              <w:t>For the MDHS:</w:t>
            </w:r>
          </w:p>
        </w:tc>
        <w:tc>
          <w:tcPr>
            <w:tcW w:w="4410" w:type="dxa"/>
          </w:tcPr>
          <w:p w14:paraId="750D76FE" w14:textId="77777777" w:rsidR="00766C01" w:rsidRPr="00C939C7" w:rsidRDefault="00766C01" w:rsidP="00766C01">
            <w:pPr>
              <w:pStyle w:val="Default"/>
              <w:jc w:val="both"/>
              <w:rPr>
                <w:color w:val="auto"/>
              </w:rPr>
            </w:pPr>
            <w:r w:rsidRPr="00C939C7">
              <w:rPr>
                <w:color w:val="auto"/>
              </w:rPr>
              <w:t>For Contractor:</w:t>
            </w:r>
          </w:p>
        </w:tc>
      </w:tr>
      <w:tr w:rsidR="00766C01" w:rsidRPr="00C939C7" w14:paraId="6FF3F239" w14:textId="77777777" w:rsidTr="00B6667D">
        <w:tc>
          <w:tcPr>
            <w:tcW w:w="4073" w:type="dxa"/>
          </w:tcPr>
          <w:p w14:paraId="704EAC00" w14:textId="77777777" w:rsidR="00766C01" w:rsidRPr="00C939C7" w:rsidRDefault="00766C01" w:rsidP="00766C01">
            <w:pPr>
              <w:pStyle w:val="Default"/>
              <w:jc w:val="both"/>
              <w:rPr>
                <w:color w:val="auto"/>
              </w:rPr>
            </w:pPr>
            <w:r w:rsidRPr="00C939C7">
              <w:rPr>
                <w:color w:val="auto"/>
              </w:rPr>
              <w:t>[</w:t>
            </w:r>
            <w:r w:rsidRPr="00C939C7">
              <w:rPr>
                <w:iCs/>
                <w:color w:val="auto"/>
              </w:rPr>
              <w:t>Name, Title]</w:t>
            </w:r>
          </w:p>
        </w:tc>
        <w:tc>
          <w:tcPr>
            <w:tcW w:w="4410" w:type="dxa"/>
          </w:tcPr>
          <w:p w14:paraId="15296427" w14:textId="77777777" w:rsidR="00766C01" w:rsidRPr="00C939C7" w:rsidRDefault="00766C01" w:rsidP="00766C01">
            <w:pPr>
              <w:pStyle w:val="Default"/>
              <w:jc w:val="both"/>
              <w:rPr>
                <w:color w:val="auto"/>
              </w:rPr>
            </w:pPr>
            <w:r w:rsidRPr="00C939C7">
              <w:rPr>
                <w:color w:val="auto"/>
              </w:rPr>
              <w:t>[</w:t>
            </w:r>
            <w:r w:rsidRPr="00C939C7">
              <w:rPr>
                <w:iCs/>
                <w:color w:val="auto"/>
              </w:rPr>
              <w:t>Name, Title]</w:t>
            </w:r>
          </w:p>
        </w:tc>
      </w:tr>
      <w:tr w:rsidR="00766C01" w:rsidRPr="00C939C7" w14:paraId="4F9BF3ED" w14:textId="77777777" w:rsidTr="00B6667D">
        <w:tc>
          <w:tcPr>
            <w:tcW w:w="4073" w:type="dxa"/>
          </w:tcPr>
          <w:p w14:paraId="7CA06E89" w14:textId="77777777" w:rsidR="00766C01" w:rsidRPr="00C939C7" w:rsidRDefault="00766C01" w:rsidP="00766C01">
            <w:pPr>
              <w:pStyle w:val="Default"/>
              <w:jc w:val="both"/>
              <w:rPr>
                <w:color w:val="auto"/>
              </w:rPr>
            </w:pPr>
            <w:r w:rsidRPr="00C939C7">
              <w:rPr>
                <w:color w:val="auto"/>
              </w:rPr>
              <w:t>MDHS</w:t>
            </w:r>
          </w:p>
        </w:tc>
        <w:tc>
          <w:tcPr>
            <w:tcW w:w="4410" w:type="dxa"/>
          </w:tcPr>
          <w:p w14:paraId="31BD8B76" w14:textId="77777777" w:rsidR="00766C01" w:rsidRPr="00C939C7" w:rsidRDefault="00766C01" w:rsidP="00766C01">
            <w:pPr>
              <w:pStyle w:val="Default"/>
              <w:jc w:val="both"/>
              <w:rPr>
                <w:color w:val="auto"/>
              </w:rPr>
            </w:pPr>
            <w:r w:rsidRPr="00C939C7">
              <w:rPr>
                <w:color w:val="auto"/>
              </w:rPr>
              <w:t>[</w:t>
            </w:r>
            <w:r w:rsidRPr="00C939C7">
              <w:rPr>
                <w:iCs/>
                <w:color w:val="auto"/>
              </w:rPr>
              <w:t>Contractor Name]</w:t>
            </w:r>
          </w:p>
        </w:tc>
      </w:tr>
      <w:tr w:rsidR="00766C01" w:rsidRPr="00C939C7" w14:paraId="39BB149B" w14:textId="77777777" w:rsidTr="00B6667D">
        <w:tc>
          <w:tcPr>
            <w:tcW w:w="4073" w:type="dxa"/>
          </w:tcPr>
          <w:p w14:paraId="2CE99E92" w14:textId="77777777" w:rsidR="00766C01" w:rsidRPr="00C939C7" w:rsidRDefault="00766C01" w:rsidP="00766C01">
            <w:pPr>
              <w:pStyle w:val="Default"/>
              <w:jc w:val="both"/>
              <w:rPr>
                <w:color w:val="auto"/>
              </w:rPr>
            </w:pPr>
            <w:r w:rsidRPr="00C939C7">
              <w:rPr>
                <w:color w:val="auto"/>
              </w:rPr>
              <w:t>[</w:t>
            </w:r>
            <w:r w:rsidRPr="00C939C7">
              <w:rPr>
                <w:iCs/>
                <w:color w:val="auto"/>
              </w:rPr>
              <w:t>Address]</w:t>
            </w:r>
          </w:p>
        </w:tc>
        <w:tc>
          <w:tcPr>
            <w:tcW w:w="4410" w:type="dxa"/>
          </w:tcPr>
          <w:p w14:paraId="197507DB" w14:textId="77777777" w:rsidR="00766C01" w:rsidRPr="00C939C7" w:rsidRDefault="00766C01" w:rsidP="00766C01">
            <w:pPr>
              <w:pStyle w:val="Default"/>
              <w:jc w:val="both"/>
              <w:rPr>
                <w:color w:val="auto"/>
              </w:rPr>
            </w:pPr>
            <w:r w:rsidRPr="00C939C7">
              <w:rPr>
                <w:color w:val="auto"/>
              </w:rPr>
              <w:t>[</w:t>
            </w:r>
            <w:r w:rsidRPr="00C939C7">
              <w:rPr>
                <w:iCs/>
                <w:color w:val="auto"/>
              </w:rPr>
              <w:t>Address]</w:t>
            </w:r>
          </w:p>
        </w:tc>
      </w:tr>
      <w:tr w:rsidR="00766C01" w:rsidRPr="00C939C7" w14:paraId="07F5B026" w14:textId="77777777" w:rsidTr="00B6667D">
        <w:tc>
          <w:tcPr>
            <w:tcW w:w="4073" w:type="dxa"/>
          </w:tcPr>
          <w:p w14:paraId="5912530D" w14:textId="77777777" w:rsidR="00766C01" w:rsidRPr="00C939C7" w:rsidRDefault="00766C01" w:rsidP="00766C01">
            <w:pPr>
              <w:pStyle w:val="Default"/>
              <w:jc w:val="both"/>
              <w:rPr>
                <w:color w:val="auto"/>
              </w:rPr>
            </w:pPr>
            <w:r w:rsidRPr="00C939C7">
              <w:rPr>
                <w:color w:val="auto"/>
              </w:rPr>
              <w:t>[</w:t>
            </w:r>
            <w:r w:rsidRPr="00C939C7">
              <w:rPr>
                <w:iCs/>
                <w:color w:val="auto"/>
              </w:rPr>
              <w:t>City, State, Zip]</w:t>
            </w:r>
          </w:p>
        </w:tc>
        <w:tc>
          <w:tcPr>
            <w:tcW w:w="4410" w:type="dxa"/>
          </w:tcPr>
          <w:p w14:paraId="2F090446" w14:textId="77777777" w:rsidR="00766C01" w:rsidRPr="00C939C7" w:rsidRDefault="00766C01" w:rsidP="00766C01">
            <w:pPr>
              <w:pStyle w:val="Default"/>
              <w:jc w:val="both"/>
              <w:rPr>
                <w:color w:val="auto"/>
              </w:rPr>
            </w:pPr>
            <w:r w:rsidRPr="00C939C7">
              <w:rPr>
                <w:color w:val="auto"/>
              </w:rPr>
              <w:t>[</w:t>
            </w:r>
            <w:r w:rsidRPr="00C939C7">
              <w:rPr>
                <w:iCs/>
                <w:color w:val="auto"/>
              </w:rPr>
              <w:t>City, State, Zip]</w:t>
            </w:r>
          </w:p>
        </w:tc>
      </w:tr>
    </w:tbl>
    <w:p w14:paraId="7773568D" w14:textId="77777777" w:rsidR="00766C01" w:rsidRPr="00C939C7" w:rsidRDefault="00766C01" w:rsidP="00766C01">
      <w:pPr>
        <w:pStyle w:val="Default"/>
        <w:ind w:left="540"/>
        <w:jc w:val="both"/>
        <w:rPr>
          <w:i/>
        </w:rPr>
      </w:pPr>
    </w:p>
    <w:p w14:paraId="1ECC5AA2" w14:textId="77777777" w:rsidR="00766C01" w:rsidRPr="00C939C7" w:rsidRDefault="00766C01" w:rsidP="00203A67">
      <w:pPr>
        <w:pStyle w:val="Default"/>
        <w:numPr>
          <w:ilvl w:val="0"/>
          <w:numId w:val="11"/>
        </w:numPr>
        <w:ind w:left="720" w:hanging="720"/>
        <w:jc w:val="both"/>
        <w:rPr>
          <w:i/>
        </w:rPr>
      </w:pPr>
      <w:r w:rsidRPr="00C939C7">
        <w:rPr>
          <w:bCs/>
          <w:color w:val="auto"/>
          <w:u w:val="single"/>
        </w:rPr>
        <w:t>Non-solicitation of Employees</w:t>
      </w:r>
      <w:r w:rsidRPr="00C939C7">
        <w:rPr>
          <w:bCs/>
          <w:color w:val="auto"/>
        </w:rPr>
        <w:t>.</w:t>
      </w:r>
      <w:r w:rsidRPr="00C939C7">
        <w:rPr>
          <w:b/>
          <w:bCs/>
          <w:color w:val="auto"/>
        </w:rPr>
        <w:t xml:space="preserve">  </w:t>
      </w:r>
      <w:r w:rsidRPr="00C939C7">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14:paraId="20BDB2A0" w14:textId="77777777" w:rsidR="00766C01" w:rsidRPr="00C939C7" w:rsidRDefault="00766C01" w:rsidP="00B6667D">
      <w:pPr>
        <w:pStyle w:val="Default"/>
        <w:ind w:left="720" w:hanging="720"/>
        <w:jc w:val="both"/>
        <w:rPr>
          <w:i/>
        </w:rPr>
      </w:pPr>
    </w:p>
    <w:p w14:paraId="287A5953" w14:textId="77777777" w:rsidR="00766C01" w:rsidRPr="00C939C7" w:rsidRDefault="00766C01" w:rsidP="00203A67">
      <w:pPr>
        <w:pStyle w:val="Default"/>
        <w:numPr>
          <w:ilvl w:val="0"/>
          <w:numId w:val="11"/>
        </w:numPr>
        <w:ind w:left="720" w:hanging="720"/>
        <w:jc w:val="both"/>
        <w:rPr>
          <w:i/>
        </w:rPr>
      </w:pPr>
      <w:r w:rsidRPr="00C939C7">
        <w:rPr>
          <w:bCs/>
          <w:color w:val="auto"/>
          <w:u w:val="single"/>
        </w:rPr>
        <w:t>Oral Statements</w:t>
      </w:r>
      <w:r w:rsidRPr="00C939C7">
        <w:rPr>
          <w:bCs/>
          <w:color w:val="auto"/>
        </w:rPr>
        <w:t>.</w:t>
      </w:r>
      <w:r w:rsidRPr="00C939C7">
        <w:rPr>
          <w:b/>
          <w:bCs/>
          <w:color w:val="auto"/>
        </w:rPr>
        <w:t xml:space="preserve">  </w:t>
      </w:r>
      <w:r w:rsidRPr="00C939C7">
        <w:t>No oral statement of any person shall modify or otherwise affect the terms, conditions, or specifications stated in this contract.  All modifications to the contract must be made in writing by the</w:t>
      </w:r>
      <w:r w:rsidRPr="00C939C7">
        <w:rPr>
          <w:i/>
          <w:iCs/>
        </w:rPr>
        <w:t xml:space="preserve"> </w:t>
      </w:r>
      <w:r w:rsidRPr="00C939C7">
        <w:t>MDHS</w:t>
      </w:r>
      <w:r w:rsidRPr="00C939C7">
        <w:rPr>
          <w:i/>
          <w:iCs/>
        </w:rPr>
        <w:t xml:space="preserve"> </w:t>
      </w:r>
      <w:r w:rsidRPr="00C939C7">
        <w:rPr>
          <w:iCs/>
        </w:rPr>
        <w:t xml:space="preserve">and agreed to by </w:t>
      </w:r>
      <w:r w:rsidRPr="00C939C7">
        <w:t>C</w:t>
      </w:r>
      <w:r w:rsidRPr="00C939C7">
        <w:rPr>
          <w:iCs/>
        </w:rPr>
        <w:t>ontractor</w:t>
      </w:r>
      <w:r w:rsidRPr="00C939C7">
        <w:rPr>
          <w:i/>
          <w:iCs/>
        </w:rPr>
        <w:t>.</w:t>
      </w:r>
    </w:p>
    <w:p w14:paraId="78C19DA4" w14:textId="77777777" w:rsidR="00766C01" w:rsidRPr="00C939C7" w:rsidRDefault="00766C01" w:rsidP="00B6667D">
      <w:pPr>
        <w:pStyle w:val="Default"/>
        <w:ind w:left="720" w:hanging="720"/>
        <w:jc w:val="both"/>
        <w:rPr>
          <w:i/>
        </w:rPr>
      </w:pPr>
    </w:p>
    <w:p w14:paraId="36C98A46" w14:textId="77777777" w:rsidR="00766C01" w:rsidRPr="00C939C7" w:rsidRDefault="00766C01" w:rsidP="00203A67">
      <w:pPr>
        <w:pStyle w:val="Default"/>
        <w:numPr>
          <w:ilvl w:val="0"/>
          <w:numId w:val="11"/>
        </w:numPr>
        <w:ind w:left="720" w:hanging="720"/>
        <w:jc w:val="both"/>
        <w:rPr>
          <w:i/>
        </w:rPr>
      </w:pPr>
      <w:r w:rsidRPr="00C939C7">
        <w:rPr>
          <w:bCs/>
          <w:color w:val="auto"/>
          <w:u w:val="single"/>
        </w:rPr>
        <w:t>Ownership of Documents and Work Papers</w:t>
      </w:r>
      <w:r w:rsidRPr="00C939C7">
        <w:rPr>
          <w:bCs/>
          <w:color w:val="auto"/>
        </w:rPr>
        <w:t>.</w:t>
      </w:r>
      <w:r w:rsidRPr="00C939C7">
        <w:rPr>
          <w:b/>
          <w:bCs/>
          <w:color w:val="auto"/>
        </w:rPr>
        <w:t xml:space="preserve"> </w:t>
      </w:r>
      <w:r w:rsidRPr="00C939C7">
        <w:rPr>
          <w:iCs/>
          <w:color w:val="auto"/>
        </w:rPr>
        <w:t xml:space="preserve"> </w:t>
      </w:r>
      <w:r w:rsidRPr="00C939C7">
        <w:t xml:space="preserve">MDHS shall own all documents, files, reports, work papers and working documentation, electronic or otherwise, created in connection with the </w:t>
      </w:r>
      <w:proofErr w:type="gramStart"/>
      <w:r w:rsidRPr="00C939C7">
        <w:t>project</w:t>
      </w:r>
      <w:proofErr w:type="gramEnd"/>
      <w:r w:rsidRPr="00C939C7">
        <w:t xml:space="preserve"> which is the subject of this agreement, except for Contractor’s internal administrative and quality assurance files and internal project correspondence.  Contractor shall deliver such documents and work papers to MDHS upon termination or completion of the agreement.  The foregoing notwithstanding, Contractor shall be entitled to retain a set of such work papers for its files.  Contractor shall be entitled to use such work papers only after receiving written permission from MDHS and subject to any copyright protections.</w:t>
      </w:r>
    </w:p>
    <w:p w14:paraId="6CCA7645" w14:textId="77777777" w:rsidR="00766C01" w:rsidRPr="00C939C7" w:rsidRDefault="00766C01" w:rsidP="00766C01">
      <w:pPr>
        <w:pStyle w:val="Default"/>
        <w:ind w:left="540"/>
        <w:jc w:val="both"/>
        <w:rPr>
          <w:i/>
        </w:rPr>
      </w:pPr>
    </w:p>
    <w:p w14:paraId="2E2822EA" w14:textId="77777777" w:rsidR="00766C01" w:rsidRPr="00C939C7" w:rsidRDefault="00766C01" w:rsidP="00203A67">
      <w:pPr>
        <w:pStyle w:val="Default"/>
        <w:numPr>
          <w:ilvl w:val="0"/>
          <w:numId w:val="11"/>
        </w:numPr>
        <w:ind w:left="720" w:hanging="720"/>
        <w:jc w:val="both"/>
        <w:rPr>
          <w:i/>
        </w:rPr>
      </w:pPr>
      <w:r w:rsidRPr="00C939C7">
        <w:rPr>
          <w:bCs/>
          <w:color w:val="auto"/>
          <w:u w:val="single"/>
        </w:rPr>
        <w:t>Priority</w:t>
      </w:r>
      <w:r w:rsidRPr="00C939C7">
        <w:rPr>
          <w:bCs/>
          <w:color w:val="auto"/>
        </w:rPr>
        <w:t>.</w:t>
      </w:r>
      <w:r w:rsidRPr="00C939C7">
        <w:rPr>
          <w:b/>
          <w:bCs/>
          <w:color w:val="auto"/>
        </w:rPr>
        <w:t xml:space="preserve">  </w:t>
      </w:r>
      <w:r w:rsidRPr="00C939C7">
        <w:rPr>
          <w:color w:val="auto"/>
        </w:rPr>
        <w:t>The contract consists of this agreement with ex</w:t>
      </w:r>
      <w:r w:rsidR="00C509B6" w:rsidRPr="00C939C7">
        <w:rPr>
          <w:color w:val="auto"/>
        </w:rPr>
        <w:t>hibits, the Request for Qualification</w:t>
      </w:r>
      <w:r w:rsidRPr="00C939C7">
        <w:rPr>
          <w:color w:val="auto"/>
        </w:rPr>
        <w:t xml:space="preserve">s </w:t>
      </w:r>
      <w:r w:rsidRPr="00C939C7">
        <w:rPr>
          <w:iCs/>
        </w:rPr>
        <w:t>[number]</w:t>
      </w:r>
      <w:r w:rsidRPr="00C939C7">
        <w:rPr>
          <w:color w:val="auto"/>
        </w:rPr>
        <w:t xml:space="preserve"> and any amendments and Best and Final Offers (as applicable)</w:t>
      </w:r>
      <w:r w:rsidR="00C509B6" w:rsidRPr="00C939C7">
        <w:rPr>
          <w:color w:val="auto"/>
        </w:rPr>
        <w:t xml:space="preserve"> (hereinafter referred to as RFQ</w:t>
      </w:r>
      <w:r w:rsidRPr="00C939C7">
        <w:rPr>
          <w:color w:val="auto"/>
        </w:rPr>
        <w:t xml:space="preserve">, and the response </w:t>
      </w:r>
      <w:r w:rsidRPr="00C939C7">
        <w:t xml:space="preserve">dated </w:t>
      </w:r>
      <w:r w:rsidRPr="00C939C7">
        <w:rPr>
          <w:iCs/>
        </w:rPr>
        <w:t>[date]</w:t>
      </w:r>
      <w:r w:rsidRPr="00C939C7">
        <w:rPr>
          <w:color w:val="auto"/>
        </w:rPr>
        <w:t xml:space="preserve"> by </w:t>
      </w:r>
      <w:r w:rsidRPr="00C939C7">
        <w:t>[CONTRACTOR NAME]</w:t>
      </w:r>
      <w:r w:rsidRPr="00C939C7">
        <w:rPr>
          <w:color w:val="auto"/>
        </w:rPr>
        <w:t xml:space="preserve"> (hereinafter referred to as </w:t>
      </w:r>
      <w:r w:rsidR="00C509B6" w:rsidRPr="00C939C7">
        <w:rPr>
          <w:color w:val="auto"/>
        </w:rPr>
        <w:t>Response</w:t>
      </w:r>
      <w:r w:rsidRPr="00C939C7">
        <w:rPr>
          <w:color w:val="auto"/>
        </w:rPr>
        <w:t xml:space="preserve">). Any ambiguities, </w:t>
      </w:r>
      <w:proofErr w:type="gramStart"/>
      <w:r w:rsidRPr="00C939C7">
        <w:rPr>
          <w:color w:val="auto"/>
        </w:rPr>
        <w:t>conflicts</w:t>
      </w:r>
      <w:proofErr w:type="gramEnd"/>
      <w:r w:rsidRPr="00C939C7">
        <w:rPr>
          <w:color w:val="auto"/>
        </w:rPr>
        <w:t xml:space="preserve"> or questions of interpretation of this contract shall be resolved by first, reference to this agreement with exhibits and, if still unresolved, by reference to the RF</w:t>
      </w:r>
      <w:r w:rsidR="00C509B6" w:rsidRPr="00C939C7">
        <w:rPr>
          <w:color w:val="auto"/>
        </w:rPr>
        <w:t>Q</w:t>
      </w:r>
      <w:r w:rsidRPr="00C939C7">
        <w:rPr>
          <w:color w:val="auto"/>
        </w:rPr>
        <w:t xml:space="preserve"> and, if still unresolved, by reference </w:t>
      </w:r>
      <w:r w:rsidRPr="00C939C7">
        <w:rPr>
          <w:color w:val="auto"/>
        </w:rPr>
        <w:lastRenderedPageBreak/>
        <w:t xml:space="preserve">to the </w:t>
      </w:r>
      <w:r w:rsidR="00C509B6" w:rsidRPr="00C939C7">
        <w:rPr>
          <w:color w:val="auto"/>
        </w:rPr>
        <w:t>Response</w:t>
      </w:r>
      <w:r w:rsidRPr="00C939C7">
        <w:rPr>
          <w:color w:val="auto"/>
        </w:rPr>
        <w:t xml:space="preserve">. Omission of any term or obligation from this agreement </w:t>
      </w:r>
      <w:r w:rsidRPr="00C939C7">
        <w:t>or RF</w:t>
      </w:r>
      <w:r w:rsidR="00C509B6" w:rsidRPr="00C939C7">
        <w:t>Q</w:t>
      </w:r>
      <w:r w:rsidRPr="00C939C7">
        <w:t xml:space="preserve"> or </w:t>
      </w:r>
      <w:r w:rsidR="00C509B6" w:rsidRPr="00C939C7">
        <w:t>Response</w:t>
      </w:r>
      <w:r w:rsidRPr="00C939C7">
        <w:t xml:space="preserve"> </w:t>
      </w:r>
      <w:r w:rsidRPr="00C939C7">
        <w:rPr>
          <w:color w:val="auto"/>
        </w:rPr>
        <w:t>shall not be deemed an omission from this contract if such term or obligation is provided for elsewhere in this contract.</w:t>
      </w:r>
    </w:p>
    <w:p w14:paraId="54D02992" w14:textId="77777777" w:rsidR="00766C01" w:rsidRPr="00C939C7" w:rsidRDefault="00766C01" w:rsidP="00B6667D">
      <w:pPr>
        <w:pStyle w:val="ListParagraph"/>
        <w:spacing w:after="0" w:line="240" w:lineRule="auto"/>
        <w:ind w:hanging="720"/>
        <w:rPr>
          <w:rFonts w:ascii="Times New Roman" w:hAnsi="Times New Roman"/>
          <w:i/>
          <w:sz w:val="24"/>
          <w:szCs w:val="24"/>
        </w:rPr>
      </w:pPr>
    </w:p>
    <w:p w14:paraId="50D7B994" w14:textId="77777777" w:rsidR="00766C01" w:rsidRPr="00C939C7" w:rsidRDefault="00766C01" w:rsidP="00203A67">
      <w:pPr>
        <w:pStyle w:val="Default"/>
        <w:numPr>
          <w:ilvl w:val="0"/>
          <w:numId w:val="11"/>
        </w:numPr>
        <w:ind w:left="720" w:hanging="720"/>
        <w:jc w:val="both"/>
        <w:rPr>
          <w:i/>
        </w:rPr>
      </w:pPr>
      <w:r w:rsidRPr="00C939C7">
        <w:rPr>
          <w:bCs/>
          <w:color w:val="auto"/>
          <w:u w:val="single"/>
        </w:rPr>
        <w:t>Quality Control</w:t>
      </w:r>
      <w:r w:rsidRPr="00C939C7">
        <w:rPr>
          <w:bCs/>
          <w:color w:val="auto"/>
        </w:rPr>
        <w:t xml:space="preserve">.  </w:t>
      </w:r>
      <w:r w:rsidRPr="00C939C7">
        <w:t xml:space="preserve">Contractor shall institute and maintain throughout the contract period a properly documented quality control program designed to ensure that the services are </w:t>
      </w:r>
      <w:proofErr w:type="gramStart"/>
      <w:r w:rsidRPr="00C939C7">
        <w:t>provided at all times</w:t>
      </w:r>
      <w:proofErr w:type="gramEnd"/>
      <w:r w:rsidRPr="00C939C7">
        <w:t xml:space="preserve"> and in all respects in accordance with the contract.  The program shall include providing </w:t>
      </w:r>
      <w:r w:rsidRPr="00C939C7">
        <w:rPr>
          <w:strike/>
        </w:rPr>
        <w:t>daily</w:t>
      </w:r>
      <w:r w:rsidRPr="00C939C7">
        <w:t xml:space="preserve"> supervision and conducting frequent inspections of Contractor’s staff and ensuring that accurate records are maintained describing the disposition of all complaints.  The records so created shall be open to inspection by the MDHS.</w:t>
      </w:r>
    </w:p>
    <w:p w14:paraId="7EF7400C" w14:textId="77777777" w:rsidR="00766C01" w:rsidRPr="00C939C7" w:rsidRDefault="00766C01" w:rsidP="00766C01">
      <w:pPr>
        <w:pStyle w:val="Default"/>
        <w:ind w:left="540"/>
        <w:jc w:val="both"/>
        <w:rPr>
          <w:i/>
        </w:rPr>
      </w:pPr>
    </w:p>
    <w:p w14:paraId="6E611207" w14:textId="77777777" w:rsidR="00766C01" w:rsidRPr="00C939C7" w:rsidRDefault="00766C01" w:rsidP="00203A67">
      <w:pPr>
        <w:pStyle w:val="Default"/>
        <w:numPr>
          <w:ilvl w:val="0"/>
          <w:numId w:val="11"/>
        </w:numPr>
        <w:ind w:left="720" w:hanging="720"/>
        <w:contextualSpacing/>
        <w:jc w:val="both"/>
        <w:rPr>
          <w:i/>
        </w:rPr>
      </w:pPr>
      <w:r w:rsidRPr="00C939C7">
        <w:rPr>
          <w:bCs/>
          <w:color w:val="auto"/>
          <w:u w:val="single"/>
        </w:rPr>
        <w:t>Record Retention and Access to Records</w:t>
      </w:r>
      <w:r w:rsidRPr="00C939C7">
        <w:rPr>
          <w:bCs/>
          <w:color w:val="auto"/>
        </w:rPr>
        <w:t>.</w:t>
      </w:r>
      <w:r w:rsidRPr="00C939C7">
        <w:rPr>
          <w:b/>
          <w:bCs/>
          <w:color w:val="auto"/>
        </w:rPr>
        <w:t xml:space="preserve">  </w:t>
      </w:r>
      <w:r w:rsidRPr="00C939C7">
        <w:t xml:space="preserve">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w:t>
      </w:r>
      <w:proofErr w:type="gramStart"/>
      <w:r w:rsidRPr="00C939C7">
        <w:t>as a result of</w:t>
      </w:r>
      <w:proofErr w:type="gramEnd"/>
      <w:r w:rsidRPr="00C939C7">
        <w:t xml:space="preserve">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14:paraId="1CFD988C" w14:textId="77777777" w:rsidR="00766C01" w:rsidRPr="00C939C7" w:rsidRDefault="00766C01" w:rsidP="00766C01">
      <w:pPr>
        <w:pStyle w:val="Default"/>
        <w:ind w:left="540"/>
        <w:contextualSpacing/>
        <w:jc w:val="both"/>
        <w:rPr>
          <w:i/>
        </w:rPr>
      </w:pPr>
    </w:p>
    <w:p w14:paraId="47D1EC08" w14:textId="77777777" w:rsidR="00766C01" w:rsidRPr="00C939C7" w:rsidRDefault="00766C01" w:rsidP="00203A67">
      <w:pPr>
        <w:pStyle w:val="Default"/>
        <w:numPr>
          <w:ilvl w:val="0"/>
          <w:numId w:val="11"/>
        </w:numPr>
        <w:ind w:left="720" w:hanging="720"/>
        <w:contextualSpacing/>
        <w:jc w:val="both"/>
        <w:rPr>
          <w:i/>
        </w:rPr>
      </w:pPr>
      <w:r w:rsidRPr="00C939C7">
        <w:rPr>
          <w:bCs/>
          <w:color w:val="auto"/>
          <w:u w:val="single"/>
        </w:rPr>
        <w:t>Recovery of Money</w:t>
      </w:r>
      <w:r w:rsidRPr="00C939C7">
        <w:rPr>
          <w:bCs/>
          <w:color w:val="auto"/>
        </w:rPr>
        <w:t xml:space="preserve">.  </w:t>
      </w:r>
      <w:r w:rsidRPr="00C939C7">
        <w:t>Whenever, under the contract, any sum of money shall be recoverable from or payable by Contractor to the MDHS, the same amount may be deducted from any sum due to Contractor under the contract or under any other contract between Contractor and the MDHS</w:t>
      </w:r>
      <w:r w:rsidRPr="00C939C7">
        <w:rPr>
          <w:i/>
          <w:iCs/>
        </w:rPr>
        <w:t>.</w:t>
      </w:r>
      <w:r w:rsidRPr="00C939C7">
        <w:t xml:space="preserve">  The rights of the MDHS</w:t>
      </w:r>
      <w:r w:rsidRPr="00C939C7">
        <w:rPr>
          <w:i/>
          <w:iCs/>
        </w:rPr>
        <w:t xml:space="preserve"> </w:t>
      </w:r>
      <w:r w:rsidRPr="00C939C7">
        <w:t>are in addition and without prejudice to any other right the MDHS may have to claim the amount of any loss or damage suffered by the MDHS on account of the acts or omissions of Contractor.</w:t>
      </w:r>
    </w:p>
    <w:p w14:paraId="5B58B915" w14:textId="77777777" w:rsidR="00766C01" w:rsidRPr="00C939C7" w:rsidRDefault="00766C01" w:rsidP="00B6667D">
      <w:pPr>
        <w:pStyle w:val="ListParagraph"/>
        <w:spacing w:after="0" w:line="240" w:lineRule="auto"/>
        <w:ind w:hanging="720"/>
        <w:rPr>
          <w:rFonts w:ascii="Times New Roman" w:hAnsi="Times New Roman"/>
          <w:bCs/>
          <w:sz w:val="24"/>
          <w:szCs w:val="24"/>
          <w:u w:val="single"/>
        </w:rPr>
      </w:pPr>
    </w:p>
    <w:p w14:paraId="75C15416" w14:textId="77777777" w:rsidR="00766C01" w:rsidRPr="00C939C7" w:rsidRDefault="00766C01" w:rsidP="00203A67">
      <w:pPr>
        <w:pStyle w:val="Default"/>
        <w:numPr>
          <w:ilvl w:val="0"/>
          <w:numId w:val="11"/>
        </w:numPr>
        <w:ind w:left="720" w:hanging="720"/>
        <w:jc w:val="both"/>
        <w:rPr>
          <w:i/>
        </w:rPr>
      </w:pPr>
      <w:r w:rsidRPr="00C939C7">
        <w:rPr>
          <w:bCs/>
          <w:color w:val="auto"/>
          <w:u w:val="single"/>
        </w:rPr>
        <w:t>Right to Audit</w:t>
      </w:r>
      <w:r w:rsidRPr="00C939C7">
        <w:rPr>
          <w:bCs/>
          <w:color w:val="auto"/>
        </w:rPr>
        <w:t xml:space="preserve">.  </w:t>
      </w:r>
      <w:r w:rsidRPr="00C939C7">
        <w:t>Contractor shall maintain such financial records and other records as may be prescribed by the MDHS or by applicable federal and state laws, rules, and regulations.  Contractor shall retain these records for a period of three (3) years after final payment, or until they are audited by the MDHS, whichever event occurs first.  These records shall be made available during the term of the contract and the subsequent three-year period for examination, transcription, and audit by the Mississippi State Auditor’s Office, its designees, or other authorized bodies.</w:t>
      </w:r>
    </w:p>
    <w:p w14:paraId="14C3BAB1" w14:textId="77777777" w:rsidR="00766C01" w:rsidRPr="00C939C7" w:rsidRDefault="00766C01" w:rsidP="00766C01">
      <w:pPr>
        <w:pStyle w:val="Default"/>
        <w:ind w:left="540"/>
        <w:jc w:val="both"/>
        <w:rPr>
          <w:i/>
        </w:rPr>
      </w:pPr>
    </w:p>
    <w:p w14:paraId="33DDE4F4" w14:textId="77777777" w:rsidR="00766C01" w:rsidRPr="00C939C7" w:rsidRDefault="00766C01" w:rsidP="00203A67">
      <w:pPr>
        <w:pStyle w:val="Default"/>
        <w:numPr>
          <w:ilvl w:val="0"/>
          <w:numId w:val="11"/>
        </w:numPr>
        <w:ind w:left="720" w:hanging="720"/>
        <w:jc w:val="both"/>
        <w:rPr>
          <w:i/>
        </w:rPr>
      </w:pPr>
      <w:r w:rsidRPr="00C939C7">
        <w:rPr>
          <w:bCs/>
          <w:color w:val="auto"/>
          <w:u w:val="single"/>
        </w:rPr>
        <w:t>Severability</w:t>
      </w:r>
      <w:r w:rsidRPr="00C939C7">
        <w:rPr>
          <w:bCs/>
          <w:color w:val="auto"/>
        </w:rPr>
        <w:t xml:space="preserve">.  </w:t>
      </w:r>
      <w:r w:rsidRPr="00C939C7">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62A53782" w14:textId="77777777" w:rsidR="00766C01" w:rsidRPr="00C939C7" w:rsidRDefault="00766C01" w:rsidP="00B6667D">
      <w:pPr>
        <w:pStyle w:val="Default"/>
        <w:ind w:left="720" w:hanging="720"/>
        <w:jc w:val="both"/>
        <w:rPr>
          <w:i/>
        </w:rPr>
      </w:pPr>
    </w:p>
    <w:p w14:paraId="774F7261" w14:textId="77777777" w:rsidR="00766C01" w:rsidRPr="00C939C7" w:rsidRDefault="00766C01" w:rsidP="00203A67">
      <w:pPr>
        <w:pStyle w:val="Default"/>
        <w:numPr>
          <w:ilvl w:val="0"/>
          <w:numId w:val="11"/>
        </w:numPr>
        <w:ind w:left="720" w:hanging="720"/>
        <w:jc w:val="both"/>
        <w:rPr>
          <w:color w:val="auto"/>
        </w:rPr>
      </w:pPr>
      <w:r w:rsidRPr="00C939C7">
        <w:rPr>
          <w:bCs/>
          <w:color w:val="auto"/>
          <w:u w:val="single"/>
        </w:rPr>
        <w:lastRenderedPageBreak/>
        <w:t>State Property</w:t>
      </w:r>
      <w:r w:rsidRPr="00C939C7">
        <w:rPr>
          <w:bCs/>
          <w:color w:val="auto"/>
        </w:rPr>
        <w:t>.</w:t>
      </w:r>
      <w:r w:rsidRPr="00C939C7">
        <w:rPr>
          <w:b/>
          <w:bCs/>
          <w:color w:val="auto"/>
        </w:rPr>
        <w:t xml:space="preserve">  </w:t>
      </w:r>
      <w:r w:rsidRPr="00C939C7">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3DE3F29E" w14:textId="77777777" w:rsidR="00766C01" w:rsidRPr="00C939C7" w:rsidRDefault="00766C01" w:rsidP="00766C01">
      <w:pPr>
        <w:pStyle w:val="ListParagraph"/>
        <w:spacing w:after="0" w:line="240" w:lineRule="auto"/>
        <w:ind w:left="540"/>
        <w:rPr>
          <w:rFonts w:ascii="Times New Roman" w:hAnsi="Times New Roman"/>
          <w:bCs/>
          <w:sz w:val="24"/>
          <w:szCs w:val="24"/>
          <w:u w:val="single"/>
        </w:rPr>
      </w:pPr>
    </w:p>
    <w:p w14:paraId="6CDF6925" w14:textId="77777777" w:rsidR="00766C01" w:rsidRPr="00C939C7" w:rsidRDefault="00766C01" w:rsidP="00203A67">
      <w:pPr>
        <w:pStyle w:val="Default"/>
        <w:numPr>
          <w:ilvl w:val="0"/>
          <w:numId w:val="11"/>
        </w:numPr>
        <w:ind w:left="720" w:hanging="720"/>
        <w:jc w:val="both"/>
        <w:rPr>
          <w:color w:val="auto"/>
        </w:rPr>
      </w:pPr>
      <w:r w:rsidRPr="00C939C7">
        <w:rPr>
          <w:bCs/>
          <w:color w:val="auto"/>
          <w:u w:val="single"/>
        </w:rPr>
        <w:t>Third Party Action Notification</w:t>
      </w:r>
      <w:r w:rsidRPr="00C939C7">
        <w:rPr>
          <w:bCs/>
          <w:color w:val="auto"/>
        </w:rPr>
        <w:t>.</w:t>
      </w:r>
      <w:r w:rsidRPr="00C939C7">
        <w:rPr>
          <w:b/>
          <w:bCs/>
          <w:color w:val="auto"/>
        </w:rPr>
        <w:t xml:space="preserve">  </w:t>
      </w:r>
      <w:r w:rsidRPr="00C939C7">
        <w:t>Contractor shall give the customer prompt notice in writing of any action or suit filed, and prompt notice of any claim made against Contractor by any entity that may result in litigation related in any way to this agreement.</w:t>
      </w:r>
    </w:p>
    <w:p w14:paraId="51D190CC" w14:textId="77777777" w:rsidR="00766C01" w:rsidRPr="00C939C7" w:rsidRDefault="00766C01" w:rsidP="00B6667D">
      <w:pPr>
        <w:pStyle w:val="Default"/>
        <w:ind w:left="720" w:hanging="720"/>
        <w:jc w:val="both"/>
        <w:rPr>
          <w:color w:val="auto"/>
        </w:rPr>
      </w:pPr>
    </w:p>
    <w:p w14:paraId="6FACD2B9" w14:textId="77777777" w:rsidR="00766C01" w:rsidRPr="00C939C7" w:rsidRDefault="00766C01" w:rsidP="00203A67">
      <w:pPr>
        <w:pStyle w:val="Default"/>
        <w:numPr>
          <w:ilvl w:val="0"/>
          <w:numId w:val="11"/>
        </w:numPr>
        <w:ind w:left="720" w:hanging="720"/>
        <w:jc w:val="both"/>
        <w:rPr>
          <w:color w:val="auto"/>
        </w:rPr>
      </w:pPr>
      <w:r w:rsidRPr="00C939C7">
        <w:rPr>
          <w:bCs/>
          <w:color w:val="auto"/>
          <w:u w:val="single"/>
        </w:rPr>
        <w:t>Unsatisfactory Work</w:t>
      </w:r>
      <w:r w:rsidRPr="00C939C7">
        <w:rPr>
          <w:bCs/>
          <w:color w:val="auto"/>
        </w:rPr>
        <w:t>.</w:t>
      </w:r>
      <w:r w:rsidRPr="00C939C7">
        <w:rPr>
          <w:b/>
          <w:bCs/>
          <w:color w:val="auto"/>
        </w:rPr>
        <w:t xml:space="preserve">  </w:t>
      </w:r>
      <w:r w:rsidRPr="00C939C7">
        <w:t>If, at any time during the contract term, the service performed or work done by Contractor is considered by the MDHS to create a condition that threatens the health, safety, or welfare of the citizens and/or employees of the State of Mississippi, Contractor shall, on being notified by the MDHS, immediately correct such deficient service or work.  In the event Contractor fails, after notice, to correct the deficient service or work immediately, the MDHS shall have the right to order the correction of the deficiency by separate contract or with its own resources at the expense of Contractor.</w:t>
      </w:r>
    </w:p>
    <w:p w14:paraId="541D03A2" w14:textId="77777777" w:rsidR="00766C01" w:rsidRPr="00C939C7" w:rsidRDefault="00766C01" w:rsidP="00766C01">
      <w:pPr>
        <w:pStyle w:val="Default"/>
        <w:ind w:left="540"/>
        <w:jc w:val="both"/>
        <w:rPr>
          <w:color w:val="auto"/>
        </w:rPr>
      </w:pPr>
    </w:p>
    <w:p w14:paraId="78214493" w14:textId="77777777" w:rsidR="00766C01" w:rsidRPr="00C939C7" w:rsidRDefault="00766C01" w:rsidP="00203A67">
      <w:pPr>
        <w:pStyle w:val="Default"/>
        <w:numPr>
          <w:ilvl w:val="0"/>
          <w:numId w:val="11"/>
        </w:numPr>
        <w:ind w:left="720" w:hanging="720"/>
        <w:contextualSpacing/>
        <w:jc w:val="both"/>
        <w:rPr>
          <w:color w:val="auto"/>
        </w:rPr>
      </w:pPr>
      <w:r w:rsidRPr="00C939C7">
        <w:rPr>
          <w:bCs/>
          <w:color w:val="auto"/>
          <w:u w:val="single"/>
        </w:rPr>
        <w:t>Waiver</w:t>
      </w:r>
      <w:r w:rsidRPr="00C939C7">
        <w:rPr>
          <w:bCs/>
          <w:color w:val="auto"/>
        </w:rPr>
        <w:t>.</w:t>
      </w:r>
      <w:r w:rsidRPr="00C939C7">
        <w:rPr>
          <w:b/>
          <w:bCs/>
          <w:color w:val="auto"/>
        </w:rPr>
        <w:t xml:space="preserve">  </w:t>
      </w:r>
      <w:r w:rsidRPr="00C939C7">
        <w:t xml:space="preserve">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w:t>
      </w:r>
      <w:proofErr w:type="gramStart"/>
      <w:r w:rsidRPr="00C939C7">
        <w:t>as</w:t>
      </w:r>
      <w:proofErr w:type="gramEnd"/>
      <w:r w:rsidRPr="00C939C7">
        <w:t xml:space="preserve"> or require waiver of future or other defaults.</w:t>
      </w:r>
    </w:p>
    <w:p w14:paraId="2F50BCBB" w14:textId="77777777" w:rsidR="00766C01" w:rsidRPr="00C939C7" w:rsidRDefault="00766C01" w:rsidP="00B6667D">
      <w:pPr>
        <w:pStyle w:val="ListParagraph"/>
        <w:spacing w:after="0" w:line="240" w:lineRule="auto"/>
        <w:ind w:hanging="720"/>
        <w:rPr>
          <w:rFonts w:ascii="Times New Roman" w:hAnsi="Times New Roman"/>
        </w:rPr>
      </w:pPr>
    </w:p>
    <w:p w14:paraId="47651931" w14:textId="77777777" w:rsidR="00766C01" w:rsidRPr="00C939C7" w:rsidRDefault="00766C01" w:rsidP="00203A67">
      <w:pPr>
        <w:pStyle w:val="Default"/>
        <w:numPr>
          <w:ilvl w:val="0"/>
          <w:numId w:val="11"/>
        </w:numPr>
        <w:ind w:left="720" w:hanging="720"/>
        <w:contextualSpacing/>
        <w:jc w:val="both"/>
        <w:rPr>
          <w:color w:val="auto"/>
        </w:rPr>
      </w:pPr>
      <w:r w:rsidRPr="00C939C7">
        <w:rPr>
          <w:bCs/>
          <w:color w:val="auto"/>
          <w:u w:val="single"/>
        </w:rPr>
        <w:t>Requirements Contract</w:t>
      </w:r>
      <w:r w:rsidRPr="00C939C7">
        <w:rPr>
          <w:bCs/>
          <w:color w:val="auto"/>
        </w:rPr>
        <w:t>.</w:t>
      </w:r>
      <w:r w:rsidRPr="00C939C7">
        <w:rPr>
          <w:b/>
          <w:bCs/>
          <w:color w:val="auto"/>
        </w:rPr>
        <w:t xml:space="preserve">  </w:t>
      </w:r>
      <w:r w:rsidRPr="00C939C7">
        <w:t xml:space="preserve">During the period of the contract, Contractor shall provide all the service described in the contract.  Contractor understands and agrees that this is a requirements contract and that the MDHS shall have no obligation to Contractor if no services are required.  Any quantities that are included in the scope of work reflect the current expectations of the MDHS for the period of the contract.  The amount is only an estimate and Contractor understands and agrees that the MDHS is under no obligation to Contractor to buy any amount of the services </w:t>
      </w:r>
      <w:proofErr w:type="gramStart"/>
      <w:r w:rsidRPr="00C939C7">
        <w:t>as a result of</w:t>
      </w:r>
      <w:proofErr w:type="gramEnd"/>
      <w:r w:rsidRPr="00C939C7">
        <w:t xml:space="preserve"> having provided this estimate or of having any typical or measurable requirement in the past.  Contractor further understands and agrees that the MDHS may require services in an amount less than or </w:t>
      </w:r>
      <w:proofErr w:type="gramStart"/>
      <w:r w:rsidRPr="00C939C7">
        <w:t>in excess of</w:t>
      </w:r>
      <w:proofErr w:type="gramEnd"/>
      <w:r w:rsidRPr="00C939C7">
        <w:t xml:space="preserve">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14:paraId="0C843CAE" w14:textId="77777777" w:rsidR="00766C01" w:rsidRPr="00C939C7" w:rsidRDefault="00766C01" w:rsidP="00766C01">
      <w:pPr>
        <w:pStyle w:val="Default"/>
        <w:ind w:left="540"/>
        <w:contextualSpacing/>
        <w:jc w:val="both"/>
        <w:rPr>
          <w:color w:val="auto"/>
        </w:rPr>
      </w:pPr>
    </w:p>
    <w:p w14:paraId="48188473" w14:textId="77777777" w:rsidR="00766C01" w:rsidRPr="00C939C7" w:rsidRDefault="00766C01" w:rsidP="00203A67">
      <w:pPr>
        <w:pStyle w:val="Default"/>
        <w:numPr>
          <w:ilvl w:val="0"/>
          <w:numId w:val="11"/>
        </w:numPr>
        <w:ind w:left="720" w:hanging="720"/>
        <w:contextualSpacing/>
        <w:jc w:val="both"/>
        <w:rPr>
          <w:color w:val="auto"/>
        </w:rPr>
      </w:pPr>
      <w:r w:rsidRPr="00C939C7">
        <w:rPr>
          <w:color w:val="auto"/>
          <w:u w:val="single"/>
        </w:rPr>
        <w:t>Disputes</w:t>
      </w:r>
      <w:r w:rsidRPr="00C939C7">
        <w:rPr>
          <w:color w:val="auto"/>
        </w:rPr>
        <w:t xml:space="preserve">. Any dispute concerning a question of fact under this Contract which is not disposed of by agreement shall be decided by the </w:t>
      </w:r>
      <w:r w:rsidR="00E02F9B" w:rsidRPr="00C939C7">
        <w:rPr>
          <w:rStyle w:val="rpc41"/>
        </w:rPr>
        <w:t>MDHS Compliance Officer o</w:t>
      </w:r>
      <w:r w:rsidR="00C939C7" w:rsidRPr="00C939C7">
        <w:rPr>
          <w:rStyle w:val="rpc41"/>
        </w:rPr>
        <w:t>f</w:t>
      </w:r>
      <w:r w:rsidR="00E02F9B" w:rsidRPr="00C939C7">
        <w:rPr>
          <w:rStyle w:val="rpc41"/>
        </w:rPr>
        <w:t xml:space="preserve"> MDHS</w:t>
      </w:r>
      <w:r w:rsidRPr="00C939C7">
        <w:rPr>
          <w:color w:val="auto"/>
        </w:rPr>
        <w:t xml:space="preserve">. This decision shall be reduced to writing and a copy thereof mailed or furnished to the Contractor and shall be final and conclusive, unless within thirty (30) days from the date of the decision, Contractor mails or furnishes to the MDHS Executive Director a written request for review. Pending final decision of the MDHS Executive Director or designee of </w:t>
      </w:r>
      <w:r w:rsidRPr="00C939C7">
        <w:rPr>
          <w:color w:val="auto"/>
        </w:rPr>
        <w:lastRenderedPageBreak/>
        <w:t xml:space="preserve">a dispute hereunder, the Contractor shall proceed in accordance with the decision of the </w:t>
      </w:r>
      <w:r w:rsidR="00E02F9B" w:rsidRPr="00C939C7">
        <w:rPr>
          <w:rStyle w:val="rpc41"/>
        </w:rPr>
        <w:t>MDHS Compliance Officer of MDHS</w:t>
      </w:r>
      <w:r w:rsidRPr="00C939C7">
        <w:rPr>
          <w:color w:val="auto"/>
        </w:rPr>
        <w:t>. In a review before the MDHS Executive Director or designee, the Contractor shall be afforded an opportunity to be heard and to offer evidence in support of its position on the question and decision under review. The decision of the MDHS Executive Director on the review shall be final and conclusive unless determined by a court of competent jurisdiction in Hinds County, State of Mississippi, to have been fraudulent, capricious, so grossly erroneous as necessarily to imply bad faith, or is not supported by substantial evidence.</w:t>
      </w:r>
    </w:p>
    <w:p w14:paraId="6F9E142E" w14:textId="77777777" w:rsidR="00766C01" w:rsidRPr="00C939C7" w:rsidRDefault="00766C01" w:rsidP="00766C01">
      <w:pPr>
        <w:pStyle w:val="Default"/>
        <w:contextualSpacing/>
        <w:jc w:val="both"/>
        <w:rPr>
          <w:color w:val="auto"/>
        </w:rPr>
      </w:pPr>
    </w:p>
    <w:p w14:paraId="1E7911D6" w14:textId="77777777" w:rsidR="00766C01" w:rsidRPr="00C939C7" w:rsidRDefault="00766C01" w:rsidP="00766C01">
      <w:pPr>
        <w:pStyle w:val="Default"/>
        <w:contextualSpacing/>
        <w:jc w:val="both"/>
        <w:rPr>
          <w:color w:val="auto"/>
        </w:rPr>
      </w:pPr>
    </w:p>
    <w:p w14:paraId="25AE1297" w14:textId="77777777" w:rsidR="00766C01" w:rsidRPr="00C939C7" w:rsidRDefault="00766C01" w:rsidP="00766C01">
      <w:pPr>
        <w:pStyle w:val="Default"/>
        <w:contextualSpacing/>
        <w:jc w:val="both"/>
        <w:rPr>
          <w:color w:val="auto"/>
        </w:rPr>
      </w:pPr>
    </w:p>
    <w:p w14:paraId="220BE826" w14:textId="77777777" w:rsidR="00766C01" w:rsidRPr="00C939C7" w:rsidRDefault="00766C01" w:rsidP="00766C01">
      <w:pPr>
        <w:pStyle w:val="Default"/>
        <w:contextualSpacing/>
        <w:jc w:val="both"/>
        <w:rPr>
          <w:color w:val="auto"/>
        </w:rPr>
      </w:pPr>
    </w:p>
    <w:p w14:paraId="3DD5C39C" w14:textId="77777777" w:rsidR="00766C01" w:rsidRPr="00C939C7" w:rsidRDefault="00766C01" w:rsidP="00766C01">
      <w:pPr>
        <w:pStyle w:val="Default"/>
        <w:contextualSpacing/>
        <w:jc w:val="both"/>
        <w:rPr>
          <w:color w:val="auto"/>
        </w:rPr>
      </w:pPr>
    </w:p>
    <w:p w14:paraId="4CBE0E4A" w14:textId="77777777" w:rsidR="00766C01" w:rsidRPr="00C939C7" w:rsidRDefault="00766C01" w:rsidP="00766C01">
      <w:pPr>
        <w:pStyle w:val="Default"/>
        <w:contextualSpacing/>
        <w:jc w:val="both"/>
        <w:rPr>
          <w:color w:val="auto"/>
        </w:rPr>
      </w:pPr>
    </w:p>
    <w:p w14:paraId="323705D3" w14:textId="77777777" w:rsidR="00F71158" w:rsidRDefault="00766C01" w:rsidP="00766C01">
      <w:pPr>
        <w:pStyle w:val="Default"/>
        <w:tabs>
          <w:tab w:val="center" w:pos="4730"/>
          <w:tab w:val="left" w:pos="8265"/>
        </w:tabs>
        <w:contextualSpacing/>
        <w:rPr>
          <w:b/>
          <w:color w:val="auto"/>
          <w:sz w:val="28"/>
          <w:szCs w:val="28"/>
        </w:rPr>
      </w:pPr>
      <w:r w:rsidRPr="00C939C7">
        <w:rPr>
          <w:b/>
          <w:color w:val="auto"/>
          <w:sz w:val="28"/>
          <w:szCs w:val="28"/>
        </w:rPr>
        <w:tab/>
        <w:t>THIS SPACE LEFT INTENTIONALLY BLANK</w:t>
      </w:r>
    </w:p>
    <w:p w14:paraId="6C3B95CB" w14:textId="08833D08" w:rsidR="009C0FC5" w:rsidRDefault="00F71158" w:rsidP="009C0FC5">
      <w:pPr>
        <w:jc w:val="center"/>
        <w:rPr>
          <w:b/>
          <w:spacing w:val="18"/>
        </w:rPr>
      </w:pPr>
      <w:r>
        <w:rPr>
          <w:b/>
          <w:sz w:val="28"/>
          <w:szCs w:val="28"/>
        </w:rPr>
        <w:br w:type="page"/>
      </w:r>
      <w:r w:rsidR="009C0FC5">
        <w:rPr>
          <w:b/>
          <w:spacing w:val="18"/>
        </w:rPr>
        <w:lastRenderedPageBreak/>
        <w:t xml:space="preserve">ATTACHMENT </w:t>
      </w:r>
      <w:r w:rsidR="00882EF2">
        <w:rPr>
          <w:b/>
          <w:spacing w:val="18"/>
        </w:rPr>
        <w:t>I</w:t>
      </w:r>
    </w:p>
    <w:p w14:paraId="44EE8FA5" w14:textId="77777777" w:rsidR="009C0FC5" w:rsidRPr="003B34F6" w:rsidRDefault="009C0FC5" w:rsidP="009C0FC5">
      <w:pPr>
        <w:jc w:val="center"/>
        <w:rPr>
          <w:b/>
          <w:spacing w:val="13"/>
        </w:rPr>
      </w:pPr>
      <w:r>
        <w:rPr>
          <w:b/>
          <w:spacing w:val="13"/>
        </w:rPr>
        <w:t xml:space="preserve"> </w:t>
      </w:r>
      <w:r w:rsidRPr="003B34F6">
        <w:rPr>
          <w:b/>
          <w:spacing w:val="13"/>
        </w:rPr>
        <w:t>QUESTIONNAIRE</w:t>
      </w:r>
    </w:p>
    <w:p w14:paraId="0F09935F" w14:textId="77777777" w:rsidR="009C0FC5" w:rsidRPr="009C0FC5" w:rsidRDefault="009C0FC5" w:rsidP="009C0FC5">
      <w:pPr>
        <w:rPr>
          <w:b/>
          <w:spacing w:val="13"/>
          <w:sz w:val="12"/>
          <w:szCs w:val="12"/>
        </w:rPr>
      </w:pPr>
    </w:p>
    <w:p w14:paraId="7D676299" w14:textId="77777777" w:rsidR="009C0FC5" w:rsidRPr="00A37D2C" w:rsidRDefault="009C0FC5" w:rsidP="009C0FC5">
      <w:pPr>
        <w:tabs>
          <w:tab w:val="left" w:pos="4968"/>
        </w:tabs>
        <w:ind w:right="60"/>
        <w:jc w:val="both"/>
        <w:rPr>
          <w:b/>
          <w:sz w:val="20"/>
          <w:szCs w:val="20"/>
        </w:rPr>
      </w:pPr>
      <w:r w:rsidRPr="00A37D2C">
        <w:rPr>
          <w:b/>
        </w:rPr>
        <w:t xml:space="preserve">Please answer the following questions regarding your </w:t>
      </w:r>
      <w:r w:rsidR="002F1904">
        <w:rPr>
          <w:b/>
        </w:rPr>
        <w:t>Agencies</w:t>
      </w:r>
      <w:r w:rsidRPr="00A37D2C">
        <w:rPr>
          <w:b/>
        </w:rPr>
        <w:t xml:space="preserve"> and employees</w:t>
      </w:r>
      <w:r>
        <w:rPr>
          <w:b/>
        </w:rPr>
        <w:t xml:space="preserve"> (attach additional pages if necessary)</w:t>
      </w:r>
      <w:r w:rsidRPr="00A37D2C">
        <w:rPr>
          <w:b/>
        </w:rPr>
        <w:t>:</w:t>
      </w:r>
    </w:p>
    <w:p w14:paraId="023E858A" w14:textId="77777777" w:rsidR="009C0FC5" w:rsidRPr="00A37D2C" w:rsidRDefault="009C0FC5" w:rsidP="009C0FC5">
      <w:pPr>
        <w:tabs>
          <w:tab w:val="left" w:pos="4968"/>
        </w:tabs>
        <w:ind w:right="60"/>
        <w:jc w:val="both"/>
        <w:rPr>
          <w:sz w:val="16"/>
          <w:szCs w:val="16"/>
        </w:rPr>
      </w:pPr>
    </w:p>
    <w:p w14:paraId="3395BFA6" w14:textId="77777777" w:rsidR="009C0FC5" w:rsidRPr="001A7B97" w:rsidRDefault="009C0FC5" w:rsidP="009C0FC5">
      <w:pPr>
        <w:tabs>
          <w:tab w:val="left" w:pos="4968"/>
        </w:tabs>
        <w:ind w:right="60"/>
        <w:jc w:val="both"/>
      </w:pPr>
      <w:r w:rsidRPr="001A7B97">
        <w:t>Please provide the physical location and mailing address of your company’s home office, principal place of business, and place of incorporation.</w:t>
      </w:r>
    </w:p>
    <w:p w14:paraId="12E605D9"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w:t>
      </w:r>
    </w:p>
    <w:p w14:paraId="1D7B0557" w14:textId="77777777" w:rsidR="009C0FC5" w:rsidRPr="009C0FC5" w:rsidRDefault="009C0FC5" w:rsidP="009C0FC5">
      <w:pPr>
        <w:rPr>
          <w:sz w:val="12"/>
          <w:szCs w:val="12"/>
        </w:rPr>
      </w:pPr>
    </w:p>
    <w:p w14:paraId="1388943A" w14:textId="77777777" w:rsidR="009C0FC5" w:rsidRPr="001A7B97" w:rsidRDefault="009C0FC5" w:rsidP="009C0FC5">
      <w:pPr>
        <w:jc w:val="both"/>
      </w:pPr>
      <w:r w:rsidRPr="001A7B97">
        <w:t xml:space="preserve">Has your </w:t>
      </w:r>
      <w:r w:rsidR="002F1904">
        <w:t>Agencies</w:t>
      </w:r>
      <w:r w:rsidRPr="001A7B97">
        <w:t xml:space="preserve"> or its partners ever been involved in any litigation concerning its business or accounting practices?  If yes, please explain.  List ea</w:t>
      </w:r>
      <w:r>
        <w:t xml:space="preserve">ch incident </w:t>
      </w:r>
      <w:proofErr w:type="gramStart"/>
      <w:r>
        <w:t>separately, and</w:t>
      </w:r>
      <w:proofErr w:type="gramEnd"/>
      <w:r>
        <w:t xml:space="preserve"> state</w:t>
      </w:r>
      <w:r w:rsidRPr="001A7B97">
        <w:t xml:space="preserve"> the year(s) involved in the litigation, </w:t>
      </w:r>
      <w:r>
        <w:t>a summary of the litigation, and t</w:t>
      </w:r>
      <w:r w:rsidRPr="001A7B97">
        <w:t>he outcome/resolution.</w:t>
      </w:r>
    </w:p>
    <w:p w14:paraId="79AB42B1"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w:t>
      </w:r>
    </w:p>
    <w:p w14:paraId="3A2A8766" w14:textId="77777777" w:rsidR="009C0FC5" w:rsidRPr="009C0FC5" w:rsidRDefault="009C0FC5" w:rsidP="009C0FC5">
      <w:pPr>
        <w:rPr>
          <w:sz w:val="12"/>
          <w:szCs w:val="12"/>
        </w:rPr>
      </w:pPr>
    </w:p>
    <w:p w14:paraId="0C991AB7" w14:textId="77777777" w:rsidR="009C0FC5" w:rsidRPr="001A7B97" w:rsidRDefault="009C0FC5" w:rsidP="009C0FC5">
      <w:pPr>
        <w:jc w:val="both"/>
      </w:pPr>
      <w:r w:rsidRPr="001A7B97">
        <w:t xml:space="preserve">Is your </w:t>
      </w:r>
      <w:r w:rsidR="002F1904">
        <w:t>Agencies</w:t>
      </w:r>
      <w:r w:rsidRPr="001A7B97">
        <w:t xml:space="preserve"> currently for sale or</w:t>
      </w:r>
      <w:r>
        <w:t xml:space="preserve"> otherwise</w:t>
      </w:r>
      <w:r w:rsidRPr="001A7B97">
        <w:t xml:space="preserve"> involved in any transaction to expand or to become acquired by another business entity?  If yes, please discuss the impact both in organizational and directional terms.</w:t>
      </w:r>
    </w:p>
    <w:p w14:paraId="68A29CF8"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w:t>
      </w:r>
      <w:r w:rsidRPr="00A37D2C">
        <w:rPr>
          <w:sz w:val="20"/>
          <w:szCs w:val="20"/>
        </w:rPr>
        <w:t>___________</w:t>
      </w:r>
      <w:r>
        <w:rPr>
          <w:sz w:val="20"/>
          <w:szCs w:val="20"/>
        </w:rPr>
        <w:t>___________________________</w:t>
      </w:r>
    </w:p>
    <w:p w14:paraId="416CC2AA" w14:textId="77777777" w:rsidR="009C0FC5" w:rsidRPr="00A37D2C" w:rsidRDefault="009C0FC5" w:rsidP="009C0FC5">
      <w:pPr>
        <w:rPr>
          <w:sz w:val="16"/>
          <w:szCs w:val="16"/>
          <w:vertAlign w:val="subscript"/>
        </w:rPr>
      </w:pPr>
    </w:p>
    <w:p w14:paraId="0474D52B" w14:textId="77777777" w:rsidR="009C0FC5" w:rsidRPr="001A7B97" w:rsidRDefault="009C0FC5" w:rsidP="009C0FC5">
      <w:pPr>
        <w:jc w:val="both"/>
      </w:pPr>
      <w:r w:rsidRPr="001A7B97">
        <w:t xml:space="preserve">Does your </w:t>
      </w:r>
      <w:r w:rsidR="002F1904">
        <w:t>Agencies</w:t>
      </w:r>
      <w:r w:rsidRPr="001A7B97">
        <w:t xml:space="preserve"> have any information on relationship and/or activities that might present a conflict of interest to the State?</w:t>
      </w:r>
    </w:p>
    <w:p w14:paraId="11228B32"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w:t>
      </w:r>
      <w:r w:rsidRPr="00A37D2C">
        <w:rPr>
          <w:sz w:val="20"/>
          <w:szCs w:val="20"/>
        </w:rPr>
        <w:t>_______________</w:t>
      </w:r>
      <w:r>
        <w:rPr>
          <w:sz w:val="20"/>
          <w:szCs w:val="20"/>
        </w:rPr>
        <w:t>___________________________</w:t>
      </w:r>
    </w:p>
    <w:p w14:paraId="7542B5F5" w14:textId="77777777" w:rsidR="009C0FC5" w:rsidRPr="009C0FC5" w:rsidRDefault="009C0FC5" w:rsidP="009C0FC5">
      <w:pPr>
        <w:rPr>
          <w:sz w:val="12"/>
          <w:szCs w:val="12"/>
        </w:rPr>
      </w:pPr>
    </w:p>
    <w:p w14:paraId="1B4B6C12" w14:textId="77777777" w:rsidR="009C0FC5" w:rsidRPr="001A7B97" w:rsidRDefault="009C0FC5" w:rsidP="009C0FC5">
      <w:pPr>
        <w:jc w:val="both"/>
      </w:pPr>
      <w:r w:rsidRPr="001A7B97">
        <w:t xml:space="preserve">Is your </w:t>
      </w:r>
      <w:r w:rsidR="002F1904">
        <w:t>Agencies</w:t>
      </w:r>
      <w:r w:rsidRPr="001A7B97">
        <w:t xml:space="preserve"> licensed and/or certified to provide </w:t>
      </w:r>
      <w:proofErr w:type="gramStart"/>
      <w:r w:rsidRPr="001A7B97">
        <w:t>all of</w:t>
      </w:r>
      <w:proofErr w:type="gramEnd"/>
      <w:r w:rsidRPr="001A7B97">
        <w:t xml:space="preserve"> the services as requested, according to any and all applicable federal and state law(s)?</w:t>
      </w:r>
    </w:p>
    <w:p w14:paraId="377DAFF4"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w:t>
      </w:r>
      <w:r w:rsidRPr="00A37D2C">
        <w:rPr>
          <w:sz w:val="20"/>
          <w:szCs w:val="20"/>
        </w:rPr>
        <w:t>_______________</w:t>
      </w:r>
      <w:r>
        <w:rPr>
          <w:sz w:val="20"/>
          <w:szCs w:val="20"/>
        </w:rPr>
        <w:t>___________________________</w:t>
      </w:r>
    </w:p>
    <w:p w14:paraId="6BD3ED11" w14:textId="77777777" w:rsidR="009C0FC5" w:rsidRPr="009C0FC5" w:rsidRDefault="009C0FC5" w:rsidP="009C0FC5">
      <w:pPr>
        <w:rPr>
          <w:sz w:val="12"/>
          <w:szCs w:val="12"/>
        </w:rPr>
      </w:pPr>
    </w:p>
    <w:p w14:paraId="3C3AA5AE" w14:textId="77777777" w:rsidR="009C0FC5" w:rsidRPr="001A7B97" w:rsidRDefault="009C0FC5" w:rsidP="009C0FC5">
      <w:pPr>
        <w:jc w:val="both"/>
      </w:pPr>
      <w:r w:rsidRPr="001A7B97">
        <w:t xml:space="preserve">Has your company had any prior experience providing these services for any State of Mississippi agencies? If yes, please </w:t>
      </w:r>
      <w:r>
        <w:t xml:space="preserve">list the agencies and </w:t>
      </w:r>
      <w:r w:rsidRPr="001A7B97">
        <w:t xml:space="preserve">make sure all state agency contacts are listed on the References Form (Attachment </w:t>
      </w:r>
      <w:r w:rsidRPr="007578F2">
        <w:t>E</w:t>
      </w:r>
      <w:r w:rsidRPr="001A7B97">
        <w:t>).</w:t>
      </w:r>
    </w:p>
    <w:p w14:paraId="30F2CB78"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w:t>
      </w:r>
      <w:r w:rsidRPr="00A37D2C">
        <w:rPr>
          <w:sz w:val="20"/>
          <w:szCs w:val="20"/>
        </w:rPr>
        <w:t>__________________</w:t>
      </w:r>
      <w:r>
        <w:rPr>
          <w:sz w:val="20"/>
          <w:szCs w:val="20"/>
        </w:rPr>
        <w:t>___________________________</w:t>
      </w:r>
    </w:p>
    <w:p w14:paraId="6D748A77" w14:textId="77777777" w:rsidR="009C0FC5" w:rsidRPr="009C0FC5" w:rsidRDefault="009C0FC5" w:rsidP="009C0FC5">
      <w:pPr>
        <w:jc w:val="both"/>
        <w:rPr>
          <w:sz w:val="12"/>
          <w:szCs w:val="12"/>
        </w:rPr>
      </w:pPr>
    </w:p>
    <w:p w14:paraId="2AF0E933" w14:textId="2DC912FB" w:rsidR="009C0FC5" w:rsidRPr="00A37D2C" w:rsidRDefault="009C0FC5" w:rsidP="009C0FC5">
      <w:pPr>
        <w:rPr>
          <w:sz w:val="18"/>
          <w:szCs w:val="18"/>
        </w:rPr>
      </w:pPr>
      <w:r w:rsidRPr="001A7B97">
        <w:t xml:space="preserve">Do you have any additional information which you feel would be of assistance in evaluating your </w:t>
      </w:r>
      <w:r w:rsidR="002F1904">
        <w:t>Agencies</w:t>
      </w:r>
      <w:r w:rsidRPr="001A7B97">
        <w:t>’ ability to provide the requested services?</w:t>
      </w:r>
      <w:r w:rsidRPr="001A7B97">
        <w:tab/>
      </w:r>
    </w:p>
    <w:p w14:paraId="772F07A4" w14:textId="77777777" w:rsidR="009C0FC5" w:rsidRPr="00A37D2C" w:rsidRDefault="009C0FC5" w:rsidP="009C0FC5">
      <w:pPr>
        <w:tabs>
          <w:tab w:val="left" w:pos="4968"/>
        </w:tabs>
        <w:ind w:right="60"/>
        <w:rPr>
          <w:sz w:val="20"/>
          <w:szCs w:val="20"/>
        </w:rPr>
      </w:pPr>
      <w:r w:rsidRPr="00A37D2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w:t>
      </w:r>
    </w:p>
    <w:p w14:paraId="62450EAB" w14:textId="77777777" w:rsidR="009C0FC5" w:rsidRPr="009C0FC5" w:rsidRDefault="009C0FC5" w:rsidP="009C0FC5">
      <w:pPr>
        <w:pStyle w:val="NoSpacing"/>
        <w:rPr>
          <w:rFonts w:ascii="Times New Roman" w:hAnsi="Times New Roman"/>
          <w:sz w:val="12"/>
          <w:szCs w:val="12"/>
        </w:rPr>
      </w:pPr>
    </w:p>
    <w:p w14:paraId="0E50AC23" w14:textId="77777777" w:rsidR="009C0FC5" w:rsidRPr="001F2BFF" w:rsidRDefault="009C0FC5" w:rsidP="009C0FC5">
      <w:pPr>
        <w:pStyle w:val="NoSpacing"/>
        <w:rPr>
          <w:rFonts w:ascii="Times New Roman" w:hAnsi="Times New Roman"/>
          <w:sz w:val="20"/>
          <w:szCs w:val="20"/>
        </w:rPr>
      </w:pPr>
      <w:r w:rsidRPr="00515437">
        <w:rPr>
          <w:rFonts w:ascii="Times New Roman" w:hAnsi="Times New Roman"/>
          <w:sz w:val="24"/>
          <w:szCs w:val="24"/>
        </w:rPr>
        <w:t>________________________________________           ___________________</w:t>
      </w:r>
    </w:p>
    <w:p w14:paraId="47E8716A" w14:textId="77777777" w:rsidR="009C0FC5" w:rsidRPr="009C0FC5" w:rsidRDefault="009C0FC5" w:rsidP="009C0FC5">
      <w:pPr>
        <w:pStyle w:val="NoSpacing"/>
        <w:rPr>
          <w:rFonts w:ascii="Times New Roman" w:hAnsi="Times New Roman"/>
          <w:sz w:val="24"/>
          <w:szCs w:val="24"/>
        </w:rPr>
      </w:pPr>
      <w:r w:rsidRPr="009C0FC5">
        <w:rPr>
          <w:rFonts w:ascii="Times New Roman" w:hAnsi="Times New Roman"/>
          <w:sz w:val="24"/>
          <w:szCs w:val="24"/>
        </w:rPr>
        <w:t xml:space="preserve">Signature of Authorized Official                                              </w:t>
      </w:r>
      <w:r w:rsidRPr="009C0FC5">
        <w:rPr>
          <w:rFonts w:ascii="Times New Roman" w:hAnsi="Times New Roman"/>
          <w:sz w:val="24"/>
          <w:szCs w:val="24"/>
        </w:rPr>
        <w:tab/>
        <w:t>Date</w:t>
      </w:r>
    </w:p>
    <w:p w14:paraId="161007A6" w14:textId="4A5ED592" w:rsidR="008F1BE6" w:rsidRPr="009C0FC5" w:rsidRDefault="009C0FC5" w:rsidP="00882EF2">
      <w:pPr>
        <w:jc w:val="both"/>
      </w:pPr>
      <w:r w:rsidRPr="009C0FC5">
        <w:rPr>
          <w:b/>
          <w:i/>
        </w:rPr>
        <w:t>(No stamped signature)</w:t>
      </w:r>
    </w:p>
    <w:sectPr w:rsidR="008F1BE6" w:rsidRPr="009C0FC5">
      <w:footerReference w:type="default" r:id="rId18"/>
      <w:pgSz w:w="12240" w:h="15840"/>
      <w:pgMar w:top="1440" w:right="1348" w:bottom="842" w:left="1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44F3" w14:textId="77777777" w:rsidR="0003048C" w:rsidRDefault="0003048C" w:rsidP="00881835">
      <w:r>
        <w:separator/>
      </w:r>
    </w:p>
  </w:endnote>
  <w:endnote w:type="continuationSeparator" w:id="0">
    <w:p w14:paraId="59074154" w14:textId="77777777" w:rsidR="0003048C" w:rsidRDefault="0003048C" w:rsidP="0088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4103" w14:textId="77777777" w:rsidR="00766C01" w:rsidRDefault="00766C01" w:rsidP="00881835">
    <w:pPr>
      <w:pStyle w:val="Footer"/>
      <w:rPr>
        <w:i/>
      </w:rPr>
    </w:pPr>
  </w:p>
  <w:p w14:paraId="517D06B3" w14:textId="77777777" w:rsidR="00766C01" w:rsidRPr="00881835" w:rsidRDefault="00185439" w:rsidP="00881835">
    <w:pPr>
      <w:pStyle w:val="Footer"/>
      <w:rPr>
        <w:i/>
      </w:rPr>
    </w:pPr>
    <w:r w:rsidRPr="00F011C6">
      <w:rPr>
        <w:i/>
      </w:rPr>
      <w:t xml:space="preserve">RFQ </w:t>
    </w:r>
    <w:r w:rsidRPr="00F011C6">
      <w:rPr>
        <w:i/>
        <w:sz w:val="28"/>
        <w:szCs w:val="28"/>
      </w:rPr>
      <w:t>2022</w:t>
    </w:r>
    <w:r w:rsidR="00BA7CBB">
      <w:rPr>
        <w:i/>
        <w:sz w:val="28"/>
        <w:szCs w:val="28"/>
      </w:rPr>
      <w:t>1108</w:t>
    </w:r>
    <w:r w:rsidR="005532C9">
      <w:rPr>
        <w:i/>
        <w:sz w:val="28"/>
        <w:szCs w:val="28"/>
      </w:rPr>
      <w:t xml:space="preserve"> DC</w:t>
    </w:r>
    <w:r w:rsidRPr="00F011C6">
      <w:rPr>
        <w:i/>
        <w:sz w:val="28"/>
        <w:szCs w:val="28"/>
      </w:rPr>
      <w:t>S</w:t>
    </w:r>
    <w:r w:rsidR="00766C01" w:rsidRPr="00881835">
      <w:rPr>
        <w:i/>
      </w:rPr>
      <w:tab/>
    </w:r>
    <w:r w:rsidR="00766C01" w:rsidRPr="00881835">
      <w:rPr>
        <w:i/>
      </w:rPr>
      <w:tab/>
    </w:r>
    <w:r w:rsidR="00766C01" w:rsidRPr="00881835">
      <w:t xml:space="preserve">Page </w:t>
    </w:r>
    <w:r w:rsidR="00766C01" w:rsidRPr="00881835">
      <w:rPr>
        <w:bCs/>
      </w:rPr>
      <w:fldChar w:fldCharType="begin"/>
    </w:r>
    <w:r w:rsidR="00766C01" w:rsidRPr="00881835">
      <w:rPr>
        <w:bCs/>
      </w:rPr>
      <w:instrText xml:space="preserve"> PAGE </w:instrText>
    </w:r>
    <w:r w:rsidR="00766C01" w:rsidRPr="00881835">
      <w:rPr>
        <w:bCs/>
      </w:rPr>
      <w:fldChar w:fldCharType="separate"/>
    </w:r>
    <w:r w:rsidR="0078700B">
      <w:rPr>
        <w:bCs/>
        <w:noProof/>
      </w:rPr>
      <w:t>40</w:t>
    </w:r>
    <w:r w:rsidR="00766C01" w:rsidRPr="00881835">
      <w:rPr>
        <w:bCs/>
      </w:rPr>
      <w:fldChar w:fldCharType="end"/>
    </w:r>
    <w:r w:rsidR="00766C01" w:rsidRPr="00881835">
      <w:t xml:space="preserve"> of </w:t>
    </w:r>
    <w:r w:rsidR="00766C01" w:rsidRPr="00881835">
      <w:rPr>
        <w:bCs/>
      </w:rPr>
      <w:fldChar w:fldCharType="begin"/>
    </w:r>
    <w:r w:rsidR="00766C01" w:rsidRPr="00881835">
      <w:rPr>
        <w:bCs/>
      </w:rPr>
      <w:instrText xml:space="preserve"> NUMPAGES  </w:instrText>
    </w:r>
    <w:r w:rsidR="00766C01" w:rsidRPr="00881835">
      <w:rPr>
        <w:bCs/>
      </w:rPr>
      <w:fldChar w:fldCharType="separate"/>
    </w:r>
    <w:r w:rsidR="0078700B">
      <w:rPr>
        <w:bCs/>
        <w:noProof/>
      </w:rPr>
      <w:t>40</w:t>
    </w:r>
    <w:r w:rsidR="00766C01" w:rsidRPr="00881835">
      <w:rPr>
        <w:bCs/>
      </w:rPr>
      <w:fldChar w:fldCharType="end"/>
    </w:r>
  </w:p>
  <w:p w14:paraId="4476EF8C" w14:textId="77777777" w:rsidR="00766C01" w:rsidRPr="00881835" w:rsidRDefault="00766C0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EF0E" w14:textId="77777777" w:rsidR="0003048C" w:rsidRDefault="0003048C" w:rsidP="00881835">
      <w:r>
        <w:separator/>
      </w:r>
    </w:p>
  </w:footnote>
  <w:footnote w:type="continuationSeparator" w:id="0">
    <w:p w14:paraId="24160D0D" w14:textId="77777777" w:rsidR="0003048C" w:rsidRDefault="0003048C" w:rsidP="0088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160A"/>
    <w:multiLevelType w:val="hybridMultilevel"/>
    <w:tmpl w:val="FFFFFFFF"/>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121B5705"/>
    <w:multiLevelType w:val="hybridMultilevel"/>
    <w:tmpl w:val="FFFFFFFF"/>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7F11BE1"/>
    <w:multiLevelType w:val="hybridMultilevel"/>
    <w:tmpl w:val="FFFFFFFF"/>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15:restartNumberingAfterBreak="0">
    <w:nsid w:val="1860513B"/>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850774"/>
    <w:multiLevelType w:val="hybridMultilevel"/>
    <w:tmpl w:val="FFFFFFFF"/>
    <w:lvl w:ilvl="0" w:tplc="C350856A">
      <w:start w:val="1"/>
      <w:numFmt w:val="decimal"/>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5" w15:restartNumberingAfterBreak="0">
    <w:nsid w:val="21B426E5"/>
    <w:multiLevelType w:val="hybridMultilevel"/>
    <w:tmpl w:val="FFFFFFFF"/>
    <w:lvl w:ilvl="0" w:tplc="990CDC2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2C80FDC"/>
    <w:multiLevelType w:val="hybridMultilevel"/>
    <w:tmpl w:val="FFFFFFFF"/>
    <w:lvl w:ilvl="0" w:tplc="04090019">
      <w:start w:val="1"/>
      <w:numFmt w:val="lowerLetter"/>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23116B37"/>
    <w:multiLevelType w:val="hybridMultilevel"/>
    <w:tmpl w:val="FFFFFFFF"/>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26954FA9"/>
    <w:multiLevelType w:val="hybridMultilevel"/>
    <w:tmpl w:val="FFFFFFFF"/>
    <w:lvl w:ilvl="0" w:tplc="CAEE9A42">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6C3B10"/>
    <w:multiLevelType w:val="hybridMultilevel"/>
    <w:tmpl w:val="FFFFFFFF"/>
    <w:lvl w:ilvl="0" w:tplc="6348562C">
      <w:start w:val="8"/>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04FB83"/>
    <w:multiLevelType w:val="hybridMultilevel"/>
    <w:tmpl w:val="FFFFFFFF"/>
    <w:lvl w:ilvl="0" w:tplc="FFFFFFFF">
      <w:start w:val="1"/>
      <w:numFmt w:val="lowerLetter"/>
      <w:lvlText w:val=""/>
      <w:lvlJc w:val="left"/>
      <w:rPr>
        <w:rFonts w:cs="Times New Roman"/>
      </w:rPr>
    </w:lvl>
    <w:lvl w:ilvl="1" w:tplc="0409000B">
      <w:start w:val="1"/>
      <w:numFmt w:val="bullet"/>
      <w:lvlText w:val=""/>
      <w:lvlJc w:val="left"/>
      <w:pPr>
        <w:ind w:left="108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3904D0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D24CA"/>
    <w:multiLevelType w:val="hybridMultilevel"/>
    <w:tmpl w:val="FFFFFFFF"/>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B46B4A"/>
    <w:multiLevelType w:val="hybridMultilevel"/>
    <w:tmpl w:val="FFFFFFFF"/>
    <w:lvl w:ilvl="0" w:tplc="C0F89B26">
      <w:start w:val="1"/>
      <w:numFmt w:val="bullet"/>
      <w:lvlText w:val="⃞"/>
      <w:lvlJc w:val="left"/>
      <w:pPr>
        <w:ind w:left="1440" w:hanging="360"/>
      </w:pPr>
      <w:rPr>
        <w:rFonts w:ascii="Arial Unicode MS" w:eastAsia="Times New Roman" w:hAnsi="Arial Unicode MS" w:hint="eastAsia"/>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277FA"/>
    <w:multiLevelType w:val="hybridMultilevel"/>
    <w:tmpl w:val="FFFFFFFF"/>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30434C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86914"/>
    <w:multiLevelType w:val="multilevel"/>
    <w:tmpl w:val="FFFFFFFF"/>
    <w:lvl w:ilvl="0">
      <w:start w:val="12"/>
      <w:numFmt w:val="decimal"/>
      <w:lvlText w:val="%1"/>
      <w:lvlJc w:val="left"/>
      <w:pPr>
        <w:ind w:left="420" w:hanging="420"/>
      </w:pPr>
      <w:rPr>
        <w:rFonts w:cs="Times New Roman" w:hint="default"/>
      </w:rPr>
    </w:lvl>
    <w:lvl w:ilvl="1">
      <w:start w:val="9"/>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791F2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14A26"/>
    <w:multiLevelType w:val="hybridMultilevel"/>
    <w:tmpl w:val="FFFFFFFF"/>
    <w:lvl w:ilvl="0" w:tplc="990CDC2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0BC4CD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4E14653"/>
    <w:multiLevelType w:val="hybridMultilevel"/>
    <w:tmpl w:val="FFFFFFFF"/>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657B5EB5"/>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810809"/>
    <w:multiLevelType w:val="hybridMultilevel"/>
    <w:tmpl w:val="FFFFFFFF"/>
    <w:lvl w:ilvl="0" w:tplc="C68C8D6A">
      <w:start w:val="1"/>
      <w:numFmt w:val="decimal"/>
      <w:lvlText w:val="%1."/>
      <w:lvlJc w:val="left"/>
      <w:pPr>
        <w:ind w:left="360" w:hanging="360"/>
      </w:pPr>
      <w:rPr>
        <w:rFonts w:cs="Times New Roman"/>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63470D4"/>
    <w:multiLevelType w:val="hybridMultilevel"/>
    <w:tmpl w:val="FFFFFFFF"/>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30224776">
    <w:abstractNumId w:val="3"/>
  </w:num>
  <w:num w:numId="2" w16cid:durableId="2073773209">
    <w:abstractNumId w:val="9"/>
  </w:num>
  <w:num w:numId="3" w16cid:durableId="1811750169">
    <w:abstractNumId w:val="12"/>
  </w:num>
  <w:num w:numId="4" w16cid:durableId="1856841610">
    <w:abstractNumId w:val="1"/>
  </w:num>
  <w:num w:numId="5" w16cid:durableId="74131247">
    <w:abstractNumId w:val="14"/>
  </w:num>
  <w:num w:numId="6" w16cid:durableId="2126609409">
    <w:abstractNumId w:val="0"/>
  </w:num>
  <w:num w:numId="7" w16cid:durableId="54937752">
    <w:abstractNumId w:val="21"/>
  </w:num>
  <w:num w:numId="8" w16cid:durableId="1111706690">
    <w:abstractNumId w:val="6"/>
  </w:num>
  <w:num w:numId="9" w16cid:durableId="1349333666">
    <w:abstractNumId w:val="18"/>
  </w:num>
  <w:num w:numId="10" w16cid:durableId="848369953">
    <w:abstractNumId w:val="5"/>
  </w:num>
  <w:num w:numId="11" w16cid:durableId="775910261">
    <w:abstractNumId w:val="22"/>
  </w:num>
  <w:num w:numId="12" w16cid:durableId="379979085">
    <w:abstractNumId w:val="19"/>
  </w:num>
  <w:num w:numId="13" w16cid:durableId="19597087">
    <w:abstractNumId w:val="13"/>
  </w:num>
  <w:num w:numId="14" w16cid:durableId="1519809417">
    <w:abstractNumId w:val="8"/>
  </w:num>
  <w:num w:numId="15" w16cid:durableId="375549809">
    <w:abstractNumId w:val="16"/>
  </w:num>
  <w:num w:numId="16" w16cid:durableId="114754829">
    <w:abstractNumId w:val="4"/>
  </w:num>
  <w:num w:numId="17" w16cid:durableId="1785150789">
    <w:abstractNumId w:val="7"/>
  </w:num>
  <w:num w:numId="18" w16cid:durableId="940263206">
    <w:abstractNumId w:val="23"/>
  </w:num>
  <w:num w:numId="19" w16cid:durableId="991181922">
    <w:abstractNumId w:val="2"/>
  </w:num>
  <w:num w:numId="20" w16cid:durableId="1113981657">
    <w:abstractNumId w:val="11"/>
  </w:num>
  <w:num w:numId="21" w16cid:durableId="1773892491">
    <w:abstractNumId w:val="15"/>
  </w:num>
  <w:num w:numId="22" w16cid:durableId="2089643875">
    <w:abstractNumId w:val="10"/>
  </w:num>
  <w:num w:numId="23" w16cid:durableId="1972054487">
    <w:abstractNumId w:val="17"/>
  </w:num>
  <w:num w:numId="24" w16cid:durableId="167629831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5C"/>
    <w:rsid w:val="00000207"/>
    <w:rsid w:val="00014CAA"/>
    <w:rsid w:val="0003048C"/>
    <w:rsid w:val="00030720"/>
    <w:rsid w:val="00034797"/>
    <w:rsid w:val="00034FE9"/>
    <w:rsid w:val="00045B64"/>
    <w:rsid w:val="00051C14"/>
    <w:rsid w:val="00051C9B"/>
    <w:rsid w:val="00060837"/>
    <w:rsid w:val="00064136"/>
    <w:rsid w:val="00064D05"/>
    <w:rsid w:val="00065809"/>
    <w:rsid w:val="00071D00"/>
    <w:rsid w:val="000767AA"/>
    <w:rsid w:val="000862DC"/>
    <w:rsid w:val="000925BA"/>
    <w:rsid w:val="000A6D2D"/>
    <w:rsid w:val="000B6882"/>
    <w:rsid w:val="000D1C1F"/>
    <w:rsid w:val="000D1FDA"/>
    <w:rsid w:val="000E2D4B"/>
    <w:rsid w:val="000E6BCD"/>
    <w:rsid w:val="00101A18"/>
    <w:rsid w:val="001106D4"/>
    <w:rsid w:val="00120126"/>
    <w:rsid w:val="001334AC"/>
    <w:rsid w:val="001661E5"/>
    <w:rsid w:val="00174893"/>
    <w:rsid w:val="00185439"/>
    <w:rsid w:val="00185DA0"/>
    <w:rsid w:val="001A2C43"/>
    <w:rsid w:val="001A673E"/>
    <w:rsid w:val="001A7B97"/>
    <w:rsid w:val="001B0E6E"/>
    <w:rsid w:val="001B45E8"/>
    <w:rsid w:val="001B586C"/>
    <w:rsid w:val="001D4E9D"/>
    <w:rsid w:val="001D6B6B"/>
    <w:rsid w:val="001E79AE"/>
    <w:rsid w:val="001F2A16"/>
    <w:rsid w:val="001F2BFF"/>
    <w:rsid w:val="002006CD"/>
    <w:rsid w:val="00202A19"/>
    <w:rsid w:val="00202FC0"/>
    <w:rsid w:val="00203A67"/>
    <w:rsid w:val="00203ED5"/>
    <w:rsid w:val="002049B1"/>
    <w:rsid w:val="00204D7F"/>
    <w:rsid w:val="002065EA"/>
    <w:rsid w:val="00211F57"/>
    <w:rsid w:val="00221D21"/>
    <w:rsid w:val="00223E2B"/>
    <w:rsid w:val="00224D37"/>
    <w:rsid w:val="00230C7C"/>
    <w:rsid w:val="00232E89"/>
    <w:rsid w:val="002448C4"/>
    <w:rsid w:val="00250CA7"/>
    <w:rsid w:val="00281BCC"/>
    <w:rsid w:val="002A2F67"/>
    <w:rsid w:val="002A7F71"/>
    <w:rsid w:val="002B0C4A"/>
    <w:rsid w:val="002C405B"/>
    <w:rsid w:val="002D4587"/>
    <w:rsid w:val="002D6596"/>
    <w:rsid w:val="002E4F8D"/>
    <w:rsid w:val="002F1904"/>
    <w:rsid w:val="002F3642"/>
    <w:rsid w:val="00301548"/>
    <w:rsid w:val="00317814"/>
    <w:rsid w:val="0031797A"/>
    <w:rsid w:val="00331843"/>
    <w:rsid w:val="003324C6"/>
    <w:rsid w:val="00335B5A"/>
    <w:rsid w:val="00345182"/>
    <w:rsid w:val="00346A68"/>
    <w:rsid w:val="00346B7F"/>
    <w:rsid w:val="003678F0"/>
    <w:rsid w:val="00374CBB"/>
    <w:rsid w:val="003925F8"/>
    <w:rsid w:val="00392F55"/>
    <w:rsid w:val="003A276E"/>
    <w:rsid w:val="003A7BBB"/>
    <w:rsid w:val="003B2FC5"/>
    <w:rsid w:val="003B34F6"/>
    <w:rsid w:val="003C0CEA"/>
    <w:rsid w:val="003C37C3"/>
    <w:rsid w:val="003E7F9E"/>
    <w:rsid w:val="0040786E"/>
    <w:rsid w:val="004104A9"/>
    <w:rsid w:val="00415CD5"/>
    <w:rsid w:val="00424CBF"/>
    <w:rsid w:val="00426BF1"/>
    <w:rsid w:val="00440B2B"/>
    <w:rsid w:val="00442061"/>
    <w:rsid w:val="0044745C"/>
    <w:rsid w:val="00454174"/>
    <w:rsid w:val="00455B3B"/>
    <w:rsid w:val="00456B68"/>
    <w:rsid w:val="0046319C"/>
    <w:rsid w:val="0046425B"/>
    <w:rsid w:val="00472A15"/>
    <w:rsid w:val="0047324E"/>
    <w:rsid w:val="00475C99"/>
    <w:rsid w:val="004770FA"/>
    <w:rsid w:val="00481EE3"/>
    <w:rsid w:val="004A4BCB"/>
    <w:rsid w:val="004B2DCF"/>
    <w:rsid w:val="004C5B53"/>
    <w:rsid w:val="004D3C3A"/>
    <w:rsid w:val="004E3648"/>
    <w:rsid w:val="004F754A"/>
    <w:rsid w:val="00504FEE"/>
    <w:rsid w:val="00515437"/>
    <w:rsid w:val="005272FD"/>
    <w:rsid w:val="0053033B"/>
    <w:rsid w:val="0053680E"/>
    <w:rsid w:val="0054624B"/>
    <w:rsid w:val="00547307"/>
    <w:rsid w:val="0055044F"/>
    <w:rsid w:val="005532C9"/>
    <w:rsid w:val="00556D4A"/>
    <w:rsid w:val="00560458"/>
    <w:rsid w:val="00563D69"/>
    <w:rsid w:val="00566A29"/>
    <w:rsid w:val="005779ED"/>
    <w:rsid w:val="00597618"/>
    <w:rsid w:val="00597FBD"/>
    <w:rsid w:val="005A510C"/>
    <w:rsid w:val="005B3C20"/>
    <w:rsid w:val="005C63A1"/>
    <w:rsid w:val="005D2CE5"/>
    <w:rsid w:val="005E0A70"/>
    <w:rsid w:val="005E3243"/>
    <w:rsid w:val="005F41C6"/>
    <w:rsid w:val="00600501"/>
    <w:rsid w:val="00603CCD"/>
    <w:rsid w:val="00606C8F"/>
    <w:rsid w:val="00613B0C"/>
    <w:rsid w:val="00624A52"/>
    <w:rsid w:val="00636B5D"/>
    <w:rsid w:val="0064459F"/>
    <w:rsid w:val="00645829"/>
    <w:rsid w:val="00654F3E"/>
    <w:rsid w:val="0066361E"/>
    <w:rsid w:val="00667DE5"/>
    <w:rsid w:val="00671A44"/>
    <w:rsid w:val="00680B00"/>
    <w:rsid w:val="00690298"/>
    <w:rsid w:val="00697A60"/>
    <w:rsid w:val="006A40EF"/>
    <w:rsid w:val="006D4F72"/>
    <w:rsid w:val="006D6520"/>
    <w:rsid w:val="006D7ED7"/>
    <w:rsid w:val="006E1B6D"/>
    <w:rsid w:val="006E37A3"/>
    <w:rsid w:val="006F04B7"/>
    <w:rsid w:val="006F1C97"/>
    <w:rsid w:val="006F51B6"/>
    <w:rsid w:val="00716C4A"/>
    <w:rsid w:val="00717D9E"/>
    <w:rsid w:val="007252C3"/>
    <w:rsid w:val="00743413"/>
    <w:rsid w:val="0074781B"/>
    <w:rsid w:val="00755A21"/>
    <w:rsid w:val="00757825"/>
    <w:rsid w:val="007578F2"/>
    <w:rsid w:val="00760276"/>
    <w:rsid w:val="00766C01"/>
    <w:rsid w:val="00774626"/>
    <w:rsid w:val="00781271"/>
    <w:rsid w:val="007838DA"/>
    <w:rsid w:val="00786E3B"/>
    <w:rsid w:val="0078700B"/>
    <w:rsid w:val="00791AB1"/>
    <w:rsid w:val="007A6407"/>
    <w:rsid w:val="007B0D35"/>
    <w:rsid w:val="007C6A1B"/>
    <w:rsid w:val="007E2D24"/>
    <w:rsid w:val="007E3A4D"/>
    <w:rsid w:val="00800679"/>
    <w:rsid w:val="00813A12"/>
    <w:rsid w:val="008201DE"/>
    <w:rsid w:val="008209DB"/>
    <w:rsid w:val="00836283"/>
    <w:rsid w:val="008401E3"/>
    <w:rsid w:val="00844E56"/>
    <w:rsid w:val="00847B3B"/>
    <w:rsid w:val="00863C14"/>
    <w:rsid w:val="0088166C"/>
    <w:rsid w:val="00881835"/>
    <w:rsid w:val="00882EF2"/>
    <w:rsid w:val="00894577"/>
    <w:rsid w:val="008972F2"/>
    <w:rsid w:val="008A4911"/>
    <w:rsid w:val="008C603C"/>
    <w:rsid w:val="008D5965"/>
    <w:rsid w:val="008D7E39"/>
    <w:rsid w:val="008E39BD"/>
    <w:rsid w:val="008F11C1"/>
    <w:rsid w:val="008F1BE6"/>
    <w:rsid w:val="009030A8"/>
    <w:rsid w:val="0090542F"/>
    <w:rsid w:val="009148B5"/>
    <w:rsid w:val="0093120E"/>
    <w:rsid w:val="00935EC1"/>
    <w:rsid w:val="00944056"/>
    <w:rsid w:val="00945A81"/>
    <w:rsid w:val="00945BC4"/>
    <w:rsid w:val="00956B2B"/>
    <w:rsid w:val="009629C1"/>
    <w:rsid w:val="009827DA"/>
    <w:rsid w:val="009834A1"/>
    <w:rsid w:val="00987667"/>
    <w:rsid w:val="0099005F"/>
    <w:rsid w:val="009C0FC5"/>
    <w:rsid w:val="009C3B04"/>
    <w:rsid w:val="009C44F9"/>
    <w:rsid w:val="009D51DC"/>
    <w:rsid w:val="009D5D85"/>
    <w:rsid w:val="00A319BA"/>
    <w:rsid w:val="00A37D2C"/>
    <w:rsid w:val="00A54E08"/>
    <w:rsid w:val="00A56C38"/>
    <w:rsid w:val="00A633BB"/>
    <w:rsid w:val="00A715C1"/>
    <w:rsid w:val="00A90569"/>
    <w:rsid w:val="00A91BA4"/>
    <w:rsid w:val="00AA7D55"/>
    <w:rsid w:val="00AB178B"/>
    <w:rsid w:val="00AB34C0"/>
    <w:rsid w:val="00AB4037"/>
    <w:rsid w:val="00AB4ECA"/>
    <w:rsid w:val="00AC0F2C"/>
    <w:rsid w:val="00AC51B2"/>
    <w:rsid w:val="00AC6F79"/>
    <w:rsid w:val="00AD0171"/>
    <w:rsid w:val="00AE0281"/>
    <w:rsid w:val="00AE6DD6"/>
    <w:rsid w:val="00AF72FF"/>
    <w:rsid w:val="00B00A2E"/>
    <w:rsid w:val="00B01D81"/>
    <w:rsid w:val="00B0617B"/>
    <w:rsid w:val="00B106BD"/>
    <w:rsid w:val="00B15375"/>
    <w:rsid w:val="00B155C6"/>
    <w:rsid w:val="00B20153"/>
    <w:rsid w:val="00B21A73"/>
    <w:rsid w:val="00B42C9F"/>
    <w:rsid w:val="00B43232"/>
    <w:rsid w:val="00B64511"/>
    <w:rsid w:val="00B6667D"/>
    <w:rsid w:val="00B933C6"/>
    <w:rsid w:val="00BA36E1"/>
    <w:rsid w:val="00BA50C7"/>
    <w:rsid w:val="00BA7CBB"/>
    <w:rsid w:val="00BB3594"/>
    <w:rsid w:val="00BC0830"/>
    <w:rsid w:val="00BD315C"/>
    <w:rsid w:val="00BD42C4"/>
    <w:rsid w:val="00BE321C"/>
    <w:rsid w:val="00BF2548"/>
    <w:rsid w:val="00C0399C"/>
    <w:rsid w:val="00C100DA"/>
    <w:rsid w:val="00C12809"/>
    <w:rsid w:val="00C1715D"/>
    <w:rsid w:val="00C26A99"/>
    <w:rsid w:val="00C45BE9"/>
    <w:rsid w:val="00C509B6"/>
    <w:rsid w:val="00C61033"/>
    <w:rsid w:val="00C64C58"/>
    <w:rsid w:val="00C77BC1"/>
    <w:rsid w:val="00C81E11"/>
    <w:rsid w:val="00C939C7"/>
    <w:rsid w:val="00C9415B"/>
    <w:rsid w:val="00CA1E92"/>
    <w:rsid w:val="00CA31C0"/>
    <w:rsid w:val="00CA7F11"/>
    <w:rsid w:val="00CC0DD9"/>
    <w:rsid w:val="00CC7824"/>
    <w:rsid w:val="00CD0161"/>
    <w:rsid w:val="00CE2577"/>
    <w:rsid w:val="00CE2B4B"/>
    <w:rsid w:val="00CE74C0"/>
    <w:rsid w:val="00CE7A17"/>
    <w:rsid w:val="00CE7DE0"/>
    <w:rsid w:val="00D11787"/>
    <w:rsid w:val="00D16460"/>
    <w:rsid w:val="00D1722C"/>
    <w:rsid w:val="00D17A6B"/>
    <w:rsid w:val="00D250E8"/>
    <w:rsid w:val="00D35C36"/>
    <w:rsid w:val="00D50406"/>
    <w:rsid w:val="00D669D1"/>
    <w:rsid w:val="00D7075C"/>
    <w:rsid w:val="00D73465"/>
    <w:rsid w:val="00D76976"/>
    <w:rsid w:val="00DA17E3"/>
    <w:rsid w:val="00DC21BD"/>
    <w:rsid w:val="00DC3027"/>
    <w:rsid w:val="00DC5FC3"/>
    <w:rsid w:val="00DD1015"/>
    <w:rsid w:val="00DD5855"/>
    <w:rsid w:val="00DD7BBB"/>
    <w:rsid w:val="00DF5ACB"/>
    <w:rsid w:val="00DF6E91"/>
    <w:rsid w:val="00E02F9B"/>
    <w:rsid w:val="00E05750"/>
    <w:rsid w:val="00E06496"/>
    <w:rsid w:val="00E1331C"/>
    <w:rsid w:val="00E30367"/>
    <w:rsid w:val="00E3595C"/>
    <w:rsid w:val="00E362C8"/>
    <w:rsid w:val="00E36B9D"/>
    <w:rsid w:val="00E44A93"/>
    <w:rsid w:val="00E466AD"/>
    <w:rsid w:val="00E46F76"/>
    <w:rsid w:val="00E5377A"/>
    <w:rsid w:val="00E56708"/>
    <w:rsid w:val="00E626FE"/>
    <w:rsid w:val="00E70208"/>
    <w:rsid w:val="00E70D67"/>
    <w:rsid w:val="00E72DF3"/>
    <w:rsid w:val="00E7612A"/>
    <w:rsid w:val="00E82B26"/>
    <w:rsid w:val="00E928A7"/>
    <w:rsid w:val="00EA0E95"/>
    <w:rsid w:val="00EC7BA3"/>
    <w:rsid w:val="00EF007C"/>
    <w:rsid w:val="00EF5546"/>
    <w:rsid w:val="00F010EC"/>
    <w:rsid w:val="00F011C6"/>
    <w:rsid w:val="00F01CF7"/>
    <w:rsid w:val="00F122FD"/>
    <w:rsid w:val="00F1259B"/>
    <w:rsid w:val="00F12BFB"/>
    <w:rsid w:val="00F317F7"/>
    <w:rsid w:val="00F33387"/>
    <w:rsid w:val="00F343CD"/>
    <w:rsid w:val="00F34910"/>
    <w:rsid w:val="00F36576"/>
    <w:rsid w:val="00F418C8"/>
    <w:rsid w:val="00F43292"/>
    <w:rsid w:val="00F5080F"/>
    <w:rsid w:val="00F63E0C"/>
    <w:rsid w:val="00F71158"/>
    <w:rsid w:val="00F71D0C"/>
    <w:rsid w:val="00F7492E"/>
    <w:rsid w:val="00F76FA5"/>
    <w:rsid w:val="00F84F27"/>
    <w:rsid w:val="00FA59D3"/>
    <w:rsid w:val="00FB1FAF"/>
    <w:rsid w:val="00FB25B2"/>
    <w:rsid w:val="00FB59DF"/>
    <w:rsid w:val="00FD0520"/>
    <w:rsid w:val="00FD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75D202"/>
  <w14:defaultImageDpi w14:val="0"/>
  <w15:docId w15:val="{5B56D7E5-A6BC-4FAB-B3E0-018BD36B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textAlignment w:val="baseline"/>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881835"/>
    <w:pPr>
      <w:keepNext/>
      <w:keepLines/>
      <w:widowControl/>
      <w:kinsoku/>
      <w:overflowPunct/>
      <w:spacing w:before="40" w:line="259" w:lineRule="auto"/>
      <w:textAlignment w:val="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881835"/>
    <w:rPr>
      <w:rFonts w:ascii="Calibri Light" w:hAnsi="Calibri Light" w:cs="Times New Roman"/>
      <w:color w:val="2E74B5"/>
      <w:sz w:val="26"/>
    </w:rPr>
  </w:style>
  <w:style w:type="character" w:styleId="Hyperlink">
    <w:name w:val="Hyperlink"/>
    <w:basedOn w:val="DefaultParagraphFont"/>
    <w:uiPriority w:val="99"/>
    <w:unhideWhenUsed/>
    <w:rsid w:val="00F12BFB"/>
    <w:rPr>
      <w:rFonts w:cs="Times New Roman"/>
      <w:color w:val="0563C1"/>
      <w:u w:val="single"/>
    </w:rPr>
  </w:style>
  <w:style w:type="paragraph" w:styleId="Header">
    <w:name w:val="header"/>
    <w:basedOn w:val="Normal"/>
    <w:link w:val="HeaderChar"/>
    <w:uiPriority w:val="99"/>
    <w:unhideWhenUsed/>
    <w:rsid w:val="00881835"/>
    <w:pPr>
      <w:tabs>
        <w:tab w:val="center" w:pos="4680"/>
        <w:tab w:val="right" w:pos="9360"/>
      </w:tabs>
    </w:pPr>
  </w:style>
  <w:style w:type="character" w:customStyle="1" w:styleId="HeaderChar">
    <w:name w:val="Header Char"/>
    <w:basedOn w:val="DefaultParagraphFont"/>
    <w:link w:val="Header"/>
    <w:uiPriority w:val="99"/>
    <w:locked/>
    <w:rsid w:val="00881835"/>
    <w:rPr>
      <w:rFonts w:ascii="Times New Roman" w:hAnsi="Times New Roman" w:cs="Times New Roman"/>
      <w:sz w:val="24"/>
    </w:rPr>
  </w:style>
  <w:style w:type="paragraph" w:styleId="Footer">
    <w:name w:val="footer"/>
    <w:basedOn w:val="Normal"/>
    <w:link w:val="FooterChar"/>
    <w:uiPriority w:val="99"/>
    <w:unhideWhenUsed/>
    <w:rsid w:val="00881835"/>
    <w:pPr>
      <w:tabs>
        <w:tab w:val="center" w:pos="4680"/>
        <w:tab w:val="right" w:pos="9360"/>
      </w:tabs>
    </w:pPr>
  </w:style>
  <w:style w:type="character" w:customStyle="1" w:styleId="FooterChar">
    <w:name w:val="Footer Char"/>
    <w:basedOn w:val="DefaultParagraphFont"/>
    <w:link w:val="Footer"/>
    <w:uiPriority w:val="99"/>
    <w:locked/>
    <w:rsid w:val="00881835"/>
    <w:rPr>
      <w:rFonts w:ascii="Times New Roman" w:hAnsi="Times New Roman" w:cs="Times New Roman"/>
      <w:sz w:val="24"/>
    </w:rPr>
  </w:style>
  <w:style w:type="paragraph" w:styleId="ListParagraph">
    <w:name w:val="List Paragraph"/>
    <w:basedOn w:val="Normal"/>
    <w:uiPriority w:val="34"/>
    <w:qFormat/>
    <w:rsid w:val="00881835"/>
    <w:pPr>
      <w:widowControl/>
      <w:kinsoku/>
      <w:overflowPunct/>
      <w:spacing w:after="160" w:line="259" w:lineRule="auto"/>
      <w:ind w:left="720"/>
      <w:contextualSpacing/>
      <w:textAlignment w:val="auto"/>
    </w:pPr>
    <w:rPr>
      <w:rFonts w:ascii="Calibri" w:hAnsi="Calibri"/>
      <w:sz w:val="22"/>
      <w:szCs w:val="22"/>
    </w:rPr>
  </w:style>
  <w:style w:type="character" w:styleId="CommentReference">
    <w:name w:val="annotation reference"/>
    <w:basedOn w:val="DefaultParagraphFont"/>
    <w:uiPriority w:val="99"/>
    <w:semiHidden/>
    <w:unhideWhenUsed/>
    <w:rsid w:val="00603CCD"/>
    <w:rPr>
      <w:rFonts w:cs="Times New Roman"/>
      <w:sz w:val="16"/>
      <w:szCs w:val="16"/>
    </w:rPr>
  </w:style>
  <w:style w:type="paragraph" w:styleId="CommentText">
    <w:name w:val="annotation text"/>
    <w:basedOn w:val="Normal"/>
    <w:link w:val="CommentTextChar"/>
    <w:uiPriority w:val="99"/>
    <w:unhideWhenUsed/>
    <w:rsid w:val="00603CCD"/>
    <w:rPr>
      <w:sz w:val="20"/>
      <w:szCs w:val="20"/>
    </w:rPr>
  </w:style>
  <w:style w:type="character" w:customStyle="1" w:styleId="CommentTextChar">
    <w:name w:val="Comment Text Char"/>
    <w:basedOn w:val="DefaultParagraphFont"/>
    <w:link w:val="CommentText"/>
    <w:uiPriority w:val="99"/>
    <w:locked/>
    <w:rsid w:val="00603CC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603CCD"/>
    <w:rPr>
      <w:b/>
      <w:bCs/>
    </w:rPr>
  </w:style>
  <w:style w:type="character" w:customStyle="1" w:styleId="CommentSubjectChar">
    <w:name w:val="Comment Subject Char"/>
    <w:basedOn w:val="CommentTextChar"/>
    <w:link w:val="CommentSubject"/>
    <w:uiPriority w:val="99"/>
    <w:semiHidden/>
    <w:locked/>
    <w:rsid w:val="00603CCD"/>
    <w:rPr>
      <w:rFonts w:ascii="Times New Roman" w:hAnsi="Times New Roman" w:cs="Times New Roman"/>
      <w:b/>
      <w:bCs/>
    </w:rPr>
  </w:style>
  <w:style w:type="paragraph" w:styleId="BalloonText">
    <w:name w:val="Balloon Text"/>
    <w:basedOn w:val="Normal"/>
    <w:link w:val="BalloonTextChar"/>
    <w:uiPriority w:val="99"/>
    <w:semiHidden/>
    <w:unhideWhenUsed/>
    <w:rsid w:val="00603CC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03CCD"/>
    <w:rPr>
      <w:rFonts w:ascii="Segoe UI" w:hAnsi="Segoe UI" w:cs="Segoe UI"/>
      <w:sz w:val="18"/>
      <w:szCs w:val="18"/>
    </w:rPr>
  </w:style>
  <w:style w:type="table" w:styleId="TableGrid">
    <w:name w:val="Table Grid"/>
    <w:basedOn w:val="TableNormal"/>
    <w:uiPriority w:val="39"/>
    <w:rsid w:val="00DC302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5BA"/>
    <w:rPr>
      <w:rFonts w:ascii="Times New Roman" w:hAnsi="Times New Roman" w:cs="Times New Roman"/>
      <w:sz w:val="24"/>
      <w:szCs w:val="24"/>
    </w:rPr>
  </w:style>
  <w:style w:type="paragraph" w:styleId="NoSpacing">
    <w:name w:val="No Spacing"/>
    <w:uiPriority w:val="1"/>
    <w:qFormat/>
    <w:rsid w:val="00766C01"/>
    <w:rPr>
      <w:rFonts w:cs="Times New Roman"/>
      <w:sz w:val="22"/>
      <w:szCs w:val="22"/>
    </w:rPr>
  </w:style>
  <w:style w:type="character" w:styleId="Strong">
    <w:name w:val="Strong"/>
    <w:basedOn w:val="DefaultParagraphFont"/>
    <w:uiPriority w:val="22"/>
    <w:qFormat/>
    <w:rsid w:val="00766C01"/>
    <w:rPr>
      <w:rFonts w:cs="Times New Roman"/>
      <w:b/>
    </w:rPr>
  </w:style>
  <w:style w:type="paragraph" w:customStyle="1" w:styleId="Default">
    <w:name w:val="Default"/>
    <w:rsid w:val="00766C01"/>
    <w:pPr>
      <w:autoSpaceDE w:val="0"/>
      <w:autoSpaceDN w:val="0"/>
      <w:adjustRightInd w:val="0"/>
    </w:pPr>
    <w:rPr>
      <w:rFonts w:ascii="Times New Roman" w:hAnsi="Times New Roman" w:cs="Times New Roman"/>
      <w:color w:val="000000"/>
      <w:sz w:val="24"/>
      <w:szCs w:val="24"/>
    </w:rPr>
  </w:style>
  <w:style w:type="character" w:customStyle="1" w:styleId="rpc41">
    <w:name w:val="_rpc_41"/>
    <w:rsid w:val="00766C01"/>
  </w:style>
  <w:style w:type="paragraph" w:styleId="NormalWeb">
    <w:name w:val="Normal (Web)"/>
    <w:basedOn w:val="Normal"/>
    <w:uiPriority w:val="99"/>
    <w:unhideWhenUsed/>
    <w:rsid w:val="00C939C7"/>
    <w:pPr>
      <w:widowControl/>
      <w:kinsoku/>
      <w:overflowPunct/>
      <w:spacing w:before="100" w:beforeAutospacing="1" w:after="100" w:afterAutospacing="1"/>
      <w:textAlignment w:val="auto"/>
    </w:pPr>
  </w:style>
  <w:style w:type="character" w:styleId="UnresolvedMention">
    <w:name w:val="Unresolved Mention"/>
    <w:basedOn w:val="DefaultParagraphFont"/>
    <w:uiPriority w:val="99"/>
    <w:semiHidden/>
    <w:unhideWhenUsed/>
    <w:rsid w:val="0099005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5361">
      <w:marLeft w:val="0"/>
      <w:marRight w:val="0"/>
      <w:marTop w:val="0"/>
      <w:marBottom w:val="0"/>
      <w:divBdr>
        <w:top w:val="none" w:sz="0" w:space="0" w:color="auto"/>
        <w:left w:val="none" w:sz="0" w:space="0" w:color="auto"/>
        <w:bottom w:val="none" w:sz="0" w:space="0" w:color="auto"/>
        <w:right w:val="none" w:sz="0" w:space="0" w:color="auto"/>
      </w:divBdr>
    </w:div>
    <w:div w:id="649135362">
      <w:marLeft w:val="0"/>
      <w:marRight w:val="0"/>
      <w:marTop w:val="0"/>
      <w:marBottom w:val="0"/>
      <w:divBdr>
        <w:top w:val="none" w:sz="0" w:space="0" w:color="auto"/>
        <w:left w:val="none" w:sz="0" w:space="0" w:color="auto"/>
        <w:bottom w:val="none" w:sz="0" w:space="0" w:color="auto"/>
        <w:right w:val="none" w:sz="0" w:space="0" w:color="auto"/>
      </w:divBdr>
    </w:div>
    <w:div w:id="649135363">
      <w:marLeft w:val="0"/>
      <w:marRight w:val="0"/>
      <w:marTop w:val="0"/>
      <w:marBottom w:val="0"/>
      <w:divBdr>
        <w:top w:val="none" w:sz="0" w:space="0" w:color="auto"/>
        <w:left w:val="none" w:sz="0" w:space="0" w:color="auto"/>
        <w:bottom w:val="none" w:sz="0" w:space="0" w:color="auto"/>
        <w:right w:val="none" w:sz="0" w:space="0" w:color="auto"/>
      </w:divBdr>
    </w:div>
    <w:div w:id="8874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ervices@mdhs.ms.gov" TargetMode="Externa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voices@mdhs.ms.gov" TargetMode="External"/><Relationship Id="rId17" Type="http://schemas.openxmlformats.org/officeDocument/2006/relationships/hyperlink" Target="http://www.transparency.mississippi.gov" TargetMode="External"/><Relationship Id="rId2" Type="http://schemas.openxmlformats.org/officeDocument/2006/relationships/styles" Target="styles.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hs.ms.gov" TargetMode="External"/><Relationship Id="rId5" Type="http://schemas.openxmlformats.org/officeDocument/2006/relationships/footnotes" Target="footnotes.xml"/><Relationship Id="rId15" Type="http://schemas.openxmlformats.org/officeDocument/2006/relationships/hyperlink" Target="http://www.sam.gov" TargetMode="External"/><Relationship Id="rId10" Type="http://schemas.openxmlformats.org/officeDocument/2006/relationships/hyperlink" Target="http://www.mdhs.m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Services@mdhs.ms.gov"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40</Pages>
  <Words>14855</Words>
  <Characters>90641</Characters>
  <Application>Microsoft Office Word</Application>
  <DocSecurity>0</DocSecurity>
  <Lines>755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Kimbley Hendrix</cp:lastModifiedBy>
  <cp:revision>9</cp:revision>
  <cp:lastPrinted>2022-11-02T23:41:00Z</cp:lastPrinted>
  <dcterms:created xsi:type="dcterms:W3CDTF">2022-10-27T19:48:00Z</dcterms:created>
  <dcterms:modified xsi:type="dcterms:W3CDTF">2022-11-02T23:42:00Z</dcterms:modified>
</cp:coreProperties>
</file>