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D0" w:rsidRDefault="00DB5029" w:rsidP="00814DD0">
      <w:pPr>
        <w:pStyle w:val="NoSpacing"/>
        <w:jc w:val="center"/>
        <w:rPr>
          <w:rFonts w:asciiTheme="majorHAnsi" w:hAnsiTheme="majorHAnsi"/>
          <w:b/>
        </w:rPr>
      </w:pPr>
      <w:bookmarkStart w:id="0" w:name="_GoBack"/>
      <w:bookmarkEnd w:id="0"/>
      <w:r>
        <w:rPr>
          <w:rFonts w:asciiTheme="majorHAnsi" w:hAnsiTheme="majorHAnsi"/>
          <w:b/>
        </w:rPr>
        <w:t>STATE OF MISSISSIPPI</w:t>
      </w:r>
    </w:p>
    <w:p w:rsidR="00DB5029" w:rsidRDefault="00DB5029" w:rsidP="00814DD0">
      <w:pPr>
        <w:pStyle w:val="NoSpacing"/>
        <w:jc w:val="center"/>
        <w:rPr>
          <w:rFonts w:asciiTheme="majorHAnsi" w:hAnsiTheme="majorHAnsi"/>
          <w:b/>
        </w:rPr>
      </w:pPr>
      <w:r>
        <w:rPr>
          <w:rFonts w:asciiTheme="majorHAnsi" w:hAnsiTheme="majorHAnsi"/>
          <w:b/>
        </w:rPr>
        <w:t>MISSISSIPPI BUREAU OF NARCOTICS</w:t>
      </w:r>
    </w:p>
    <w:p w:rsidR="00DB5029" w:rsidRPr="007A4428" w:rsidRDefault="00DB5029" w:rsidP="00814DD0">
      <w:pPr>
        <w:pStyle w:val="NoSpacing"/>
        <w:jc w:val="center"/>
        <w:rPr>
          <w:b/>
        </w:rPr>
      </w:pPr>
      <w:r>
        <w:rPr>
          <w:rFonts w:asciiTheme="majorHAnsi" w:hAnsiTheme="majorHAnsi"/>
          <w:b/>
        </w:rPr>
        <w:t>CONTRACT AGREEMENT FOR CONDUCTED ELECTRICAL WEAPONS</w:t>
      </w:r>
    </w:p>
    <w:p w:rsidR="00814DD0" w:rsidRPr="007A4428" w:rsidRDefault="00814DD0" w:rsidP="00814DD0">
      <w:pPr>
        <w:pStyle w:val="NoSpacing"/>
        <w:jc w:val="center"/>
        <w:rPr>
          <w:b/>
        </w:rPr>
      </w:pPr>
    </w:p>
    <w:p w:rsidR="00E1376D" w:rsidRPr="003F6983" w:rsidRDefault="00F6256A" w:rsidP="003F6983">
      <w:pPr>
        <w:pStyle w:val="NoSpacing"/>
        <w:numPr>
          <w:ilvl w:val="0"/>
          <w:numId w:val="18"/>
        </w:numPr>
        <w:spacing w:after="120"/>
        <w:rPr>
          <w:rFonts w:ascii="Arial Narrow" w:hAnsi="Arial Narrow"/>
        </w:rPr>
      </w:pPr>
      <w:r w:rsidRPr="003F6983">
        <w:rPr>
          <w:rFonts w:ascii="Arial Narrow" w:hAnsi="Arial Narrow"/>
          <w:b/>
        </w:rPr>
        <w:t>PARTIES</w:t>
      </w:r>
      <w:r w:rsidR="00814DD0" w:rsidRPr="003F6983">
        <w:rPr>
          <w:rFonts w:ascii="Arial Narrow" w:hAnsi="Arial Narrow"/>
        </w:rPr>
        <w:t xml:space="preserve">. </w:t>
      </w:r>
    </w:p>
    <w:p w:rsidR="00DB5029" w:rsidRPr="007A4428" w:rsidRDefault="00DB5029" w:rsidP="003F6983">
      <w:pPr>
        <w:pStyle w:val="NoSpacing"/>
        <w:spacing w:after="120"/>
        <w:ind w:firstLine="0"/>
      </w:pPr>
      <w:r>
        <w:t>This Contract Agreement is made this _____ day of _________, 201___, between the Mississippi Bureau of Narcotics (MBN) and CONTRACTOR, CONTRACTOR’S ADDRESS (hereinafter the “Contractor”).</w:t>
      </w:r>
    </w:p>
    <w:p w:rsidR="00E1376D" w:rsidRPr="003F6983" w:rsidRDefault="00F6256A" w:rsidP="003F6983">
      <w:pPr>
        <w:pStyle w:val="NoSpacing"/>
        <w:numPr>
          <w:ilvl w:val="0"/>
          <w:numId w:val="18"/>
        </w:numPr>
        <w:spacing w:after="120"/>
        <w:rPr>
          <w:rFonts w:ascii="Arial Narrow" w:hAnsi="Arial Narrow"/>
        </w:rPr>
      </w:pPr>
      <w:r w:rsidRPr="003F6983">
        <w:rPr>
          <w:rFonts w:ascii="Arial Narrow" w:hAnsi="Arial Narrow"/>
          <w:b/>
        </w:rPr>
        <w:t xml:space="preserve">SCOPE OF </w:t>
      </w:r>
      <w:r w:rsidR="007A4428">
        <w:rPr>
          <w:rFonts w:ascii="Arial Narrow" w:hAnsi="Arial Narrow"/>
          <w:b/>
        </w:rPr>
        <w:t>WORK</w:t>
      </w:r>
      <w:r w:rsidRPr="003F6983">
        <w:rPr>
          <w:rFonts w:ascii="Arial Narrow" w:hAnsi="Arial Narrow"/>
          <w:b/>
        </w:rPr>
        <w:t xml:space="preserve">. </w:t>
      </w:r>
    </w:p>
    <w:p w:rsidR="00F6256A" w:rsidRPr="007A4428" w:rsidRDefault="00DB5029" w:rsidP="003F6983">
      <w:pPr>
        <w:pStyle w:val="NoSpacing"/>
        <w:spacing w:after="120"/>
        <w:ind w:firstLine="0"/>
      </w:pPr>
      <w:r>
        <w:t>The Contractors agrees to furnish MBN….</w:t>
      </w:r>
    </w:p>
    <w:p w:rsidR="00E1376D" w:rsidRPr="003F6983" w:rsidRDefault="00F6256A" w:rsidP="003F6983">
      <w:pPr>
        <w:pStyle w:val="NoSpacing"/>
        <w:numPr>
          <w:ilvl w:val="0"/>
          <w:numId w:val="18"/>
        </w:numPr>
        <w:spacing w:after="120"/>
        <w:rPr>
          <w:rFonts w:ascii="Arial Narrow" w:hAnsi="Arial Narrow"/>
        </w:rPr>
      </w:pPr>
      <w:r w:rsidRPr="003F6983">
        <w:rPr>
          <w:rFonts w:ascii="Arial Narrow" w:hAnsi="Arial Narrow"/>
          <w:b/>
        </w:rPr>
        <w:t xml:space="preserve">PERIOD OF PERFORMANCE. </w:t>
      </w:r>
    </w:p>
    <w:p w:rsidR="00F6256A" w:rsidRPr="007A4428" w:rsidRDefault="00F6256A" w:rsidP="003F6983">
      <w:pPr>
        <w:pStyle w:val="NoSpacing"/>
        <w:spacing w:after="120"/>
        <w:ind w:firstLine="0"/>
      </w:pPr>
      <w:r w:rsidRPr="007A4428">
        <w:t xml:space="preserve">The period of performance of this contract shall begin on </w:t>
      </w:r>
      <w:r w:rsidRPr="007A4428">
        <w:rPr>
          <w:highlight w:val="yellow"/>
        </w:rPr>
        <w:t>DATE</w:t>
      </w:r>
      <w:r w:rsidRPr="007A4428">
        <w:t xml:space="preserve"> and shall end no later than Close of Business </w:t>
      </w:r>
      <w:r w:rsidRPr="007A4428">
        <w:rPr>
          <w:highlight w:val="yellow"/>
        </w:rPr>
        <w:t>DATE</w:t>
      </w:r>
      <w:r w:rsidRPr="007A4428">
        <w:t xml:space="preserve">.  </w:t>
      </w:r>
    </w:p>
    <w:p w:rsidR="00F6256A" w:rsidRPr="003F6983" w:rsidRDefault="00F6256A" w:rsidP="003F6983">
      <w:pPr>
        <w:pStyle w:val="NoSpacing"/>
        <w:numPr>
          <w:ilvl w:val="0"/>
          <w:numId w:val="18"/>
        </w:numPr>
        <w:spacing w:after="120"/>
        <w:rPr>
          <w:rFonts w:ascii="Arial Narrow" w:hAnsi="Arial Narrow"/>
        </w:rPr>
      </w:pPr>
      <w:r w:rsidRPr="003F6983">
        <w:rPr>
          <w:rFonts w:ascii="Arial Narrow" w:hAnsi="Arial Narrow"/>
          <w:b/>
        </w:rPr>
        <w:t xml:space="preserve">CONSIDERATION AND PAYMENT. </w:t>
      </w:r>
    </w:p>
    <w:p w:rsidR="00DB5029" w:rsidRPr="00DB5029" w:rsidRDefault="00DB5029" w:rsidP="003F6983">
      <w:pPr>
        <w:pStyle w:val="NoSpacing"/>
        <w:numPr>
          <w:ilvl w:val="1"/>
          <w:numId w:val="18"/>
        </w:numPr>
        <w:spacing w:after="120"/>
        <w:rPr>
          <w:rFonts w:ascii="Arial Narrow" w:hAnsi="Arial Narrow"/>
        </w:rPr>
      </w:pPr>
      <w:r>
        <w:rPr>
          <w:rFonts w:ascii="Arial Narrow" w:hAnsi="Arial Narrow"/>
          <w:b/>
        </w:rPr>
        <w:t>Price Guarantee.</w:t>
      </w:r>
    </w:p>
    <w:p w:rsidR="00DB5029" w:rsidRPr="00DB5029" w:rsidRDefault="00DB5029" w:rsidP="00DB5029">
      <w:pPr>
        <w:pStyle w:val="NoSpacing"/>
        <w:spacing w:after="120"/>
        <w:ind w:firstLine="0"/>
        <w:rPr>
          <w:rFonts w:asciiTheme="minorHAnsi" w:hAnsiTheme="minorHAnsi" w:cstheme="minorHAnsi"/>
        </w:rPr>
      </w:pPr>
      <w:r>
        <w:rPr>
          <w:rFonts w:asciiTheme="minorHAnsi" w:hAnsiTheme="minorHAnsi" w:cstheme="minorHAnsi"/>
        </w:rPr>
        <w:t xml:space="preserve">The prices established herein shall prevail for the term of this Agreement. The Contractor has furnished a price list which is attached to this Agreement as Addendum A. </w:t>
      </w:r>
    </w:p>
    <w:p w:rsidR="00E1376D" w:rsidRPr="003F6983" w:rsidRDefault="00DB5029" w:rsidP="003F6983">
      <w:pPr>
        <w:pStyle w:val="NoSpacing"/>
        <w:numPr>
          <w:ilvl w:val="1"/>
          <w:numId w:val="18"/>
        </w:numPr>
        <w:spacing w:after="120"/>
        <w:rPr>
          <w:rFonts w:ascii="Arial Narrow" w:hAnsi="Arial Narrow"/>
        </w:rPr>
      </w:pPr>
      <w:r>
        <w:rPr>
          <w:rFonts w:ascii="Arial Narrow" w:hAnsi="Arial Narrow"/>
          <w:b/>
        </w:rPr>
        <w:t>Payment Terms</w:t>
      </w:r>
      <w:r w:rsidR="00E1376D" w:rsidRPr="003F6983">
        <w:rPr>
          <w:rFonts w:ascii="Arial Narrow" w:hAnsi="Arial Narrow"/>
          <w:b/>
        </w:rPr>
        <w:t xml:space="preserve">. </w:t>
      </w:r>
    </w:p>
    <w:p w:rsidR="00F6256A" w:rsidRPr="007A4428" w:rsidRDefault="00DB5029" w:rsidP="003F6983">
      <w:pPr>
        <w:pStyle w:val="NoSpacing"/>
        <w:spacing w:after="120"/>
        <w:ind w:firstLine="0"/>
      </w:pPr>
      <w:r>
        <w:t>Net Forty-Five (45) days without penalty.</w:t>
      </w:r>
    </w:p>
    <w:p w:rsidR="008C66CC" w:rsidRPr="008C66CC" w:rsidRDefault="008C66CC" w:rsidP="008C66CC">
      <w:pPr>
        <w:pStyle w:val="NoSpacing"/>
        <w:numPr>
          <w:ilvl w:val="1"/>
          <w:numId w:val="18"/>
        </w:numPr>
        <w:spacing w:after="120"/>
        <w:rPr>
          <w:rFonts w:ascii="Arial Narrow" w:hAnsi="Arial Narrow"/>
        </w:rPr>
      </w:pPr>
      <w:r>
        <w:rPr>
          <w:rFonts w:ascii="Arial Narrow" w:hAnsi="Arial Narrow"/>
          <w:b/>
        </w:rPr>
        <w:t>Quantity to be Purchased</w:t>
      </w:r>
      <w:r w:rsidRPr="003F6983">
        <w:rPr>
          <w:rFonts w:ascii="Arial Narrow" w:hAnsi="Arial Narrow"/>
          <w:b/>
        </w:rPr>
        <w:t xml:space="preserve">. </w:t>
      </w:r>
    </w:p>
    <w:p w:rsidR="008C66CC" w:rsidRPr="008C66CC" w:rsidRDefault="008C66CC" w:rsidP="008C66CC">
      <w:pPr>
        <w:pStyle w:val="NoSpacing"/>
        <w:spacing w:after="120"/>
        <w:ind w:firstLine="0"/>
        <w:rPr>
          <w:rFonts w:asciiTheme="minorHAnsi" w:hAnsiTheme="minorHAnsi" w:cstheme="minorHAnsi"/>
        </w:rPr>
      </w:pPr>
      <w:r w:rsidRPr="008C66CC">
        <w:rPr>
          <w:rFonts w:asciiTheme="minorHAnsi" w:hAnsiTheme="minorHAnsi" w:cstheme="minorHAnsi"/>
        </w:rPr>
        <w:t>It is understood and agreed that the Contractor is entering this agreement as</w:t>
      </w:r>
      <w:r w:rsidR="00AE458E">
        <w:rPr>
          <w:rFonts w:asciiTheme="minorHAnsi" w:hAnsiTheme="minorHAnsi" w:cstheme="minorHAnsi"/>
        </w:rPr>
        <w:t xml:space="preserve"> definite quantity contract.</w:t>
      </w:r>
    </w:p>
    <w:p w:rsidR="008C66CC" w:rsidRPr="008C66CC" w:rsidRDefault="008C66CC" w:rsidP="003F6983">
      <w:pPr>
        <w:pStyle w:val="NoSpacing"/>
        <w:numPr>
          <w:ilvl w:val="1"/>
          <w:numId w:val="18"/>
        </w:numPr>
        <w:spacing w:after="120"/>
        <w:rPr>
          <w:rFonts w:ascii="Arial Narrow" w:hAnsi="Arial Narrow"/>
        </w:rPr>
      </w:pPr>
      <w:r>
        <w:rPr>
          <w:rFonts w:ascii="Arial Narrow" w:hAnsi="Arial Narrow"/>
          <w:b/>
        </w:rPr>
        <w:t>Transportation Terms.</w:t>
      </w:r>
    </w:p>
    <w:p w:rsidR="00DB5029" w:rsidRPr="008274E7" w:rsidRDefault="008C66CC" w:rsidP="008C66CC">
      <w:pPr>
        <w:pStyle w:val="NoSpacing"/>
        <w:spacing w:after="120"/>
        <w:ind w:firstLine="0"/>
      </w:pPr>
      <w:r>
        <w:t>All freight and shipping costs are the responsibility of the Contractor and are not reimbursable. All items must be transported F.O.B. Destination.</w:t>
      </w:r>
    </w:p>
    <w:p w:rsidR="00E71729" w:rsidRPr="003F6983" w:rsidRDefault="00E71729" w:rsidP="002B7581">
      <w:pPr>
        <w:pStyle w:val="NoSpacing"/>
        <w:numPr>
          <w:ilvl w:val="0"/>
          <w:numId w:val="22"/>
        </w:numPr>
        <w:spacing w:after="120"/>
      </w:pPr>
      <w:r w:rsidRPr="007A4428">
        <w:rPr>
          <w:rFonts w:ascii="Arial Narrow" w:hAnsi="Arial Narrow"/>
          <w:b/>
        </w:rPr>
        <w:t>TERMS AND C</w:t>
      </w:r>
      <w:r w:rsidR="008C66CC">
        <w:rPr>
          <w:rFonts w:ascii="Arial Narrow" w:hAnsi="Arial Narrow"/>
          <w:b/>
        </w:rPr>
        <w:t>ONDITIONS REQUIRED FOR CONTRACT</w:t>
      </w:r>
      <w:r w:rsidRPr="007A4428">
        <w:rPr>
          <w:rFonts w:ascii="Arial Narrow" w:hAnsi="Arial Narrow"/>
          <w:b/>
        </w:rPr>
        <w:t>.</w:t>
      </w:r>
    </w:p>
    <w:p w:rsidR="00E71729" w:rsidRPr="007A4428" w:rsidRDefault="00E71729" w:rsidP="003F6983">
      <w:pPr>
        <w:pStyle w:val="NoSpacing"/>
        <w:spacing w:after="120"/>
        <w:ind w:firstLine="0"/>
      </w:pPr>
      <w:r w:rsidRPr="007A4428">
        <w:t>This contract is subject to and incorporates the following terms and conditions governing a contract between M</w:t>
      </w:r>
      <w:r w:rsidR="00136AE4">
        <w:t>BN</w:t>
      </w:r>
      <w:r w:rsidRPr="007A4428">
        <w:t xml:space="preserve"> and the Contractor:</w:t>
      </w:r>
    </w:p>
    <w:p w:rsidR="008C66CC" w:rsidRPr="008C66CC" w:rsidRDefault="008C66CC" w:rsidP="008C66CC">
      <w:pPr>
        <w:pStyle w:val="ListParagraph"/>
        <w:numPr>
          <w:ilvl w:val="1"/>
          <w:numId w:val="23"/>
        </w:numPr>
        <w:ind w:left="1080" w:hanging="1080"/>
        <w:rPr>
          <w:rFonts w:asciiTheme="majorHAnsi" w:hAnsiTheme="majorHAnsi" w:cs="Times New Roman"/>
          <w:b/>
          <w:i/>
          <w:sz w:val="24"/>
          <w:szCs w:val="24"/>
        </w:rPr>
      </w:pPr>
      <w:r w:rsidRPr="008C66CC">
        <w:rPr>
          <w:rFonts w:asciiTheme="majorHAnsi" w:hAnsiTheme="majorHAnsi" w:cs="Times New Roman"/>
          <w:b/>
          <w:sz w:val="24"/>
          <w:szCs w:val="24"/>
        </w:rPr>
        <w:t>Indemnification.</w:t>
      </w:r>
    </w:p>
    <w:p w:rsidR="008C66CC" w:rsidRPr="008C66CC" w:rsidRDefault="008C66CC" w:rsidP="008C66CC">
      <w:pPr>
        <w:pStyle w:val="NoSpacing"/>
        <w:spacing w:after="120"/>
        <w:ind w:firstLine="0"/>
      </w:pPr>
      <w:r>
        <w:t>T</w:t>
      </w:r>
      <w:r w:rsidRPr="007A4428">
        <w:t xml:space="preserve">o the fullest extent allowed by law, the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contractor and/or its partners, principals, agents, employees and/or subcontractors in the performance of or failure to perform this agreement. In the State’s sole discretion, the contractor may be allowed to control the defense </w:t>
      </w:r>
      <w:r w:rsidRPr="007A4428">
        <w:lastRenderedPageBreak/>
        <w:t>of any such claim, suit, etc. In the event the contractor defends said claim, suit, etc., the contractor shall use legal counsel acceptable to the State. The contractor shall be solely responsible for all costs and/or expenses associated with such defense, and the State shall be entitled to participate in said defense. The contractor shall not settle any claim, suit, etc. without the State’s concurrence, which the State shall not unreasonably withhold.</w:t>
      </w:r>
    </w:p>
    <w:p w:rsidR="00E71729" w:rsidRPr="003F6983" w:rsidRDefault="00D50AFD" w:rsidP="003F6983">
      <w:pPr>
        <w:pStyle w:val="NoSpacing"/>
        <w:numPr>
          <w:ilvl w:val="1"/>
          <w:numId w:val="22"/>
        </w:numPr>
        <w:spacing w:after="120"/>
      </w:pPr>
      <w:r>
        <w:rPr>
          <w:rFonts w:ascii="Arial Narrow" w:hAnsi="Arial Narrow"/>
          <w:b/>
        </w:rPr>
        <w:t>Assignment</w:t>
      </w:r>
      <w:r w:rsidR="00E71729" w:rsidRPr="007A4428">
        <w:rPr>
          <w:rFonts w:ascii="Arial Narrow" w:hAnsi="Arial Narrow"/>
          <w:b/>
        </w:rPr>
        <w:t>.</w:t>
      </w:r>
    </w:p>
    <w:p w:rsidR="00E71729" w:rsidRPr="007A4428" w:rsidRDefault="00D50AFD" w:rsidP="003F6983">
      <w:pPr>
        <w:pStyle w:val="NoSpacing"/>
        <w:spacing w:after="120"/>
        <w:ind w:firstLine="0"/>
      </w:pPr>
      <w:r>
        <w:t>The Contractor shall not assign, subcontract or otherwise transfer in whole or in part, its right or obligations under this Agreement without prior written consent of the State</w:t>
      </w:r>
      <w:r w:rsidR="00E71729" w:rsidRPr="007A4428">
        <w:t>.</w:t>
      </w:r>
      <w:r>
        <w:t xml:space="preserve"> Any attempted assignment or transfer without said consent shall be void and of no effect.</w:t>
      </w:r>
    </w:p>
    <w:p w:rsidR="001E2AF2" w:rsidRPr="001E2AF2" w:rsidRDefault="00D50AFD" w:rsidP="003F6983">
      <w:pPr>
        <w:pStyle w:val="NoSpacing"/>
        <w:numPr>
          <w:ilvl w:val="1"/>
          <w:numId w:val="22"/>
        </w:numPr>
        <w:spacing w:after="120"/>
      </w:pPr>
      <w:r>
        <w:rPr>
          <w:rFonts w:ascii="Arial Narrow" w:hAnsi="Arial Narrow"/>
          <w:b/>
        </w:rPr>
        <w:t>Cancellation</w:t>
      </w:r>
      <w:r w:rsidR="001E2AF2">
        <w:rPr>
          <w:rFonts w:ascii="Arial Narrow" w:hAnsi="Arial Narrow"/>
          <w:b/>
        </w:rPr>
        <w:t>.</w:t>
      </w:r>
    </w:p>
    <w:p w:rsidR="001E2AF2" w:rsidRPr="001E2AF2" w:rsidRDefault="00D50AFD" w:rsidP="001E2AF2">
      <w:pPr>
        <w:pStyle w:val="NoSpacing"/>
        <w:spacing w:after="120"/>
        <w:ind w:firstLine="0"/>
        <w:rPr>
          <w:rFonts w:asciiTheme="minorHAnsi" w:hAnsiTheme="minorHAnsi" w:cstheme="minorHAnsi"/>
        </w:rPr>
      </w:pPr>
      <w:r>
        <w:rPr>
          <w:rFonts w:asciiTheme="minorHAnsi" w:hAnsiTheme="minorHAnsi" w:cstheme="minorHAnsi"/>
        </w:rPr>
        <w:t>It is agreed that either party may cancel this Agreement by giving thirty (30) days written notice prior to the effective date of cancellation. Contractor is advised that cancellation of this Agreement by the Contract may result in disqualification from the awarding of future contracts.</w:t>
      </w:r>
      <w:r w:rsidR="001E2AF2">
        <w:rPr>
          <w:rFonts w:asciiTheme="minorHAnsi" w:hAnsiTheme="minorHAnsi" w:cstheme="minorHAnsi"/>
        </w:rPr>
        <w:t>.</w:t>
      </w:r>
    </w:p>
    <w:p w:rsidR="001E2AF2" w:rsidRDefault="00D50AFD" w:rsidP="003F6983">
      <w:pPr>
        <w:pStyle w:val="NoSpacing"/>
        <w:numPr>
          <w:ilvl w:val="1"/>
          <w:numId w:val="22"/>
        </w:numPr>
        <w:spacing w:after="120"/>
      </w:pPr>
      <w:r>
        <w:rPr>
          <w:rFonts w:ascii="Arial Narrow" w:hAnsi="Arial Narrow"/>
          <w:b/>
        </w:rPr>
        <w:t>Taxes</w:t>
      </w:r>
      <w:r w:rsidR="00E71729" w:rsidRPr="007A4428">
        <w:rPr>
          <w:rFonts w:ascii="Arial Narrow" w:hAnsi="Arial Narrow"/>
          <w:b/>
        </w:rPr>
        <w:t>.</w:t>
      </w:r>
      <w:r w:rsidR="00E71729" w:rsidRPr="007A4428">
        <w:t xml:space="preserve"> </w:t>
      </w:r>
    </w:p>
    <w:p w:rsidR="00E71729" w:rsidRPr="007A4428" w:rsidRDefault="00D50AFD" w:rsidP="001E2AF2">
      <w:pPr>
        <w:pStyle w:val="NoSpacing"/>
        <w:spacing w:after="120"/>
        <w:ind w:firstLine="0"/>
      </w:pPr>
      <w:r>
        <w:t>No Federal Excise Tax or Mississippi Sales Tax will be added to or otherwise included in the prices submitted by the Contractor. The Contractor understands and agrees that MBN is exempt from the payment of taxes</w:t>
      </w:r>
      <w:r w:rsidR="00E71729" w:rsidRPr="007A4428">
        <w:t>.</w:t>
      </w:r>
    </w:p>
    <w:p w:rsidR="00E71729" w:rsidRPr="003F6983" w:rsidRDefault="00D50AFD" w:rsidP="003F6983">
      <w:pPr>
        <w:pStyle w:val="NoSpacing"/>
        <w:numPr>
          <w:ilvl w:val="1"/>
          <w:numId w:val="22"/>
        </w:numPr>
        <w:spacing w:after="120"/>
        <w:rPr>
          <w:rFonts w:ascii="Arial Narrow" w:hAnsi="Arial Narrow"/>
          <w:b/>
        </w:rPr>
      </w:pPr>
      <w:r>
        <w:rPr>
          <w:rFonts w:ascii="Arial Narrow" w:hAnsi="Arial Narrow"/>
          <w:b/>
        </w:rPr>
        <w:t>Precedence</w:t>
      </w:r>
      <w:r w:rsidR="00E71729" w:rsidRPr="003F6983">
        <w:rPr>
          <w:rFonts w:ascii="Arial Narrow" w:hAnsi="Arial Narrow"/>
          <w:b/>
        </w:rPr>
        <w:t>.</w:t>
      </w:r>
    </w:p>
    <w:p w:rsidR="00E71729" w:rsidRPr="007A4428" w:rsidRDefault="00D50AFD" w:rsidP="003F6983">
      <w:pPr>
        <w:pStyle w:val="NoSpacing"/>
        <w:spacing w:after="120"/>
        <w:ind w:firstLine="0"/>
      </w:pPr>
      <w:r>
        <w:t xml:space="preserve">This Contract consists of this Agreement, the </w:t>
      </w:r>
      <w:r w:rsidR="00AE458E">
        <w:t>bid, and the bid documents issued by MBN.</w:t>
      </w:r>
      <w:r>
        <w:t xml:space="preserve"> Any ambiguities, conflicts, or questions of interpretation of this Contract shall be resolved by first reference to this Agreement and, </w:t>
      </w:r>
      <w:r w:rsidRPr="00AE458E">
        <w:t xml:space="preserve">if still unresolved, by reference to the </w:t>
      </w:r>
      <w:r w:rsidR="00AE458E" w:rsidRPr="00AE458E">
        <w:t>bid documents,</w:t>
      </w:r>
      <w:r w:rsidRPr="00AE458E">
        <w:t xml:space="preserve"> and if still unresolved, by reference to the Contractor’s</w:t>
      </w:r>
      <w:r w:rsidR="00AE458E" w:rsidRPr="00AE458E">
        <w:t xml:space="preserve"> bid.</w:t>
      </w:r>
    </w:p>
    <w:p w:rsidR="00C826E3" w:rsidRPr="007A4428" w:rsidRDefault="00C826E3" w:rsidP="003F6983">
      <w:pPr>
        <w:pStyle w:val="BodyTextIndent"/>
        <w:tabs>
          <w:tab w:val="clear" w:pos="-1440"/>
        </w:tabs>
        <w:ind w:left="0" w:firstLine="0"/>
        <w:rPr>
          <w:szCs w:val="24"/>
        </w:rPr>
      </w:pPr>
    </w:p>
    <w:p w:rsidR="00C826E3" w:rsidRPr="007A4428" w:rsidRDefault="00C826E3" w:rsidP="003F6983">
      <w:pPr>
        <w:pStyle w:val="BodyTextIndent"/>
        <w:tabs>
          <w:tab w:val="clear" w:pos="-1440"/>
        </w:tabs>
        <w:ind w:left="0" w:firstLine="0"/>
        <w:rPr>
          <w:szCs w:val="24"/>
        </w:rPr>
      </w:pPr>
    </w:p>
    <w:p w:rsidR="00C826E3" w:rsidRPr="007A4428" w:rsidRDefault="00C826E3" w:rsidP="003F6983">
      <w:pPr>
        <w:pStyle w:val="BodyTextIndent"/>
        <w:tabs>
          <w:tab w:val="clear" w:pos="-1440"/>
        </w:tabs>
        <w:ind w:left="0" w:firstLine="0"/>
        <w:rPr>
          <w:szCs w:val="24"/>
        </w:rPr>
      </w:pPr>
    </w:p>
    <w:p w:rsidR="00C826E3" w:rsidRPr="007A4428" w:rsidRDefault="00C826E3" w:rsidP="003F6983">
      <w:pPr>
        <w:pStyle w:val="BodyTextIndent"/>
        <w:tabs>
          <w:tab w:val="clear" w:pos="-1440"/>
        </w:tabs>
        <w:ind w:left="0" w:firstLine="0"/>
        <w:rPr>
          <w:szCs w:val="24"/>
        </w:rPr>
      </w:pPr>
      <w:r w:rsidRPr="007A4428">
        <w:rPr>
          <w:szCs w:val="24"/>
          <w:u w:val="single"/>
        </w:rPr>
        <w:t>________________________________________</w:t>
      </w:r>
      <w:r w:rsidRPr="007A4428">
        <w:rPr>
          <w:szCs w:val="24"/>
        </w:rPr>
        <w:tab/>
      </w:r>
      <w:r w:rsidRPr="007A4428">
        <w:rPr>
          <w:szCs w:val="24"/>
        </w:rPr>
        <w:tab/>
      </w:r>
      <w:r w:rsidRPr="007A4428">
        <w:rPr>
          <w:szCs w:val="24"/>
        </w:rPr>
        <w:tab/>
      </w:r>
      <w:r w:rsidRPr="007A4428">
        <w:rPr>
          <w:szCs w:val="24"/>
          <w:u w:val="single"/>
        </w:rPr>
        <w:t>________________________</w:t>
      </w:r>
    </w:p>
    <w:p w:rsidR="00C826E3" w:rsidRPr="007A4428" w:rsidRDefault="00642F44" w:rsidP="003F6983">
      <w:pPr>
        <w:pStyle w:val="BodyTextIndent"/>
        <w:tabs>
          <w:tab w:val="clear" w:pos="-1440"/>
        </w:tabs>
        <w:ind w:left="0" w:firstLine="0"/>
        <w:rPr>
          <w:szCs w:val="24"/>
        </w:rPr>
      </w:pPr>
      <w:r>
        <w:rPr>
          <w:szCs w:val="24"/>
        </w:rPr>
        <w:t>JOHN M. DOWDY, JR., DIRECTOR</w:t>
      </w:r>
      <w:r>
        <w:rPr>
          <w:szCs w:val="24"/>
        </w:rPr>
        <w:tab/>
      </w:r>
      <w:r>
        <w:rPr>
          <w:szCs w:val="24"/>
        </w:rPr>
        <w:tab/>
      </w:r>
      <w:r w:rsidR="00C826E3" w:rsidRPr="007A4428">
        <w:rPr>
          <w:szCs w:val="24"/>
        </w:rPr>
        <w:tab/>
      </w:r>
      <w:r w:rsidR="00C826E3" w:rsidRPr="007A4428">
        <w:rPr>
          <w:szCs w:val="24"/>
        </w:rPr>
        <w:tab/>
        <w:t>DATE</w:t>
      </w:r>
    </w:p>
    <w:p w:rsidR="00C826E3" w:rsidRPr="007A4428" w:rsidRDefault="00642F44" w:rsidP="003F6983">
      <w:pPr>
        <w:pStyle w:val="BodyTextIndent"/>
        <w:tabs>
          <w:tab w:val="clear" w:pos="-1440"/>
        </w:tabs>
        <w:ind w:left="0" w:firstLine="0"/>
        <w:rPr>
          <w:szCs w:val="24"/>
        </w:rPr>
      </w:pPr>
      <w:r>
        <w:rPr>
          <w:szCs w:val="24"/>
        </w:rPr>
        <w:t>MISSISSIPPI BUREAU OF NARCOTICS</w:t>
      </w:r>
    </w:p>
    <w:p w:rsidR="00814DD0" w:rsidRPr="007A4428" w:rsidRDefault="00814DD0" w:rsidP="003F6983">
      <w:pPr>
        <w:spacing w:before="120"/>
        <w:rPr>
          <w:rFonts w:ascii="Times New Roman" w:hAnsi="Times New Roman" w:cs="Times New Roman"/>
          <w:sz w:val="24"/>
          <w:szCs w:val="24"/>
        </w:rPr>
      </w:pPr>
    </w:p>
    <w:p w:rsidR="00C826E3" w:rsidRPr="007A4428" w:rsidRDefault="00C826E3" w:rsidP="003F6983">
      <w:pPr>
        <w:spacing w:before="120"/>
        <w:rPr>
          <w:rFonts w:ascii="Times New Roman" w:hAnsi="Times New Roman" w:cs="Times New Roman"/>
          <w:sz w:val="24"/>
          <w:szCs w:val="24"/>
        </w:rPr>
      </w:pPr>
    </w:p>
    <w:p w:rsidR="00C826E3" w:rsidRPr="007A4428" w:rsidRDefault="00C826E3" w:rsidP="003F6983">
      <w:pPr>
        <w:pStyle w:val="BodyTextIndent"/>
        <w:tabs>
          <w:tab w:val="clear" w:pos="-1440"/>
        </w:tabs>
        <w:ind w:left="0" w:firstLine="0"/>
        <w:rPr>
          <w:szCs w:val="24"/>
          <w:u w:val="single"/>
        </w:rPr>
      </w:pPr>
      <w:r w:rsidRPr="007A4428">
        <w:rPr>
          <w:szCs w:val="24"/>
          <w:u w:val="single"/>
        </w:rPr>
        <w:t>________________________________________</w:t>
      </w:r>
      <w:r w:rsidRPr="007A4428">
        <w:rPr>
          <w:szCs w:val="24"/>
        </w:rPr>
        <w:tab/>
      </w:r>
      <w:r w:rsidRPr="007A4428">
        <w:rPr>
          <w:szCs w:val="24"/>
        </w:rPr>
        <w:tab/>
      </w:r>
      <w:r w:rsidRPr="007A4428">
        <w:rPr>
          <w:szCs w:val="24"/>
        </w:rPr>
        <w:tab/>
      </w:r>
      <w:r w:rsidRPr="007A4428">
        <w:rPr>
          <w:szCs w:val="24"/>
          <w:u w:val="single"/>
        </w:rPr>
        <w:t>________________________</w:t>
      </w:r>
    </w:p>
    <w:p w:rsidR="00C826E3" w:rsidRPr="007A4428" w:rsidRDefault="00C826E3" w:rsidP="003F6983">
      <w:pPr>
        <w:pStyle w:val="BodyTextIndent"/>
        <w:tabs>
          <w:tab w:val="clear" w:pos="-1440"/>
        </w:tabs>
        <w:ind w:left="0" w:firstLine="0"/>
        <w:rPr>
          <w:szCs w:val="24"/>
        </w:rPr>
      </w:pPr>
      <w:r w:rsidRPr="007A4428">
        <w:rPr>
          <w:szCs w:val="24"/>
          <w:highlight w:val="yellow"/>
        </w:rPr>
        <w:t>NAME, POSITION</w:t>
      </w:r>
      <w:r w:rsidRPr="007A4428">
        <w:rPr>
          <w:szCs w:val="24"/>
        </w:rPr>
        <w:tab/>
      </w:r>
      <w:r w:rsidRPr="007A4428">
        <w:rPr>
          <w:szCs w:val="24"/>
        </w:rPr>
        <w:tab/>
      </w:r>
      <w:r w:rsidRPr="007A4428">
        <w:rPr>
          <w:szCs w:val="24"/>
        </w:rPr>
        <w:tab/>
      </w:r>
      <w:r w:rsidRPr="007A4428">
        <w:rPr>
          <w:szCs w:val="24"/>
        </w:rPr>
        <w:tab/>
      </w:r>
      <w:r w:rsidRPr="007A4428">
        <w:rPr>
          <w:szCs w:val="24"/>
        </w:rPr>
        <w:tab/>
      </w:r>
      <w:r w:rsidRPr="007A4428">
        <w:rPr>
          <w:szCs w:val="24"/>
        </w:rPr>
        <w:tab/>
      </w:r>
      <w:r w:rsidRPr="007A4428">
        <w:rPr>
          <w:szCs w:val="24"/>
        </w:rPr>
        <w:tab/>
        <w:t>DATE</w:t>
      </w:r>
    </w:p>
    <w:p w:rsidR="00C826E3" w:rsidRPr="007A4428" w:rsidRDefault="00C826E3" w:rsidP="003F6983">
      <w:pPr>
        <w:pStyle w:val="BodyTextIndent"/>
        <w:tabs>
          <w:tab w:val="clear" w:pos="-1440"/>
        </w:tabs>
        <w:ind w:left="1080"/>
        <w:rPr>
          <w:szCs w:val="24"/>
        </w:rPr>
      </w:pPr>
      <w:r w:rsidRPr="007A4428">
        <w:rPr>
          <w:szCs w:val="24"/>
          <w:highlight w:val="yellow"/>
        </w:rPr>
        <w:t>FULL NAME OF CONTRACTOR</w:t>
      </w:r>
    </w:p>
    <w:p w:rsidR="00EB11F9" w:rsidRPr="007A4428" w:rsidRDefault="00C826E3" w:rsidP="007A4428">
      <w:pPr>
        <w:pStyle w:val="BodyTextIndent"/>
        <w:tabs>
          <w:tab w:val="clear" w:pos="-1440"/>
        </w:tabs>
        <w:ind w:left="0"/>
        <w:rPr>
          <w:szCs w:val="24"/>
        </w:rPr>
      </w:pPr>
      <w:r w:rsidRPr="007A4428">
        <w:rPr>
          <w:szCs w:val="24"/>
        </w:rPr>
        <w:tab/>
      </w:r>
    </w:p>
    <w:sectPr w:rsidR="00EB11F9" w:rsidRPr="007A4428" w:rsidSect="003F6983">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AC" w:rsidRDefault="005836AC" w:rsidP="00556F74">
      <w:pPr>
        <w:spacing w:after="0"/>
      </w:pPr>
      <w:r>
        <w:separator/>
      </w:r>
    </w:p>
  </w:endnote>
  <w:endnote w:type="continuationSeparator" w:id="0">
    <w:p w:rsidR="005836AC" w:rsidRDefault="005836AC" w:rsidP="00556F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1215060"/>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rsidR="00D83DCA" w:rsidRPr="004D54F2" w:rsidRDefault="00D83DCA">
            <w:pPr>
              <w:pStyle w:val="Footer"/>
              <w:rPr>
                <w:rFonts w:ascii="Times New Roman" w:hAnsi="Times New Roman" w:cs="Times New Roman"/>
                <w:sz w:val="24"/>
                <w:szCs w:val="24"/>
              </w:rPr>
            </w:pPr>
            <w:r w:rsidRPr="004D54F2">
              <w:rPr>
                <w:rFonts w:ascii="Times New Roman" w:hAnsi="Times New Roman" w:cs="Times New Roman"/>
              </w:rPr>
              <w:t xml:space="preserve">Page </w:t>
            </w:r>
            <w:r w:rsidRPr="004D54F2">
              <w:rPr>
                <w:rFonts w:ascii="Times New Roman" w:hAnsi="Times New Roman" w:cs="Times New Roman"/>
                <w:sz w:val="24"/>
                <w:szCs w:val="24"/>
              </w:rPr>
              <w:fldChar w:fldCharType="begin"/>
            </w:r>
            <w:r w:rsidRPr="004D54F2">
              <w:rPr>
                <w:rFonts w:ascii="Times New Roman" w:hAnsi="Times New Roman" w:cs="Times New Roman"/>
              </w:rPr>
              <w:instrText xml:space="preserve"> PAGE </w:instrText>
            </w:r>
            <w:r w:rsidRPr="004D54F2">
              <w:rPr>
                <w:rFonts w:ascii="Times New Roman" w:hAnsi="Times New Roman" w:cs="Times New Roman"/>
                <w:sz w:val="24"/>
                <w:szCs w:val="24"/>
              </w:rPr>
              <w:fldChar w:fldCharType="separate"/>
            </w:r>
            <w:r w:rsidR="00E03892">
              <w:rPr>
                <w:rFonts w:ascii="Times New Roman" w:hAnsi="Times New Roman" w:cs="Times New Roman"/>
                <w:noProof/>
              </w:rPr>
              <w:t>2</w:t>
            </w:r>
            <w:r w:rsidRPr="004D54F2">
              <w:rPr>
                <w:rFonts w:ascii="Times New Roman" w:hAnsi="Times New Roman" w:cs="Times New Roman"/>
                <w:sz w:val="24"/>
                <w:szCs w:val="24"/>
              </w:rPr>
              <w:fldChar w:fldCharType="end"/>
            </w:r>
            <w:r w:rsidRPr="004D54F2">
              <w:rPr>
                <w:rFonts w:ascii="Times New Roman" w:hAnsi="Times New Roman" w:cs="Times New Roman"/>
              </w:rPr>
              <w:t xml:space="preserve"> of </w:t>
            </w:r>
            <w:r w:rsidRPr="004D54F2">
              <w:rPr>
                <w:rFonts w:ascii="Times New Roman" w:hAnsi="Times New Roman" w:cs="Times New Roman"/>
                <w:sz w:val="24"/>
                <w:szCs w:val="24"/>
              </w:rPr>
              <w:fldChar w:fldCharType="begin"/>
            </w:r>
            <w:r w:rsidRPr="004D54F2">
              <w:rPr>
                <w:rFonts w:ascii="Times New Roman" w:hAnsi="Times New Roman" w:cs="Times New Roman"/>
              </w:rPr>
              <w:instrText xml:space="preserve"> NUMPAGES  </w:instrText>
            </w:r>
            <w:r w:rsidRPr="004D54F2">
              <w:rPr>
                <w:rFonts w:ascii="Times New Roman" w:hAnsi="Times New Roman" w:cs="Times New Roman"/>
                <w:sz w:val="24"/>
                <w:szCs w:val="24"/>
              </w:rPr>
              <w:fldChar w:fldCharType="separate"/>
            </w:r>
            <w:r w:rsidR="00E03892">
              <w:rPr>
                <w:rFonts w:ascii="Times New Roman" w:hAnsi="Times New Roman" w:cs="Times New Roman"/>
                <w:noProof/>
              </w:rPr>
              <w:t>2</w:t>
            </w:r>
            <w:r w:rsidRPr="004D54F2">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t xml:space="preserve">   Acknowledgement:</w:t>
            </w:r>
          </w:p>
          <w:p w:rsidR="00D83DCA" w:rsidRDefault="00D83DCA">
            <w:pPr>
              <w:pStyle w:val="Footer"/>
              <w:rPr>
                <w:rFonts w:ascii="Times New Roman" w:hAnsi="Times New Roman" w:cs="Times New Roman"/>
                <w:sz w:val="24"/>
                <w:szCs w:val="24"/>
              </w:rPr>
            </w:pPr>
            <w:r w:rsidRPr="004D54F2">
              <w:rPr>
                <w:rFonts w:ascii="Times New Roman" w:hAnsi="Times New Roman" w:cs="Times New Roman"/>
                <w:sz w:val="24"/>
                <w:szCs w:val="24"/>
              </w:rPr>
              <w:t>M</w:t>
            </w:r>
            <w:r>
              <w:rPr>
                <w:rFonts w:ascii="Times New Roman" w:hAnsi="Times New Roman" w:cs="Times New Roman"/>
                <w:sz w:val="24"/>
                <w:szCs w:val="24"/>
              </w:rPr>
              <w:t>BN</w:t>
            </w:r>
            <w:r w:rsidRPr="004D54F2">
              <w:rPr>
                <w:rFonts w:ascii="Times New Roman" w:hAnsi="Times New Roman" w:cs="Times New Roman"/>
                <w:sz w:val="24"/>
                <w:szCs w:val="24"/>
              </w:rPr>
              <w:t xml:space="preserve"> and </w:t>
            </w:r>
            <w:r w:rsidRPr="00CF7746">
              <w:rPr>
                <w:rFonts w:ascii="Times New Roman" w:hAnsi="Times New Roman" w:cs="Times New Roman"/>
                <w:sz w:val="24"/>
                <w:szCs w:val="24"/>
                <w:highlight w:val="yellow"/>
              </w:rPr>
              <w:t>CONTRACTOR</w:t>
            </w:r>
            <w:r>
              <w:rPr>
                <w:rFonts w:ascii="Times New Roman" w:hAnsi="Times New Roman" w:cs="Times New Roman"/>
                <w:sz w:val="24"/>
                <w:szCs w:val="24"/>
              </w:rPr>
              <w:tab/>
            </w:r>
            <w:r>
              <w:rPr>
                <w:rFonts w:ascii="Times New Roman" w:hAnsi="Times New Roman" w:cs="Times New Roman"/>
                <w:sz w:val="24"/>
                <w:szCs w:val="24"/>
              </w:rPr>
              <w:tab/>
            </w:r>
          </w:p>
          <w:p w:rsidR="00D83DCA" w:rsidRPr="004D54F2" w:rsidRDefault="00D83DCA">
            <w:pPr>
              <w:pStyle w:val="Footer"/>
              <w:rPr>
                <w:rFonts w:ascii="Times New Roman" w:hAnsi="Times New Roman" w:cs="Times New Roman"/>
              </w:rPr>
            </w:pPr>
            <w:r>
              <w:rPr>
                <w:rFonts w:ascii="Times New Roman" w:hAnsi="Times New Roman" w:cs="Times New Roman"/>
                <w:sz w:val="24"/>
                <w:szCs w:val="24"/>
              </w:rPr>
              <w:t xml:space="preserve">Contract for </w:t>
            </w:r>
            <w:r w:rsidR="00205FD8">
              <w:rPr>
                <w:rFonts w:ascii="Times New Roman" w:hAnsi="Times New Roman" w:cs="Times New Roman"/>
                <w:sz w:val="24"/>
                <w:szCs w:val="24"/>
              </w:rPr>
              <w:t>Conducted Electrical Weapons and Warranty</w:t>
            </w:r>
            <w:r>
              <w:rPr>
                <w:rFonts w:ascii="Times New Roman" w:hAnsi="Times New Roman" w:cs="Times New Roman"/>
                <w:sz w:val="24"/>
                <w:szCs w:val="24"/>
              </w:rPr>
              <w:tab/>
              <w:t>_____  _____</w:t>
            </w:r>
          </w:p>
        </w:sdtContent>
      </w:sdt>
    </w:sdtContent>
  </w:sdt>
  <w:p w:rsidR="00D83DCA" w:rsidRDefault="00D83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AC" w:rsidRDefault="005836AC" w:rsidP="00556F74">
      <w:pPr>
        <w:spacing w:after="0"/>
      </w:pPr>
      <w:r>
        <w:separator/>
      </w:r>
    </w:p>
  </w:footnote>
  <w:footnote w:type="continuationSeparator" w:id="0">
    <w:p w:rsidR="005836AC" w:rsidRDefault="005836AC" w:rsidP="00556F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197516"/>
      <w:docPartObj>
        <w:docPartGallery w:val="Watermarks"/>
        <w:docPartUnique/>
      </w:docPartObj>
    </w:sdtPr>
    <w:sdtEndPr/>
    <w:sdtContent>
      <w:p w:rsidR="00D83DCA" w:rsidRDefault="00E0389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7F5"/>
    <w:multiLevelType w:val="hybridMultilevel"/>
    <w:tmpl w:val="47CA96BA"/>
    <w:lvl w:ilvl="0" w:tplc="0409000F">
      <w:start w:val="1"/>
      <w:numFmt w:val="decimal"/>
      <w:lvlText w:val="%1."/>
      <w:lvlJc w:val="left"/>
      <w:pPr>
        <w:ind w:left="2160" w:hanging="360"/>
      </w:pPr>
      <w:rPr>
        <w:rFonts w:hint="default"/>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C66081"/>
    <w:multiLevelType w:val="multilevel"/>
    <w:tmpl w:val="33B4F8AE"/>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5B36C4"/>
    <w:multiLevelType w:val="hybridMultilevel"/>
    <w:tmpl w:val="CD92E67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5C5CA5F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B7252"/>
    <w:multiLevelType w:val="hybridMultilevel"/>
    <w:tmpl w:val="D708ECA8"/>
    <w:lvl w:ilvl="0" w:tplc="9DAA2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E3D04"/>
    <w:multiLevelType w:val="hybridMultilevel"/>
    <w:tmpl w:val="8D3A5350"/>
    <w:lvl w:ilvl="0" w:tplc="BF3CF488">
      <w:start w:val="1"/>
      <w:numFmt w:val="upperLetter"/>
      <w:lvlText w:val="%1."/>
      <w:lvlJc w:val="left"/>
      <w:pPr>
        <w:ind w:left="1890" w:hanging="360"/>
      </w:pPr>
      <w:rPr>
        <w:rFonts w:ascii="Times New Roman" w:hAnsi="Times New Roman" w:cs="Times New Roman" w:hint="default"/>
        <w:i w:val="0"/>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30AD2BD3"/>
    <w:multiLevelType w:val="hybridMultilevel"/>
    <w:tmpl w:val="8B801B46"/>
    <w:lvl w:ilvl="0" w:tplc="9DAA2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54A51"/>
    <w:multiLevelType w:val="hybridMultilevel"/>
    <w:tmpl w:val="DB2CD5E2"/>
    <w:lvl w:ilvl="0" w:tplc="9DAA2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0576"/>
    <w:multiLevelType w:val="multilevel"/>
    <w:tmpl w:val="BD864084"/>
    <w:lvl w:ilvl="0">
      <w:start w:val="5"/>
      <w:numFmt w:val="decimal"/>
      <w:lvlText w:val="%1.0"/>
      <w:lvlJc w:val="left"/>
      <w:pPr>
        <w:ind w:left="1080" w:hanging="1080"/>
      </w:pPr>
      <w:rPr>
        <w:rFonts w:ascii="Arial Narrow" w:hAnsi="Arial Narrow" w:hint="default"/>
        <w:b/>
      </w:rPr>
    </w:lvl>
    <w:lvl w:ilvl="1">
      <w:start w:val="3"/>
      <w:numFmt w:val="decimal"/>
      <w:lvlText w:val="%1.%2."/>
      <w:lvlJc w:val="left"/>
      <w:pPr>
        <w:ind w:left="1080" w:hanging="1080"/>
      </w:pPr>
      <w:rPr>
        <w:rFonts w:ascii="Arial Narrow" w:hAnsi="Arial Narrow" w:hint="default"/>
        <w:b/>
        <w:i w:val="0"/>
      </w:rPr>
    </w:lvl>
    <w:lvl w:ilvl="2">
      <w:start w:val="1"/>
      <w:numFmt w:val="upperLetter"/>
      <w:lvlText w:val="(%3)"/>
      <w:lvlJc w:val="left"/>
      <w:pPr>
        <w:ind w:left="2520" w:hanging="1080"/>
      </w:pPr>
      <w:rPr>
        <w:rFonts w:ascii="Arial Narrow" w:hAnsi="Arial Narrow" w:hint="default"/>
        <w:b/>
        <w:i w:val="0"/>
      </w:rPr>
    </w:lvl>
    <w:lvl w:ilvl="3">
      <w:start w:val="1"/>
      <w:numFmt w:val="lowerLetter"/>
      <w:lvlText w:val="(%4)"/>
      <w:lvlJc w:val="left"/>
      <w:pPr>
        <w:ind w:left="2880" w:hanging="720"/>
      </w:pPr>
      <w:rPr>
        <w:rFonts w:ascii="Arial Narrow" w:hAnsi="Arial Narrow" w:hint="default"/>
        <w:b/>
      </w:rPr>
    </w:lvl>
    <w:lvl w:ilvl="4">
      <w:start w:val="1"/>
      <w:numFmt w:val="lowerRoman"/>
      <w:lvlText w:val="(%5)"/>
      <w:lvlJc w:val="left"/>
      <w:pPr>
        <w:ind w:left="3600" w:hanging="720"/>
      </w:pPr>
      <w:rPr>
        <w:rFonts w:ascii="Arial Narrow" w:hAnsi="Arial Narrow"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63C68DD"/>
    <w:multiLevelType w:val="hybridMultilevel"/>
    <w:tmpl w:val="430EDEE6"/>
    <w:lvl w:ilvl="0" w:tplc="9DAA215A">
      <w:start w:val="1"/>
      <w:numFmt w:val="decimal"/>
      <w:lvlText w:val="(%1)"/>
      <w:lvlJc w:val="left"/>
      <w:pPr>
        <w:ind w:left="720" w:hanging="360"/>
      </w:pPr>
      <w:rPr>
        <w:rFonts w:hint="default"/>
      </w:rPr>
    </w:lvl>
    <w:lvl w:ilvl="1" w:tplc="CF0A63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46FCE"/>
    <w:multiLevelType w:val="hybridMultilevel"/>
    <w:tmpl w:val="3D0EA2F4"/>
    <w:lvl w:ilvl="0" w:tplc="625CBC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4B24EE"/>
    <w:multiLevelType w:val="hybridMultilevel"/>
    <w:tmpl w:val="C50E1F22"/>
    <w:lvl w:ilvl="0" w:tplc="2D4E7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3C0C"/>
    <w:multiLevelType w:val="hybridMultilevel"/>
    <w:tmpl w:val="B27E3180"/>
    <w:lvl w:ilvl="0" w:tplc="591ABDCA">
      <w:start w:val="1"/>
      <w:numFmt w:val="upperLetter"/>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52D81"/>
    <w:multiLevelType w:val="hybridMultilevel"/>
    <w:tmpl w:val="E6B8A80A"/>
    <w:lvl w:ilvl="0" w:tplc="58A2CC22">
      <w:start w:val="1"/>
      <w:numFmt w:val="upperRoman"/>
      <w:lvlText w:val="%1."/>
      <w:lvlJc w:val="right"/>
      <w:pPr>
        <w:ind w:left="216" w:hanging="216"/>
      </w:pPr>
      <w:rPr>
        <w:rFonts w:hint="default"/>
      </w:rPr>
    </w:lvl>
    <w:lvl w:ilvl="1" w:tplc="BF3CF488">
      <w:start w:val="1"/>
      <w:numFmt w:val="upperLetter"/>
      <w:lvlText w:val="%2."/>
      <w:lvlJc w:val="left"/>
      <w:pPr>
        <w:ind w:left="1152" w:hanging="432"/>
      </w:pPr>
      <w:rPr>
        <w:rFonts w:ascii="Times New Roman" w:hAnsi="Times New Roman" w:cs="Times New Roman" w:hint="default"/>
        <w:i w:val="0"/>
        <w:sz w:val="24"/>
        <w:szCs w:val="24"/>
      </w:rPr>
    </w:lvl>
    <w:lvl w:ilvl="2" w:tplc="0409001B">
      <w:start w:val="1"/>
      <w:numFmt w:val="lowerRoman"/>
      <w:lvlText w:val="%3."/>
      <w:lvlJc w:val="right"/>
      <w:pPr>
        <w:ind w:left="2520" w:hanging="180"/>
      </w:pPr>
    </w:lvl>
    <w:lvl w:ilvl="3" w:tplc="91E81B62">
      <w:start w:val="1"/>
      <w:numFmt w:val="decimal"/>
      <w:lvlText w:val="%4."/>
      <w:lvlJc w:val="left"/>
      <w:pPr>
        <w:ind w:left="2160" w:hanging="360"/>
      </w:pPr>
      <w:rPr>
        <w:rFonts w:hint="default"/>
      </w:rPr>
    </w:lvl>
    <w:lvl w:ilvl="4" w:tplc="35660744">
      <w:start w:val="1"/>
      <w:numFmt w:val="lowerLetter"/>
      <w:lvlText w:val="%5."/>
      <w:lvlJc w:val="left"/>
      <w:pPr>
        <w:ind w:left="2880" w:hanging="360"/>
      </w:pPr>
      <w:rPr>
        <w:rFonts w:hint="default"/>
      </w:rPr>
    </w:lvl>
    <w:lvl w:ilvl="5" w:tplc="05D65C66">
      <w:start w:val="1"/>
      <w:numFmt w:val="lowerRoman"/>
      <w:lvlText w:val="%6."/>
      <w:lvlJc w:val="right"/>
      <w:pPr>
        <w:ind w:left="432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F9390F"/>
    <w:multiLevelType w:val="multilevel"/>
    <w:tmpl w:val="65CCE170"/>
    <w:styleLink w:val="ContractFormatting"/>
    <w:lvl w:ilvl="0">
      <w:start w:val="1"/>
      <w:numFmt w:val="decimal"/>
      <w:lvlText w:val="%1.0"/>
      <w:lvlJc w:val="left"/>
      <w:pPr>
        <w:ind w:left="1080" w:hanging="1080"/>
      </w:pPr>
      <w:rPr>
        <w:rFonts w:ascii="Arial Narrow" w:hAnsi="Arial Narrow" w:hint="default"/>
        <w:b/>
      </w:rPr>
    </w:lvl>
    <w:lvl w:ilvl="1">
      <w:start w:val="1"/>
      <w:numFmt w:val="decimal"/>
      <w:lvlText w:val="%1.%2."/>
      <w:lvlJc w:val="left"/>
      <w:pPr>
        <w:ind w:left="1080" w:hanging="1080"/>
      </w:pPr>
      <w:rPr>
        <w:rFonts w:ascii="Arial Narrow" w:hAnsi="Arial Narrow" w:hint="default"/>
        <w:b/>
      </w:rPr>
    </w:lvl>
    <w:lvl w:ilvl="2">
      <w:start w:val="1"/>
      <w:numFmt w:val="none"/>
      <w:lvlText w:val="(A)"/>
      <w:lvlJc w:val="left"/>
      <w:pPr>
        <w:ind w:left="2520" w:hanging="1080"/>
      </w:pPr>
      <w:rPr>
        <w:rFonts w:ascii="Arial Narrow" w:hAnsi="Arial Narrow" w:hint="default"/>
        <w:b/>
      </w:rPr>
    </w:lvl>
    <w:lvl w:ilvl="3">
      <w:start w:val="1"/>
      <w:numFmt w:val="decimal"/>
      <w:lvlText w:val="%1.%2.%3.%4."/>
      <w:lvlJc w:val="left"/>
      <w:pPr>
        <w:ind w:left="1080" w:hanging="108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59DA51F9"/>
    <w:multiLevelType w:val="hybridMultilevel"/>
    <w:tmpl w:val="588AFACA"/>
    <w:lvl w:ilvl="0" w:tplc="9DAA2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6042A"/>
    <w:multiLevelType w:val="multilevel"/>
    <w:tmpl w:val="051C401C"/>
    <w:lvl w:ilvl="0">
      <w:start w:val="1"/>
      <w:numFmt w:val="decimal"/>
      <w:lvlText w:val="%1.0"/>
      <w:lvlJc w:val="left"/>
      <w:pPr>
        <w:ind w:left="1080" w:hanging="1080"/>
      </w:pPr>
      <w:rPr>
        <w:rFonts w:ascii="Arial Narrow" w:hAnsi="Arial Narrow" w:hint="default"/>
        <w:b/>
      </w:rPr>
    </w:lvl>
    <w:lvl w:ilvl="1">
      <w:start w:val="1"/>
      <w:numFmt w:val="decimal"/>
      <w:lvlText w:val="%1.%2."/>
      <w:lvlJc w:val="left"/>
      <w:pPr>
        <w:ind w:left="1080" w:hanging="1080"/>
      </w:pPr>
      <w:rPr>
        <w:rFonts w:ascii="Arial Narrow" w:hAnsi="Arial Narrow" w:hint="default"/>
        <w:b/>
      </w:rPr>
    </w:lvl>
    <w:lvl w:ilvl="2">
      <w:start w:val="1"/>
      <w:numFmt w:val="upperLetter"/>
      <w:lvlText w:val="%3"/>
      <w:lvlJc w:val="left"/>
      <w:pPr>
        <w:ind w:left="1800" w:hanging="720"/>
      </w:pPr>
      <w:rPr>
        <w:rFonts w:ascii="Arial Narrow" w:hAnsi="Arial Narrow" w:hint="default"/>
        <w:b/>
      </w:rPr>
    </w:lvl>
    <w:lvl w:ilvl="3">
      <w:start w:val="1"/>
      <w:numFmt w:val="decimal"/>
      <w:lvlText w:val="%1.%2.%3.%4."/>
      <w:lvlJc w:val="left"/>
      <w:pPr>
        <w:ind w:left="1080" w:hanging="108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6E132286"/>
    <w:multiLevelType w:val="multilevel"/>
    <w:tmpl w:val="80FA6784"/>
    <w:lvl w:ilvl="0">
      <w:start w:val="1"/>
      <w:numFmt w:val="decimal"/>
      <w:lvlText w:val="%1.0"/>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nsid w:val="70E67030"/>
    <w:multiLevelType w:val="multilevel"/>
    <w:tmpl w:val="484020B6"/>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nsid w:val="782570CC"/>
    <w:multiLevelType w:val="hybridMultilevel"/>
    <w:tmpl w:val="9EC0C9B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6B0271"/>
    <w:multiLevelType w:val="hybridMultilevel"/>
    <w:tmpl w:val="E92E16C2"/>
    <w:lvl w:ilvl="0" w:tplc="1F3A5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1B5ED7"/>
    <w:multiLevelType w:val="hybridMultilevel"/>
    <w:tmpl w:val="2ED28006"/>
    <w:lvl w:ilvl="0" w:tplc="7A34A722">
      <w:start w:val="1"/>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2069C"/>
    <w:multiLevelType w:val="multilevel"/>
    <w:tmpl w:val="891A2402"/>
    <w:lvl w:ilvl="0">
      <w:start w:val="1"/>
      <w:numFmt w:val="decimal"/>
      <w:lvlText w:val="%1.0"/>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2"/>
  </w:num>
  <w:num w:numId="2">
    <w:abstractNumId w:val="2"/>
  </w:num>
  <w:num w:numId="3">
    <w:abstractNumId w:val="20"/>
  </w:num>
  <w:num w:numId="4">
    <w:abstractNumId w:val="18"/>
  </w:num>
  <w:num w:numId="5">
    <w:abstractNumId w:val="6"/>
  </w:num>
  <w:num w:numId="6">
    <w:abstractNumId w:val="5"/>
  </w:num>
  <w:num w:numId="7">
    <w:abstractNumId w:val="11"/>
  </w:num>
  <w:num w:numId="8">
    <w:abstractNumId w:val="3"/>
  </w:num>
  <w:num w:numId="9">
    <w:abstractNumId w:val="0"/>
  </w:num>
  <w:num w:numId="10">
    <w:abstractNumId w:val="8"/>
  </w:num>
  <w:num w:numId="11">
    <w:abstractNumId w:val="14"/>
  </w:num>
  <w:num w:numId="12">
    <w:abstractNumId w:val="10"/>
  </w:num>
  <w:num w:numId="13">
    <w:abstractNumId w:val="4"/>
  </w:num>
  <w:num w:numId="14">
    <w:abstractNumId w:val="16"/>
  </w:num>
  <w:num w:numId="15">
    <w:abstractNumId w:val="9"/>
  </w:num>
  <w:num w:numId="16">
    <w:abstractNumId w:val="19"/>
  </w:num>
  <w:num w:numId="17">
    <w:abstractNumId w:val="1"/>
  </w:num>
  <w:num w:numId="18">
    <w:abstractNumId w:val="15"/>
  </w:num>
  <w:num w:numId="19">
    <w:abstractNumId w:val="21"/>
  </w:num>
  <w:num w:numId="20">
    <w:abstractNumId w:val="15"/>
    <w:lvlOverride w:ilvl="0">
      <w:lvl w:ilvl="0">
        <w:start w:val="1"/>
        <w:numFmt w:val="decimal"/>
        <w:lvlText w:val="%1.0"/>
        <w:lvlJc w:val="left"/>
        <w:pPr>
          <w:ind w:left="1080" w:hanging="1080"/>
        </w:pPr>
        <w:rPr>
          <w:rFonts w:ascii="Arial Narrow" w:hAnsi="Arial Narrow" w:hint="default"/>
          <w:b/>
        </w:rPr>
      </w:lvl>
    </w:lvlOverride>
    <w:lvlOverride w:ilvl="1">
      <w:lvl w:ilvl="1">
        <w:start w:val="1"/>
        <w:numFmt w:val="decimal"/>
        <w:lvlText w:val="%1.%2."/>
        <w:lvlJc w:val="left"/>
        <w:pPr>
          <w:ind w:left="1080" w:hanging="1080"/>
        </w:pPr>
        <w:rPr>
          <w:rFonts w:ascii="Arial Narrow" w:hAnsi="Arial Narrow" w:hint="default"/>
          <w:b/>
        </w:rPr>
      </w:lvl>
    </w:lvlOverride>
    <w:lvlOverride w:ilvl="2">
      <w:lvl w:ilvl="2">
        <w:start w:val="1"/>
        <w:numFmt w:val="none"/>
        <w:lvlText w:val="(A)"/>
        <w:lvlJc w:val="left"/>
        <w:pPr>
          <w:ind w:left="1080" w:hanging="1080"/>
        </w:pPr>
        <w:rPr>
          <w:rFonts w:ascii="Arial Narrow" w:hAnsi="Arial Narrow" w:hint="default"/>
          <w:b/>
        </w:rPr>
      </w:lvl>
    </w:lvlOverride>
    <w:lvlOverride w:ilvl="3">
      <w:lvl w:ilvl="3">
        <w:start w:val="1"/>
        <w:numFmt w:val="decimal"/>
        <w:lvlText w:val="%1.%2.%3.%4."/>
        <w:lvlJc w:val="left"/>
        <w:pPr>
          <w:ind w:left="1080" w:hanging="1080"/>
        </w:pPr>
        <w:rPr>
          <w:rFonts w:ascii="Arial Narrow" w:hAnsi="Arial Narrow" w:hint="default"/>
          <w:b/>
        </w:rPr>
      </w:lvl>
    </w:lvlOverride>
    <w:lvlOverride w:ilvl="4">
      <w:lvl w:ilvl="4">
        <w:start w:val="1"/>
        <w:numFmt w:val="decimal"/>
        <w:lvlText w:val="%1.%2.%3.%4.%5."/>
        <w:lvlJc w:val="left"/>
        <w:pPr>
          <w:ind w:left="1080" w:hanging="1080"/>
        </w:pPr>
        <w:rPr>
          <w:rFonts w:ascii="Arial Narrow" w:hAnsi="Arial Narrow" w:hint="default"/>
          <w:b/>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080" w:hanging="1080"/>
        </w:pPr>
        <w:rPr>
          <w:rFonts w:hint="default"/>
        </w:rPr>
      </w:lvl>
    </w:lvlOverride>
    <w:lvlOverride w:ilvl="8">
      <w:lvl w:ilvl="8">
        <w:start w:val="1"/>
        <w:numFmt w:val="decimal"/>
        <w:lvlText w:val="%1.%2.%3.%4.%5.%6.%7.%8.%9."/>
        <w:lvlJc w:val="left"/>
        <w:pPr>
          <w:ind w:left="1080" w:hanging="1080"/>
        </w:pPr>
        <w:rPr>
          <w:rFonts w:hint="default"/>
        </w:rPr>
      </w:lvl>
    </w:lvlOverride>
  </w:num>
  <w:num w:numId="21">
    <w:abstractNumId w:val="13"/>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D0"/>
    <w:rsid w:val="00044DD9"/>
    <w:rsid w:val="000550B7"/>
    <w:rsid w:val="00055B19"/>
    <w:rsid w:val="000A1BFF"/>
    <w:rsid w:val="000C5F6E"/>
    <w:rsid w:val="000F6C1C"/>
    <w:rsid w:val="00111943"/>
    <w:rsid w:val="00113EA9"/>
    <w:rsid w:val="00120035"/>
    <w:rsid w:val="00136AE4"/>
    <w:rsid w:val="001E2AF2"/>
    <w:rsid w:val="00205FD8"/>
    <w:rsid w:val="002476D1"/>
    <w:rsid w:val="002A5F38"/>
    <w:rsid w:val="002B7298"/>
    <w:rsid w:val="002B7581"/>
    <w:rsid w:val="00335080"/>
    <w:rsid w:val="00352A10"/>
    <w:rsid w:val="003570A9"/>
    <w:rsid w:val="00375C2B"/>
    <w:rsid w:val="003A3886"/>
    <w:rsid w:val="003B4A44"/>
    <w:rsid w:val="003D34AE"/>
    <w:rsid w:val="003F6983"/>
    <w:rsid w:val="0043084D"/>
    <w:rsid w:val="00446092"/>
    <w:rsid w:val="00451BEB"/>
    <w:rsid w:val="004878C6"/>
    <w:rsid w:val="0049488D"/>
    <w:rsid w:val="004B5873"/>
    <w:rsid w:val="004D3A10"/>
    <w:rsid w:val="004F3B1A"/>
    <w:rsid w:val="00555FE7"/>
    <w:rsid w:val="00556F74"/>
    <w:rsid w:val="00573B33"/>
    <w:rsid w:val="005836AC"/>
    <w:rsid w:val="00642F44"/>
    <w:rsid w:val="006447DC"/>
    <w:rsid w:val="00687593"/>
    <w:rsid w:val="00694289"/>
    <w:rsid w:val="006E0B2E"/>
    <w:rsid w:val="006F1F69"/>
    <w:rsid w:val="0073434D"/>
    <w:rsid w:val="0075640E"/>
    <w:rsid w:val="007820DA"/>
    <w:rsid w:val="007A4428"/>
    <w:rsid w:val="007C6A1B"/>
    <w:rsid w:val="007E5E5E"/>
    <w:rsid w:val="00806A35"/>
    <w:rsid w:val="00814DD0"/>
    <w:rsid w:val="008274E7"/>
    <w:rsid w:val="008B42CB"/>
    <w:rsid w:val="008C66CC"/>
    <w:rsid w:val="009A2FCD"/>
    <w:rsid w:val="009E35D1"/>
    <w:rsid w:val="009E720D"/>
    <w:rsid w:val="00A148A3"/>
    <w:rsid w:val="00A62C45"/>
    <w:rsid w:val="00AE458E"/>
    <w:rsid w:val="00AF04E0"/>
    <w:rsid w:val="00B40E7C"/>
    <w:rsid w:val="00B43550"/>
    <w:rsid w:val="00B64127"/>
    <w:rsid w:val="00B852ED"/>
    <w:rsid w:val="00BB2FE7"/>
    <w:rsid w:val="00BF08A5"/>
    <w:rsid w:val="00C027A8"/>
    <w:rsid w:val="00C13B9F"/>
    <w:rsid w:val="00C21CA4"/>
    <w:rsid w:val="00C45178"/>
    <w:rsid w:val="00C7051A"/>
    <w:rsid w:val="00C826E3"/>
    <w:rsid w:val="00CC5A54"/>
    <w:rsid w:val="00CE0E5C"/>
    <w:rsid w:val="00CF7746"/>
    <w:rsid w:val="00D07751"/>
    <w:rsid w:val="00D32888"/>
    <w:rsid w:val="00D50AFD"/>
    <w:rsid w:val="00D83DCA"/>
    <w:rsid w:val="00D93944"/>
    <w:rsid w:val="00D9773C"/>
    <w:rsid w:val="00DB05B3"/>
    <w:rsid w:val="00DB5029"/>
    <w:rsid w:val="00E03892"/>
    <w:rsid w:val="00E1376D"/>
    <w:rsid w:val="00E26F77"/>
    <w:rsid w:val="00E71729"/>
    <w:rsid w:val="00EB11F9"/>
    <w:rsid w:val="00EC77C4"/>
    <w:rsid w:val="00EE49F5"/>
    <w:rsid w:val="00F6256A"/>
    <w:rsid w:val="00F73C0B"/>
    <w:rsid w:val="00FD272F"/>
    <w:rsid w:val="00FD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ind w:left="1080" w:hanging="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14DD0"/>
    <w:pPr>
      <w:spacing w:after="0"/>
    </w:pPr>
    <w:rPr>
      <w:rFonts w:ascii="Times New Roman" w:hAnsi="Times New Roman" w:cs="Times New Roman"/>
      <w:sz w:val="24"/>
      <w:szCs w:val="24"/>
    </w:rPr>
  </w:style>
  <w:style w:type="paragraph" w:styleId="BodyTextIndent">
    <w:name w:val="Body Text Indent"/>
    <w:basedOn w:val="Normal"/>
    <w:link w:val="BodyTextIndentChar"/>
    <w:semiHidden/>
    <w:rsid w:val="00814DD0"/>
    <w:pPr>
      <w:tabs>
        <w:tab w:val="left" w:pos="-1440"/>
      </w:tabs>
      <w:spacing w:after="0"/>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14DD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4DD0"/>
    <w:pPr>
      <w:tabs>
        <w:tab w:val="center" w:pos="4680"/>
        <w:tab w:val="right" w:pos="9360"/>
      </w:tabs>
      <w:spacing w:after="0"/>
    </w:pPr>
  </w:style>
  <w:style w:type="character" w:customStyle="1" w:styleId="HeaderChar">
    <w:name w:val="Header Char"/>
    <w:basedOn w:val="DefaultParagraphFont"/>
    <w:link w:val="Header"/>
    <w:uiPriority w:val="99"/>
    <w:rsid w:val="00814DD0"/>
  </w:style>
  <w:style w:type="paragraph" w:styleId="Footer">
    <w:name w:val="footer"/>
    <w:basedOn w:val="Normal"/>
    <w:link w:val="FooterChar"/>
    <w:uiPriority w:val="99"/>
    <w:unhideWhenUsed/>
    <w:rsid w:val="00814DD0"/>
    <w:pPr>
      <w:tabs>
        <w:tab w:val="center" w:pos="4680"/>
        <w:tab w:val="right" w:pos="9360"/>
      </w:tabs>
      <w:spacing w:after="0"/>
    </w:pPr>
  </w:style>
  <w:style w:type="character" w:customStyle="1" w:styleId="FooterChar">
    <w:name w:val="Footer Char"/>
    <w:basedOn w:val="DefaultParagraphFont"/>
    <w:link w:val="Footer"/>
    <w:uiPriority w:val="99"/>
    <w:rsid w:val="00814DD0"/>
  </w:style>
  <w:style w:type="character" w:styleId="CommentReference">
    <w:name w:val="annotation reference"/>
    <w:basedOn w:val="DefaultParagraphFont"/>
    <w:uiPriority w:val="99"/>
    <w:semiHidden/>
    <w:unhideWhenUsed/>
    <w:rsid w:val="00A148A3"/>
    <w:rPr>
      <w:sz w:val="16"/>
      <w:szCs w:val="16"/>
    </w:rPr>
  </w:style>
  <w:style w:type="paragraph" w:styleId="CommentText">
    <w:name w:val="annotation text"/>
    <w:basedOn w:val="Normal"/>
    <w:link w:val="CommentTextChar"/>
    <w:uiPriority w:val="99"/>
    <w:semiHidden/>
    <w:unhideWhenUsed/>
    <w:rsid w:val="00A148A3"/>
    <w:rPr>
      <w:sz w:val="20"/>
      <w:szCs w:val="20"/>
    </w:rPr>
  </w:style>
  <w:style w:type="character" w:customStyle="1" w:styleId="CommentTextChar">
    <w:name w:val="Comment Text Char"/>
    <w:basedOn w:val="DefaultParagraphFont"/>
    <w:link w:val="CommentText"/>
    <w:uiPriority w:val="99"/>
    <w:semiHidden/>
    <w:rsid w:val="00A148A3"/>
    <w:rPr>
      <w:sz w:val="20"/>
      <w:szCs w:val="20"/>
    </w:rPr>
  </w:style>
  <w:style w:type="paragraph" w:styleId="CommentSubject">
    <w:name w:val="annotation subject"/>
    <w:basedOn w:val="CommentText"/>
    <w:next w:val="CommentText"/>
    <w:link w:val="CommentSubjectChar"/>
    <w:uiPriority w:val="99"/>
    <w:semiHidden/>
    <w:unhideWhenUsed/>
    <w:rsid w:val="00A148A3"/>
    <w:rPr>
      <w:b/>
      <w:bCs/>
    </w:rPr>
  </w:style>
  <w:style w:type="character" w:customStyle="1" w:styleId="CommentSubjectChar">
    <w:name w:val="Comment Subject Char"/>
    <w:basedOn w:val="CommentTextChar"/>
    <w:link w:val="CommentSubject"/>
    <w:uiPriority w:val="99"/>
    <w:semiHidden/>
    <w:rsid w:val="00A148A3"/>
    <w:rPr>
      <w:b/>
      <w:bCs/>
      <w:sz w:val="20"/>
      <w:szCs w:val="20"/>
    </w:rPr>
  </w:style>
  <w:style w:type="paragraph" w:styleId="BalloonText">
    <w:name w:val="Balloon Text"/>
    <w:basedOn w:val="Normal"/>
    <w:link w:val="BalloonTextChar"/>
    <w:uiPriority w:val="99"/>
    <w:semiHidden/>
    <w:unhideWhenUsed/>
    <w:rsid w:val="00A148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A3"/>
    <w:rPr>
      <w:rFonts w:ascii="Tahoma" w:hAnsi="Tahoma" w:cs="Tahoma"/>
      <w:sz w:val="16"/>
      <w:szCs w:val="16"/>
    </w:rPr>
  </w:style>
  <w:style w:type="paragraph" w:styleId="ListParagraph">
    <w:name w:val="List Paragraph"/>
    <w:basedOn w:val="Normal"/>
    <w:uiPriority w:val="34"/>
    <w:qFormat/>
    <w:rsid w:val="00CF7746"/>
    <w:pPr>
      <w:ind w:left="720"/>
      <w:contextualSpacing/>
    </w:pPr>
  </w:style>
  <w:style w:type="character" w:styleId="Hyperlink">
    <w:name w:val="Hyperlink"/>
    <w:basedOn w:val="DefaultParagraphFont"/>
    <w:uiPriority w:val="99"/>
    <w:unhideWhenUsed/>
    <w:rsid w:val="00E71729"/>
    <w:rPr>
      <w:color w:val="0000FF" w:themeColor="hyperlink"/>
      <w:u w:val="single"/>
    </w:rPr>
  </w:style>
  <w:style w:type="numbering" w:customStyle="1" w:styleId="ContractFormatting">
    <w:name w:val="Contract Formatting"/>
    <w:uiPriority w:val="99"/>
    <w:rsid w:val="008B42CB"/>
    <w:pPr>
      <w:numPr>
        <w:numId w:val="21"/>
      </w:numPr>
    </w:pPr>
  </w:style>
  <w:style w:type="paragraph" w:styleId="Revision">
    <w:name w:val="Revision"/>
    <w:hidden/>
    <w:uiPriority w:val="99"/>
    <w:semiHidden/>
    <w:rsid w:val="007A4428"/>
    <w:pPr>
      <w:spacing w:after="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ind w:left="1080" w:hanging="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14DD0"/>
    <w:pPr>
      <w:spacing w:after="0"/>
    </w:pPr>
    <w:rPr>
      <w:rFonts w:ascii="Times New Roman" w:hAnsi="Times New Roman" w:cs="Times New Roman"/>
      <w:sz w:val="24"/>
      <w:szCs w:val="24"/>
    </w:rPr>
  </w:style>
  <w:style w:type="paragraph" w:styleId="BodyTextIndent">
    <w:name w:val="Body Text Indent"/>
    <w:basedOn w:val="Normal"/>
    <w:link w:val="BodyTextIndentChar"/>
    <w:semiHidden/>
    <w:rsid w:val="00814DD0"/>
    <w:pPr>
      <w:tabs>
        <w:tab w:val="left" w:pos="-1440"/>
      </w:tabs>
      <w:spacing w:after="0"/>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14DD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4DD0"/>
    <w:pPr>
      <w:tabs>
        <w:tab w:val="center" w:pos="4680"/>
        <w:tab w:val="right" w:pos="9360"/>
      </w:tabs>
      <w:spacing w:after="0"/>
    </w:pPr>
  </w:style>
  <w:style w:type="character" w:customStyle="1" w:styleId="HeaderChar">
    <w:name w:val="Header Char"/>
    <w:basedOn w:val="DefaultParagraphFont"/>
    <w:link w:val="Header"/>
    <w:uiPriority w:val="99"/>
    <w:rsid w:val="00814DD0"/>
  </w:style>
  <w:style w:type="paragraph" w:styleId="Footer">
    <w:name w:val="footer"/>
    <w:basedOn w:val="Normal"/>
    <w:link w:val="FooterChar"/>
    <w:uiPriority w:val="99"/>
    <w:unhideWhenUsed/>
    <w:rsid w:val="00814DD0"/>
    <w:pPr>
      <w:tabs>
        <w:tab w:val="center" w:pos="4680"/>
        <w:tab w:val="right" w:pos="9360"/>
      </w:tabs>
      <w:spacing w:after="0"/>
    </w:pPr>
  </w:style>
  <w:style w:type="character" w:customStyle="1" w:styleId="FooterChar">
    <w:name w:val="Footer Char"/>
    <w:basedOn w:val="DefaultParagraphFont"/>
    <w:link w:val="Footer"/>
    <w:uiPriority w:val="99"/>
    <w:rsid w:val="00814DD0"/>
  </w:style>
  <w:style w:type="character" w:styleId="CommentReference">
    <w:name w:val="annotation reference"/>
    <w:basedOn w:val="DefaultParagraphFont"/>
    <w:uiPriority w:val="99"/>
    <w:semiHidden/>
    <w:unhideWhenUsed/>
    <w:rsid w:val="00A148A3"/>
    <w:rPr>
      <w:sz w:val="16"/>
      <w:szCs w:val="16"/>
    </w:rPr>
  </w:style>
  <w:style w:type="paragraph" w:styleId="CommentText">
    <w:name w:val="annotation text"/>
    <w:basedOn w:val="Normal"/>
    <w:link w:val="CommentTextChar"/>
    <w:uiPriority w:val="99"/>
    <w:semiHidden/>
    <w:unhideWhenUsed/>
    <w:rsid w:val="00A148A3"/>
    <w:rPr>
      <w:sz w:val="20"/>
      <w:szCs w:val="20"/>
    </w:rPr>
  </w:style>
  <w:style w:type="character" w:customStyle="1" w:styleId="CommentTextChar">
    <w:name w:val="Comment Text Char"/>
    <w:basedOn w:val="DefaultParagraphFont"/>
    <w:link w:val="CommentText"/>
    <w:uiPriority w:val="99"/>
    <w:semiHidden/>
    <w:rsid w:val="00A148A3"/>
    <w:rPr>
      <w:sz w:val="20"/>
      <w:szCs w:val="20"/>
    </w:rPr>
  </w:style>
  <w:style w:type="paragraph" w:styleId="CommentSubject">
    <w:name w:val="annotation subject"/>
    <w:basedOn w:val="CommentText"/>
    <w:next w:val="CommentText"/>
    <w:link w:val="CommentSubjectChar"/>
    <w:uiPriority w:val="99"/>
    <w:semiHidden/>
    <w:unhideWhenUsed/>
    <w:rsid w:val="00A148A3"/>
    <w:rPr>
      <w:b/>
      <w:bCs/>
    </w:rPr>
  </w:style>
  <w:style w:type="character" w:customStyle="1" w:styleId="CommentSubjectChar">
    <w:name w:val="Comment Subject Char"/>
    <w:basedOn w:val="CommentTextChar"/>
    <w:link w:val="CommentSubject"/>
    <w:uiPriority w:val="99"/>
    <w:semiHidden/>
    <w:rsid w:val="00A148A3"/>
    <w:rPr>
      <w:b/>
      <w:bCs/>
      <w:sz w:val="20"/>
      <w:szCs w:val="20"/>
    </w:rPr>
  </w:style>
  <w:style w:type="paragraph" w:styleId="BalloonText">
    <w:name w:val="Balloon Text"/>
    <w:basedOn w:val="Normal"/>
    <w:link w:val="BalloonTextChar"/>
    <w:uiPriority w:val="99"/>
    <w:semiHidden/>
    <w:unhideWhenUsed/>
    <w:rsid w:val="00A148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A3"/>
    <w:rPr>
      <w:rFonts w:ascii="Tahoma" w:hAnsi="Tahoma" w:cs="Tahoma"/>
      <w:sz w:val="16"/>
      <w:szCs w:val="16"/>
    </w:rPr>
  </w:style>
  <w:style w:type="paragraph" w:styleId="ListParagraph">
    <w:name w:val="List Paragraph"/>
    <w:basedOn w:val="Normal"/>
    <w:uiPriority w:val="34"/>
    <w:qFormat/>
    <w:rsid w:val="00CF7746"/>
    <w:pPr>
      <w:ind w:left="720"/>
      <w:contextualSpacing/>
    </w:pPr>
  </w:style>
  <w:style w:type="character" w:styleId="Hyperlink">
    <w:name w:val="Hyperlink"/>
    <w:basedOn w:val="DefaultParagraphFont"/>
    <w:uiPriority w:val="99"/>
    <w:unhideWhenUsed/>
    <w:rsid w:val="00E71729"/>
    <w:rPr>
      <w:color w:val="0000FF" w:themeColor="hyperlink"/>
      <w:u w:val="single"/>
    </w:rPr>
  </w:style>
  <w:style w:type="numbering" w:customStyle="1" w:styleId="ContractFormatting">
    <w:name w:val="Contract Formatting"/>
    <w:uiPriority w:val="99"/>
    <w:rsid w:val="008B42CB"/>
    <w:pPr>
      <w:numPr>
        <w:numId w:val="21"/>
      </w:numPr>
    </w:pPr>
  </w:style>
  <w:style w:type="paragraph" w:styleId="Revision">
    <w:name w:val="Revision"/>
    <w:hidden/>
    <w:uiPriority w:val="99"/>
    <w:semiHidden/>
    <w:rsid w:val="007A4428"/>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0AC9-EC9E-4C31-B565-3A1AC7BB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Bureau of Narcotics</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akillebrew</dc:creator>
  <cp:lastModifiedBy>Jenkins, Ellen</cp:lastModifiedBy>
  <cp:revision>2</cp:revision>
  <dcterms:created xsi:type="dcterms:W3CDTF">2018-09-10T16:18:00Z</dcterms:created>
  <dcterms:modified xsi:type="dcterms:W3CDTF">2018-09-10T16:18:00Z</dcterms:modified>
</cp:coreProperties>
</file>