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415D" w14:textId="77777777" w:rsidR="00CF4326" w:rsidRPr="00CF4326" w:rsidRDefault="00CF4326" w:rsidP="00CF4326">
      <w:pPr>
        <w:spacing w:after="0" w:line="259" w:lineRule="auto"/>
        <w:rPr>
          <w:rFonts w:ascii="Times New Roman" w:eastAsia="Calibri" w:hAnsi="Times New Roman" w:cs="Times New Roman"/>
          <w:noProof/>
          <w:color w:val="000000"/>
          <w:sz w:val="28"/>
        </w:rPr>
      </w:pPr>
      <w:bookmarkStart w:id="0" w:name="_Hlk520972001"/>
      <w:bookmarkEnd w:id="0"/>
      <w:r w:rsidRPr="00CF4326">
        <w:rPr>
          <w:rFonts w:ascii="Times New Roman" w:eastAsia="Calibri" w:hAnsi="Times New Roman" w:cs="Times New Roman"/>
          <w:noProof/>
          <w:color w:val="000000"/>
          <w:sz w:val="28"/>
        </w:rPr>
        <w:drawing>
          <wp:anchor distT="0" distB="0" distL="114300" distR="114300" simplePos="0" relativeHeight="251659264" behindDoc="1" locked="0" layoutInCell="1" allowOverlap="1" wp14:anchorId="1D00CF79" wp14:editId="432408CF">
            <wp:simplePos x="0" y="0"/>
            <wp:positionH relativeFrom="margin">
              <wp:posOffset>19050</wp:posOffset>
            </wp:positionH>
            <wp:positionV relativeFrom="paragraph">
              <wp:posOffset>0</wp:posOffset>
            </wp:positionV>
            <wp:extent cx="1038225" cy="951230"/>
            <wp:effectExtent l="0" t="0" r="9525"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dmr-logo-small.jpg"/>
                    <pic:cNvPicPr/>
                  </pic:nvPicPr>
                  <pic:blipFill>
                    <a:blip r:embed="rId7">
                      <a:extLst>
                        <a:ext uri="{28A0092B-C50C-407E-A947-70E740481C1C}">
                          <a14:useLocalDpi xmlns:a14="http://schemas.microsoft.com/office/drawing/2010/main" val="0"/>
                        </a:ext>
                      </a:extLst>
                    </a:blip>
                    <a:stretch>
                      <a:fillRect/>
                    </a:stretch>
                  </pic:blipFill>
                  <pic:spPr>
                    <a:xfrm>
                      <a:off x="0" y="0"/>
                      <a:ext cx="1038225" cy="951230"/>
                    </a:xfrm>
                    <a:prstGeom prst="rect">
                      <a:avLst/>
                    </a:prstGeom>
                  </pic:spPr>
                </pic:pic>
              </a:graphicData>
            </a:graphic>
            <wp14:sizeRelH relativeFrom="margin">
              <wp14:pctWidth>0</wp14:pctWidth>
            </wp14:sizeRelH>
            <wp14:sizeRelV relativeFrom="margin">
              <wp14:pctHeight>0</wp14:pctHeight>
            </wp14:sizeRelV>
          </wp:anchor>
        </w:drawing>
      </w:r>
    </w:p>
    <w:p w14:paraId="01664F07" w14:textId="77777777" w:rsidR="00CF4326" w:rsidRPr="00CF4326" w:rsidRDefault="00CF4326" w:rsidP="00CF4326">
      <w:pPr>
        <w:spacing w:after="0" w:line="259" w:lineRule="auto"/>
        <w:ind w:left="1"/>
        <w:rPr>
          <w:rFonts w:ascii="Times New Roman" w:eastAsia="Calibri" w:hAnsi="Times New Roman" w:cs="Times New Roman"/>
          <w:color w:val="000000"/>
          <w:sz w:val="36"/>
          <w:szCs w:val="36"/>
        </w:rPr>
      </w:pPr>
      <w:r w:rsidRPr="00CF4326">
        <w:rPr>
          <w:rFonts w:ascii="Times New Roman" w:eastAsia="Candara" w:hAnsi="Times New Roman" w:cs="Times New Roman"/>
          <w:b/>
          <w:color w:val="000000"/>
          <w:sz w:val="36"/>
          <w:szCs w:val="36"/>
        </w:rPr>
        <w:t xml:space="preserve">Mississippi Department of Marine Resources </w:t>
      </w:r>
    </w:p>
    <w:p w14:paraId="4CF26289" w14:textId="77777777" w:rsidR="00CF4326" w:rsidRPr="00CF4326" w:rsidRDefault="00CF4326" w:rsidP="00CF4326">
      <w:pPr>
        <w:spacing w:after="0" w:line="259" w:lineRule="auto"/>
        <w:ind w:left="1"/>
        <w:rPr>
          <w:rFonts w:ascii="Times New Roman" w:eastAsia="Calibri" w:hAnsi="Times New Roman" w:cs="Times New Roman"/>
          <w:color w:val="000000"/>
          <w:sz w:val="24"/>
          <w:szCs w:val="24"/>
        </w:rPr>
      </w:pPr>
      <w:r w:rsidRPr="00CF4326">
        <w:rPr>
          <w:rFonts w:ascii="Times New Roman" w:eastAsia="Candara" w:hAnsi="Times New Roman" w:cs="Times New Roman"/>
          <w:color w:val="000000"/>
          <w:sz w:val="24"/>
          <w:szCs w:val="24"/>
        </w:rPr>
        <w:t xml:space="preserve">                           </w:t>
      </w:r>
    </w:p>
    <w:p w14:paraId="09BAF4F2" w14:textId="77777777" w:rsidR="00CF4326" w:rsidRPr="00CF4326" w:rsidRDefault="00CF4326" w:rsidP="00CF4326">
      <w:pPr>
        <w:spacing w:after="0" w:line="259" w:lineRule="auto"/>
        <w:ind w:left="1"/>
        <w:rPr>
          <w:rFonts w:ascii="Times New Roman" w:eastAsia="Calibri" w:hAnsi="Times New Roman" w:cs="Times New Roman"/>
          <w:color w:val="000000"/>
        </w:rPr>
      </w:pPr>
      <w:r w:rsidRPr="00CF4326">
        <w:rPr>
          <w:rFonts w:ascii="Times New Roman" w:eastAsia="Cambria" w:hAnsi="Times New Roman" w:cs="Times New Roman"/>
          <w:color w:val="000000"/>
        </w:rPr>
        <w:t xml:space="preserve"> </w:t>
      </w:r>
    </w:p>
    <w:p w14:paraId="64539851" w14:textId="77777777" w:rsidR="00CF4326" w:rsidRPr="00CF4326" w:rsidRDefault="00CF4326" w:rsidP="00CF4326">
      <w:pPr>
        <w:spacing w:after="0" w:line="259" w:lineRule="auto"/>
        <w:ind w:left="1889"/>
        <w:rPr>
          <w:rFonts w:ascii="Times New Roman" w:eastAsia="Calibri" w:hAnsi="Times New Roman" w:cs="Times New Roman"/>
          <w:color w:val="000000"/>
        </w:rPr>
      </w:pPr>
      <w:r w:rsidRPr="00CF4326">
        <w:rPr>
          <w:rFonts w:ascii="Times New Roman" w:eastAsia="Cambria" w:hAnsi="Times New Roman" w:cs="Times New Roman"/>
          <w:color w:val="000000"/>
        </w:rPr>
        <w:t xml:space="preserve"> </w:t>
      </w:r>
    </w:p>
    <w:p w14:paraId="7607424D" w14:textId="77777777" w:rsidR="00CF4326" w:rsidRPr="00CF4326" w:rsidRDefault="00CF4326" w:rsidP="00CF4326">
      <w:pPr>
        <w:spacing w:after="0" w:line="259" w:lineRule="auto"/>
        <w:ind w:left="1"/>
        <w:rPr>
          <w:rFonts w:ascii="Times New Roman" w:eastAsia="Calibri" w:hAnsi="Times New Roman" w:cs="Times New Roman"/>
          <w:color w:val="000000"/>
        </w:rPr>
      </w:pPr>
      <w:r w:rsidRPr="00CF4326">
        <w:rPr>
          <w:rFonts w:ascii="Times New Roman" w:eastAsia="Cambria" w:hAnsi="Times New Roman" w:cs="Times New Roman"/>
          <w:color w:val="000000"/>
        </w:rPr>
        <w:t xml:space="preserve"> </w:t>
      </w:r>
    </w:p>
    <w:p w14:paraId="0F876CE0" w14:textId="77777777" w:rsidR="00CF4326" w:rsidRPr="00CF4326" w:rsidRDefault="00CF4326" w:rsidP="00CF4326">
      <w:pPr>
        <w:spacing w:after="0" w:line="259" w:lineRule="auto"/>
        <w:ind w:left="1"/>
        <w:rPr>
          <w:rFonts w:ascii="Times New Roman" w:eastAsia="Calibri" w:hAnsi="Times New Roman" w:cs="Times New Roman"/>
          <w:color w:val="000000"/>
        </w:rPr>
      </w:pPr>
      <w:r w:rsidRPr="00CF4326">
        <w:rPr>
          <w:rFonts w:ascii="Times New Roman" w:eastAsia="Cambria" w:hAnsi="Times New Roman" w:cs="Times New Roman"/>
          <w:color w:val="000000"/>
        </w:rPr>
        <w:t xml:space="preserve"> </w:t>
      </w:r>
    </w:p>
    <w:tbl>
      <w:tblPr>
        <w:tblStyle w:val="TableGrid"/>
        <w:tblW w:w="5577" w:type="pct"/>
        <w:jc w:val="center"/>
        <w:tblInd w:w="0" w:type="dxa"/>
        <w:tblLook w:val="04A0" w:firstRow="1" w:lastRow="0" w:firstColumn="1" w:lastColumn="0" w:noHBand="0" w:noVBand="1"/>
      </w:tblPr>
      <w:tblGrid>
        <w:gridCol w:w="4765"/>
        <w:gridCol w:w="5675"/>
      </w:tblGrid>
      <w:tr w:rsidR="00CF4326" w:rsidRPr="00CF4326" w14:paraId="0E77896C" w14:textId="77777777" w:rsidTr="00591844">
        <w:trPr>
          <w:trHeight w:val="1098"/>
          <w:jc w:val="center"/>
        </w:trPr>
        <w:tc>
          <w:tcPr>
            <w:tcW w:w="2282" w:type="pct"/>
            <w:tcBorders>
              <w:top w:val="nil"/>
              <w:left w:val="nil"/>
              <w:bottom w:val="nil"/>
              <w:right w:val="nil"/>
            </w:tcBorders>
            <w:vAlign w:val="center"/>
          </w:tcPr>
          <w:p w14:paraId="59688C3D" w14:textId="77777777" w:rsidR="00CF4326" w:rsidRPr="00CF4326" w:rsidRDefault="00CF4326" w:rsidP="00CF4326">
            <w:pPr>
              <w:tabs>
                <w:tab w:val="center" w:pos="2160"/>
                <w:tab w:val="center" w:pos="2880"/>
              </w:tabs>
              <w:spacing w:line="259" w:lineRule="auto"/>
              <w:jc w:val="center"/>
              <w:rPr>
                <w:rFonts w:ascii="Times New Roman" w:eastAsia="Calibri" w:hAnsi="Times New Roman" w:cs="Times New Roman"/>
                <w:color w:val="000000"/>
              </w:rPr>
            </w:pPr>
            <w:r w:rsidRPr="00CF4326">
              <w:rPr>
                <w:rFonts w:ascii="Times New Roman" w:eastAsia="Candara" w:hAnsi="Times New Roman" w:cs="Times New Roman"/>
                <w:b/>
                <w:color w:val="000000"/>
                <w:sz w:val="28"/>
              </w:rPr>
              <w:t>SOLICITATION:</w:t>
            </w:r>
          </w:p>
        </w:tc>
        <w:tc>
          <w:tcPr>
            <w:tcW w:w="2718" w:type="pct"/>
            <w:tcBorders>
              <w:top w:val="nil"/>
              <w:left w:val="nil"/>
              <w:bottom w:val="nil"/>
              <w:right w:val="nil"/>
            </w:tcBorders>
            <w:vAlign w:val="center"/>
          </w:tcPr>
          <w:p w14:paraId="1AD8E936" w14:textId="5E74BEAE" w:rsidR="00CF4326" w:rsidRPr="00CF4326" w:rsidRDefault="00CF4326" w:rsidP="00CF4326">
            <w:pPr>
              <w:spacing w:line="259" w:lineRule="auto"/>
              <w:ind w:left="1"/>
              <w:jc w:val="center"/>
              <w:rPr>
                <w:rFonts w:ascii="Times New Roman" w:eastAsia="Calibri" w:hAnsi="Times New Roman" w:cs="Times New Roman"/>
                <w:b/>
                <w:color w:val="000000"/>
              </w:rPr>
            </w:pPr>
            <w:r w:rsidRPr="00CF4326">
              <w:rPr>
                <w:rFonts w:ascii="Times New Roman" w:eastAsia="Calibri" w:hAnsi="Times New Roman" w:cs="Times New Roman"/>
                <w:b/>
                <w:color w:val="000000"/>
                <w:sz w:val="32"/>
              </w:rPr>
              <w:t xml:space="preserve">REQUEST FOR </w:t>
            </w:r>
            <w:r>
              <w:rPr>
                <w:rFonts w:ascii="Times New Roman" w:eastAsia="Calibri" w:hAnsi="Times New Roman" w:cs="Times New Roman"/>
                <w:b/>
                <w:color w:val="000000"/>
                <w:sz w:val="32"/>
              </w:rPr>
              <w:t>APPLICATIONS</w:t>
            </w:r>
          </w:p>
        </w:tc>
      </w:tr>
      <w:tr w:rsidR="00CF4326" w:rsidRPr="00CF4326" w14:paraId="7E6E2ECB" w14:textId="77777777" w:rsidTr="00591844">
        <w:trPr>
          <w:trHeight w:val="451"/>
          <w:jc w:val="center"/>
        </w:trPr>
        <w:tc>
          <w:tcPr>
            <w:tcW w:w="2282" w:type="pct"/>
            <w:tcBorders>
              <w:top w:val="nil"/>
              <w:left w:val="nil"/>
              <w:bottom w:val="nil"/>
              <w:right w:val="nil"/>
            </w:tcBorders>
            <w:vAlign w:val="center"/>
          </w:tcPr>
          <w:p w14:paraId="1ADFAEAE" w14:textId="77777777" w:rsidR="00CF4326" w:rsidRPr="00CF4326" w:rsidRDefault="00CF4326" w:rsidP="00CF4326">
            <w:pPr>
              <w:spacing w:line="259" w:lineRule="auto"/>
              <w:jc w:val="center"/>
              <w:rPr>
                <w:rFonts w:ascii="Times New Roman" w:eastAsia="Candara" w:hAnsi="Times New Roman" w:cs="Times New Roman"/>
                <w:b/>
                <w:color w:val="000000"/>
                <w:sz w:val="28"/>
              </w:rPr>
            </w:pPr>
          </w:p>
          <w:p w14:paraId="123D16C4" w14:textId="12BF3EE2" w:rsidR="00CF4326" w:rsidRPr="00CF4326" w:rsidRDefault="00CF4326" w:rsidP="00CF4326">
            <w:pPr>
              <w:spacing w:line="259" w:lineRule="auto"/>
              <w:jc w:val="center"/>
              <w:rPr>
                <w:rFonts w:ascii="Times New Roman" w:eastAsia="Calibri" w:hAnsi="Times New Roman" w:cs="Times New Roman"/>
                <w:color w:val="000000"/>
              </w:rPr>
            </w:pPr>
            <w:r w:rsidRPr="00CF4326">
              <w:rPr>
                <w:rFonts w:ascii="Times New Roman" w:eastAsia="Candara" w:hAnsi="Times New Roman" w:cs="Times New Roman"/>
                <w:b/>
                <w:color w:val="000000"/>
                <w:sz w:val="28"/>
              </w:rPr>
              <w:t>RF</w:t>
            </w:r>
            <w:r w:rsidR="001E6BC3">
              <w:rPr>
                <w:rFonts w:ascii="Times New Roman" w:eastAsia="Candara" w:hAnsi="Times New Roman" w:cs="Times New Roman"/>
                <w:b/>
                <w:color w:val="000000"/>
                <w:sz w:val="28"/>
              </w:rPr>
              <w:t>A</w:t>
            </w:r>
            <w:r w:rsidRPr="00CF4326">
              <w:rPr>
                <w:rFonts w:ascii="Times New Roman" w:eastAsia="Candara" w:hAnsi="Times New Roman" w:cs="Times New Roman"/>
                <w:b/>
                <w:color w:val="000000"/>
                <w:sz w:val="28"/>
              </w:rPr>
              <w:t xml:space="preserve"> NUMBER:</w:t>
            </w:r>
          </w:p>
          <w:p w14:paraId="4C9F109A" w14:textId="77777777" w:rsidR="00CF4326" w:rsidRPr="00CF4326" w:rsidRDefault="00CF4326" w:rsidP="00CF4326">
            <w:pPr>
              <w:spacing w:line="259" w:lineRule="auto"/>
              <w:jc w:val="center"/>
              <w:rPr>
                <w:rFonts w:ascii="Times New Roman" w:eastAsia="Calibri" w:hAnsi="Times New Roman" w:cs="Times New Roman"/>
                <w:color w:val="000000"/>
              </w:rPr>
            </w:pPr>
          </w:p>
          <w:p w14:paraId="0D4CD504" w14:textId="77777777" w:rsidR="00CF4326" w:rsidRPr="00CF4326" w:rsidRDefault="00CF4326" w:rsidP="00CF4326">
            <w:pPr>
              <w:spacing w:line="259" w:lineRule="auto"/>
              <w:jc w:val="center"/>
              <w:rPr>
                <w:rFonts w:ascii="Times New Roman" w:eastAsia="Calibri" w:hAnsi="Times New Roman" w:cs="Times New Roman"/>
                <w:color w:val="000000"/>
              </w:rPr>
            </w:pPr>
          </w:p>
        </w:tc>
        <w:tc>
          <w:tcPr>
            <w:tcW w:w="2718" w:type="pct"/>
            <w:tcBorders>
              <w:top w:val="nil"/>
              <w:left w:val="nil"/>
              <w:bottom w:val="nil"/>
              <w:right w:val="nil"/>
            </w:tcBorders>
            <w:vAlign w:val="center"/>
          </w:tcPr>
          <w:p w14:paraId="5794B199" w14:textId="60FCE565" w:rsidR="00CF4326" w:rsidRPr="00CF4326" w:rsidRDefault="004829C8" w:rsidP="00CF4326">
            <w:pPr>
              <w:spacing w:line="259" w:lineRule="auto"/>
              <w:jc w:val="center"/>
              <w:rPr>
                <w:rFonts w:ascii="Times New Roman" w:eastAsia="Calibri" w:hAnsi="Times New Roman" w:cs="Times New Roman"/>
                <w:color w:val="000000"/>
              </w:rPr>
            </w:pPr>
            <w:r>
              <w:rPr>
                <w:rFonts w:ascii="Times New Roman" w:eastAsia="Calibri" w:hAnsi="Times New Roman" w:cs="Times New Roman"/>
                <w:color w:val="000000"/>
                <w:sz w:val="28"/>
              </w:rPr>
              <w:t>314000</w:t>
            </w:r>
            <w:r w:rsidR="002457C0">
              <w:rPr>
                <w:rFonts w:ascii="Times New Roman" w:eastAsia="Calibri" w:hAnsi="Times New Roman" w:cs="Times New Roman"/>
                <w:color w:val="000000"/>
                <w:sz w:val="28"/>
              </w:rPr>
              <w:t>2047</w:t>
            </w:r>
            <w:bookmarkStart w:id="1" w:name="_GoBack"/>
            <w:bookmarkEnd w:id="1"/>
          </w:p>
        </w:tc>
      </w:tr>
      <w:tr w:rsidR="00CF4326" w:rsidRPr="00CF4326" w14:paraId="20E0CC77" w14:textId="77777777" w:rsidTr="00591844">
        <w:trPr>
          <w:trHeight w:val="2245"/>
          <w:jc w:val="center"/>
        </w:trPr>
        <w:tc>
          <w:tcPr>
            <w:tcW w:w="2282" w:type="pct"/>
            <w:tcBorders>
              <w:top w:val="nil"/>
              <w:left w:val="nil"/>
              <w:bottom w:val="nil"/>
              <w:right w:val="nil"/>
            </w:tcBorders>
            <w:vAlign w:val="center"/>
          </w:tcPr>
          <w:p w14:paraId="64061762" w14:textId="77777777" w:rsidR="00CF4326" w:rsidRPr="00CF4326" w:rsidRDefault="00CF4326" w:rsidP="00CF4326">
            <w:pPr>
              <w:spacing w:after="652" w:line="259" w:lineRule="auto"/>
              <w:rPr>
                <w:rFonts w:ascii="Times New Roman" w:eastAsia="Candara" w:hAnsi="Times New Roman" w:cs="Times New Roman"/>
                <w:b/>
                <w:color w:val="000000"/>
                <w:sz w:val="28"/>
              </w:rPr>
            </w:pPr>
          </w:p>
          <w:p w14:paraId="3C4008D3" w14:textId="7FBA3982" w:rsidR="00CF4326" w:rsidRPr="00CF4326" w:rsidRDefault="00CF4326" w:rsidP="001E6BC3">
            <w:pPr>
              <w:spacing w:after="652" w:line="259" w:lineRule="auto"/>
              <w:jc w:val="center"/>
              <w:rPr>
                <w:rFonts w:ascii="Times New Roman" w:eastAsia="Calibri" w:hAnsi="Times New Roman" w:cs="Times New Roman"/>
                <w:color w:val="000000"/>
              </w:rPr>
            </w:pPr>
            <w:r w:rsidRPr="00CF4326">
              <w:rPr>
                <w:rFonts w:ascii="Times New Roman" w:eastAsia="Candara" w:hAnsi="Times New Roman" w:cs="Times New Roman"/>
                <w:b/>
                <w:color w:val="000000"/>
                <w:sz w:val="28"/>
              </w:rPr>
              <w:t>TO PROVIDE:</w:t>
            </w:r>
          </w:p>
        </w:tc>
        <w:tc>
          <w:tcPr>
            <w:tcW w:w="2718" w:type="pct"/>
            <w:tcBorders>
              <w:top w:val="nil"/>
              <w:left w:val="nil"/>
              <w:bottom w:val="nil"/>
              <w:right w:val="nil"/>
            </w:tcBorders>
            <w:vAlign w:val="center"/>
          </w:tcPr>
          <w:p w14:paraId="115E6168" w14:textId="77777777" w:rsidR="001E6BC3" w:rsidRDefault="001E6BC3" w:rsidP="00CF4326">
            <w:pPr>
              <w:keepNext/>
              <w:spacing w:line="259" w:lineRule="auto"/>
              <w:jc w:val="center"/>
              <w:outlineLvl w:val="5"/>
              <w:rPr>
                <w:rFonts w:ascii="Times New Roman" w:eastAsia="Calibri" w:hAnsi="Times New Roman" w:cs="Times New Roman"/>
                <w:color w:val="000000"/>
                <w:sz w:val="28"/>
              </w:rPr>
            </w:pPr>
          </w:p>
          <w:p w14:paraId="298F8AB4" w14:textId="6EE0CF48" w:rsidR="00983965" w:rsidRDefault="005F09C7" w:rsidP="001E6BC3">
            <w:pPr>
              <w:pStyle w:val="Heading7"/>
              <w:outlineLvl w:val="6"/>
            </w:pPr>
            <w:r>
              <w:t>Off-Bottom Aquaculture</w:t>
            </w:r>
          </w:p>
          <w:p w14:paraId="7F9F6489" w14:textId="5BA6D03D" w:rsidR="00CF4326" w:rsidRPr="00CF4326" w:rsidRDefault="00983965" w:rsidP="001E6BC3">
            <w:pPr>
              <w:pStyle w:val="Heading7"/>
              <w:outlineLvl w:val="6"/>
              <w:rPr>
                <w:sz w:val="28"/>
              </w:rPr>
            </w:pPr>
            <w:r>
              <w:t>Contract Worker</w:t>
            </w:r>
          </w:p>
        </w:tc>
      </w:tr>
      <w:tr w:rsidR="00CF4326" w:rsidRPr="00CF4326" w14:paraId="37FA5DC2" w14:textId="77777777" w:rsidTr="00591844">
        <w:trPr>
          <w:trHeight w:val="511"/>
          <w:jc w:val="center"/>
        </w:trPr>
        <w:tc>
          <w:tcPr>
            <w:tcW w:w="2282" w:type="pct"/>
            <w:tcBorders>
              <w:top w:val="nil"/>
              <w:left w:val="nil"/>
              <w:bottom w:val="nil"/>
              <w:right w:val="nil"/>
            </w:tcBorders>
            <w:vAlign w:val="center"/>
          </w:tcPr>
          <w:p w14:paraId="6B10ABE6" w14:textId="77777777" w:rsidR="00CF4326" w:rsidRPr="00CF4326" w:rsidRDefault="00CF4326" w:rsidP="00CF4326">
            <w:pPr>
              <w:tabs>
                <w:tab w:val="center" w:pos="2160"/>
                <w:tab w:val="center" w:pos="2880"/>
              </w:tabs>
              <w:spacing w:line="259" w:lineRule="auto"/>
              <w:jc w:val="center"/>
              <w:rPr>
                <w:rFonts w:ascii="Times New Roman" w:eastAsia="Candara" w:hAnsi="Times New Roman" w:cs="Times New Roman"/>
                <w:b/>
                <w:color w:val="000000"/>
                <w:sz w:val="28"/>
              </w:rPr>
            </w:pPr>
          </w:p>
          <w:p w14:paraId="799F7902" w14:textId="77777777" w:rsidR="00CF4326" w:rsidRPr="00CF4326" w:rsidRDefault="00CF4326" w:rsidP="00CF4326">
            <w:pPr>
              <w:tabs>
                <w:tab w:val="center" w:pos="2160"/>
                <w:tab w:val="center" w:pos="2880"/>
              </w:tabs>
              <w:spacing w:line="259" w:lineRule="auto"/>
              <w:jc w:val="center"/>
              <w:rPr>
                <w:rFonts w:ascii="Times New Roman" w:eastAsia="Calibri" w:hAnsi="Times New Roman" w:cs="Times New Roman"/>
                <w:color w:val="000000"/>
              </w:rPr>
            </w:pPr>
            <w:r w:rsidRPr="00CF4326">
              <w:rPr>
                <w:rFonts w:ascii="Times New Roman" w:eastAsia="Candara" w:hAnsi="Times New Roman" w:cs="Times New Roman"/>
                <w:b/>
                <w:color w:val="000000"/>
                <w:sz w:val="28"/>
              </w:rPr>
              <w:t>ISSUE DATE:</w:t>
            </w:r>
          </w:p>
          <w:p w14:paraId="75F235A3" w14:textId="77777777" w:rsidR="00CF4326" w:rsidRPr="00CF4326" w:rsidRDefault="00CF4326" w:rsidP="00CF4326">
            <w:pPr>
              <w:spacing w:line="259" w:lineRule="auto"/>
              <w:jc w:val="center"/>
              <w:rPr>
                <w:rFonts w:ascii="Times New Roman" w:eastAsia="Calibri" w:hAnsi="Times New Roman" w:cs="Times New Roman"/>
                <w:color w:val="000000"/>
              </w:rPr>
            </w:pPr>
          </w:p>
          <w:p w14:paraId="6800AE6A" w14:textId="77777777" w:rsidR="00CF4326" w:rsidRPr="00CF4326" w:rsidRDefault="00CF4326" w:rsidP="00CF4326">
            <w:pPr>
              <w:spacing w:line="259" w:lineRule="auto"/>
              <w:jc w:val="center"/>
              <w:rPr>
                <w:rFonts w:ascii="Times New Roman" w:eastAsia="Calibri" w:hAnsi="Times New Roman" w:cs="Times New Roman"/>
                <w:color w:val="000000"/>
              </w:rPr>
            </w:pPr>
          </w:p>
        </w:tc>
        <w:tc>
          <w:tcPr>
            <w:tcW w:w="2718" w:type="pct"/>
            <w:tcBorders>
              <w:top w:val="nil"/>
              <w:left w:val="nil"/>
              <w:bottom w:val="nil"/>
              <w:right w:val="nil"/>
            </w:tcBorders>
            <w:vAlign w:val="center"/>
          </w:tcPr>
          <w:p w14:paraId="7D30109D" w14:textId="467427F4" w:rsidR="00CF4326" w:rsidRPr="00CF4326" w:rsidRDefault="00105F25" w:rsidP="00CF4326">
            <w:pPr>
              <w:spacing w:line="259" w:lineRule="auto"/>
              <w:jc w:val="center"/>
              <w:rPr>
                <w:rFonts w:ascii="Times New Roman" w:eastAsia="Calibri" w:hAnsi="Times New Roman" w:cs="Times New Roman"/>
                <w:color w:val="000000"/>
              </w:rPr>
            </w:pPr>
            <w:r>
              <w:rPr>
                <w:rFonts w:ascii="Times New Roman" w:eastAsia="Calibri" w:hAnsi="Times New Roman" w:cs="Times New Roman"/>
                <w:color w:val="000000"/>
                <w:sz w:val="28"/>
              </w:rPr>
              <w:t>November 1</w:t>
            </w:r>
            <w:r w:rsidR="00CF4326" w:rsidRPr="00CF4326">
              <w:rPr>
                <w:rFonts w:ascii="Times New Roman" w:eastAsia="Calibri" w:hAnsi="Times New Roman" w:cs="Times New Roman"/>
                <w:color w:val="000000"/>
                <w:sz w:val="28"/>
              </w:rPr>
              <w:t>, 201</w:t>
            </w:r>
            <w:r w:rsidR="00CF4326">
              <w:rPr>
                <w:rFonts w:ascii="Times New Roman" w:eastAsia="Calibri" w:hAnsi="Times New Roman" w:cs="Times New Roman"/>
                <w:color w:val="000000"/>
                <w:sz w:val="28"/>
              </w:rPr>
              <w:t>9</w:t>
            </w:r>
            <w:r w:rsidR="00CF4326" w:rsidRPr="00CF4326">
              <w:rPr>
                <w:rFonts w:ascii="Times New Roman" w:eastAsia="Calibri" w:hAnsi="Times New Roman" w:cs="Times New Roman"/>
                <w:color w:val="000000"/>
                <w:sz w:val="28"/>
              </w:rPr>
              <w:t>, 10:00 AM CST</w:t>
            </w:r>
          </w:p>
        </w:tc>
      </w:tr>
      <w:tr w:rsidR="00CF4326" w:rsidRPr="00CF4326" w14:paraId="267F4233" w14:textId="77777777" w:rsidTr="00591844">
        <w:trPr>
          <w:trHeight w:val="2207"/>
          <w:jc w:val="center"/>
        </w:trPr>
        <w:tc>
          <w:tcPr>
            <w:tcW w:w="2282" w:type="pct"/>
            <w:tcBorders>
              <w:top w:val="nil"/>
              <w:left w:val="nil"/>
              <w:bottom w:val="nil"/>
              <w:right w:val="nil"/>
            </w:tcBorders>
            <w:vAlign w:val="center"/>
          </w:tcPr>
          <w:p w14:paraId="206C28BD" w14:textId="77777777" w:rsidR="00591844" w:rsidRDefault="00591844" w:rsidP="00591844">
            <w:pPr>
              <w:pStyle w:val="BodyText3"/>
              <w:jc w:val="left"/>
            </w:pPr>
          </w:p>
          <w:p w14:paraId="1230E403" w14:textId="2FB07B05" w:rsidR="001E6BC3" w:rsidRPr="00CF4326" w:rsidRDefault="00CF4326" w:rsidP="00591844">
            <w:pPr>
              <w:pStyle w:val="BodyText3"/>
            </w:pPr>
            <w:r w:rsidRPr="00CF4326">
              <w:t>LOCATION:</w:t>
            </w:r>
          </w:p>
        </w:tc>
        <w:tc>
          <w:tcPr>
            <w:tcW w:w="2718" w:type="pct"/>
            <w:tcBorders>
              <w:top w:val="nil"/>
              <w:left w:val="nil"/>
              <w:bottom w:val="nil"/>
              <w:right w:val="nil"/>
            </w:tcBorders>
            <w:vAlign w:val="center"/>
          </w:tcPr>
          <w:p w14:paraId="26492CE5" w14:textId="77777777" w:rsidR="001E6BC3" w:rsidRDefault="001E6BC3" w:rsidP="00591844">
            <w:pPr>
              <w:spacing w:line="259" w:lineRule="auto"/>
              <w:rPr>
                <w:rFonts w:ascii="Times New Roman" w:eastAsia="Calibri" w:hAnsi="Times New Roman" w:cs="Times New Roman"/>
                <w:color w:val="000000"/>
                <w:sz w:val="28"/>
              </w:rPr>
            </w:pPr>
          </w:p>
          <w:p w14:paraId="78A7F013" w14:textId="069892EC" w:rsidR="00CF4326" w:rsidRPr="00CF4326" w:rsidRDefault="00CF4326" w:rsidP="001E6BC3">
            <w:pPr>
              <w:spacing w:line="259" w:lineRule="auto"/>
              <w:jc w:val="center"/>
              <w:rPr>
                <w:rFonts w:ascii="Times New Roman" w:eastAsia="Calibri" w:hAnsi="Times New Roman" w:cs="Times New Roman"/>
                <w:color w:val="000000"/>
                <w:sz w:val="24"/>
              </w:rPr>
            </w:pPr>
            <w:r w:rsidRPr="00CF4326">
              <w:rPr>
                <w:rFonts w:ascii="Times New Roman" w:eastAsia="Calibri" w:hAnsi="Times New Roman" w:cs="Times New Roman"/>
                <w:color w:val="000000"/>
                <w:sz w:val="28"/>
              </w:rPr>
              <w:t>Mississippi Department of Marine Resources</w:t>
            </w:r>
          </w:p>
          <w:p w14:paraId="5DB1F074" w14:textId="77777777" w:rsidR="00CF4326" w:rsidRPr="00CF4326" w:rsidRDefault="00CF4326" w:rsidP="001E6BC3">
            <w:pPr>
              <w:spacing w:line="259" w:lineRule="auto"/>
              <w:jc w:val="center"/>
              <w:rPr>
                <w:rFonts w:ascii="Times New Roman" w:eastAsia="Calibri" w:hAnsi="Times New Roman" w:cs="Times New Roman"/>
                <w:color w:val="000000"/>
                <w:sz w:val="28"/>
              </w:rPr>
            </w:pPr>
            <w:r w:rsidRPr="00CF4326">
              <w:rPr>
                <w:rFonts w:ascii="Times New Roman" w:eastAsia="Calibri" w:hAnsi="Times New Roman" w:cs="Times New Roman"/>
                <w:color w:val="000000"/>
                <w:sz w:val="28"/>
              </w:rPr>
              <w:t>1141 Bayview Avenue</w:t>
            </w:r>
          </w:p>
          <w:p w14:paraId="71034BC9" w14:textId="15F2AD70" w:rsidR="00CF4326" w:rsidRPr="00CF4326" w:rsidRDefault="00CF4326" w:rsidP="001E6BC3">
            <w:pPr>
              <w:pStyle w:val="Heading4"/>
              <w:outlineLvl w:val="3"/>
            </w:pPr>
            <w:r w:rsidRPr="00CF4326">
              <w:t>Biloxi, Mississippi 39530</w:t>
            </w:r>
          </w:p>
        </w:tc>
      </w:tr>
      <w:tr w:rsidR="00CF4326" w:rsidRPr="00CF4326" w14:paraId="4F712422" w14:textId="77777777" w:rsidTr="00591844">
        <w:trPr>
          <w:trHeight w:val="218"/>
          <w:jc w:val="center"/>
        </w:trPr>
        <w:tc>
          <w:tcPr>
            <w:tcW w:w="2282" w:type="pct"/>
            <w:tcBorders>
              <w:top w:val="nil"/>
              <w:left w:val="nil"/>
              <w:bottom w:val="nil"/>
              <w:right w:val="nil"/>
            </w:tcBorders>
            <w:vAlign w:val="center"/>
          </w:tcPr>
          <w:p w14:paraId="7B1B72D2" w14:textId="21151524" w:rsidR="00CF4326" w:rsidRPr="00CF4326" w:rsidRDefault="00CF4326" w:rsidP="00CF4326">
            <w:pPr>
              <w:spacing w:line="259" w:lineRule="auto"/>
              <w:ind w:left="1"/>
              <w:jc w:val="center"/>
              <w:rPr>
                <w:rFonts w:ascii="Times New Roman" w:eastAsia="Calibri" w:hAnsi="Times New Roman" w:cs="Times New Roman"/>
                <w:color w:val="000000"/>
              </w:rPr>
            </w:pPr>
            <w:r>
              <w:rPr>
                <w:rFonts w:ascii="Times New Roman" w:eastAsia="Candara" w:hAnsi="Times New Roman" w:cs="Times New Roman"/>
                <w:b/>
                <w:color w:val="000000"/>
                <w:sz w:val="28"/>
              </w:rPr>
              <w:t>CONTACT</w:t>
            </w:r>
            <w:r w:rsidRPr="00CF4326">
              <w:rPr>
                <w:rFonts w:ascii="Times New Roman" w:eastAsia="Candara" w:hAnsi="Times New Roman" w:cs="Times New Roman"/>
                <w:b/>
                <w:color w:val="000000"/>
                <w:sz w:val="28"/>
              </w:rPr>
              <w:t>:</w:t>
            </w:r>
          </w:p>
        </w:tc>
        <w:tc>
          <w:tcPr>
            <w:tcW w:w="2718" w:type="pct"/>
            <w:tcBorders>
              <w:top w:val="nil"/>
              <w:left w:val="nil"/>
              <w:bottom w:val="nil"/>
              <w:right w:val="nil"/>
            </w:tcBorders>
            <w:vAlign w:val="center"/>
          </w:tcPr>
          <w:p w14:paraId="6710C963" w14:textId="4F8B936A" w:rsidR="00CF4326" w:rsidRPr="00CF4326" w:rsidRDefault="00554924" w:rsidP="00CF4326">
            <w:pPr>
              <w:spacing w:line="259" w:lineRule="auto"/>
              <w:ind w:left="1"/>
              <w:jc w:val="center"/>
              <w:rPr>
                <w:rFonts w:ascii="Times New Roman" w:eastAsia="Calibri" w:hAnsi="Times New Roman" w:cs="Times New Roman"/>
                <w:color w:val="000000"/>
                <w:sz w:val="28"/>
              </w:rPr>
            </w:pPr>
            <w:r>
              <w:rPr>
                <w:rFonts w:ascii="Times New Roman" w:eastAsia="Calibri" w:hAnsi="Times New Roman" w:cs="Times New Roman"/>
                <w:color w:val="000000"/>
                <w:sz w:val="28"/>
              </w:rPr>
              <w:t>Rickey Kinnard</w:t>
            </w:r>
          </w:p>
          <w:p w14:paraId="0A0AD8C6" w14:textId="27D9A297" w:rsidR="00CF4326" w:rsidRPr="00CF4326" w:rsidRDefault="00CF4326" w:rsidP="00CF4326">
            <w:pPr>
              <w:spacing w:line="259" w:lineRule="auto"/>
              <w:ind w:left="1"/>
              <w:jc w:val="center"/>
              <w:rPr>
                <w:rFonts w:ascii="Times New Roman" w:eastAsia="Calibri" w:hAnsi="Times New Roman" w:cs="Times New Roman"/>
                <w:color w:val="000000"/>
                <w:sz w:val="28"/>
              </w:rPr>
            </w:pPr>
            <w:r w:rsidRPr="00CF4326">
              <w:rPr>
                <w:rFonts w:ascii="Times New Roman" w:eastAsia="Calibri" w:hAnsi="Times New Roman" w:cs="Times New Roman"/>
                <w:color w:val="000000"/>
                <w:sz w:val="28"/>
              </w:rPr>
              <w:t>(228) 523-41</w:t>
            </w:r>
            <w:r w:rsidR="00554924">
              <w:rPr>
                <w:rFonts w:ascii="Times New Roman" w:eastAsia="Calibri" w:hAnsi="Times New Roman" w:cs="Times New Roman"/>
                <w:color w:val="000000"/>
                <w:sz w:val="28"/>
              </w:rPr>
              <w:t>47</w:t>
            </w:r>
          </w:p>
          <w:p w14:paraId="5D2AD66E" w14:textId="77777777" w:rsidR="00CF4326" w:rsidRPr="00CF4326" w:rsidRDefault="00CF4326" w:rsidP="00CF4326">
            <w:pPr>
              <w:spacing w:line="259" w:lineRule="auto"/>
              <w:ind w:left="1"/>
              <w:jc w:val="center"/>
              <w:rPr>
                <w:rFonts w:ascii="Times New Roman" w:eastAsia="Calibri" w:hAnsi="Times New Roman" w:cs="Times New Roman"/>
                <w:color w:val="000000"/>
              </w:rPr>
            </w:pPr>
            <w:r w:rsidRPr="00CF4326">
              <w:rPr>
                <w:rFonts w:ascii="Times New Roman" w:eastAsia="Calibri" w:hAnsi="Times New Roman" w:cs="Times New Roman"/>
                <w:color w:val="000000"/>
                <w:sz w:val="28"/>
              </w:rPr>
              <w:t>procurement@dmr.ms.gov</w:t>
            </w:r>
          </w:p>
        </w:tc>
      </w:tr>
      <w:tr w:rsidR="00CF4326" w:rsidRPr="00CF4326" w14:paraId="77CE12CE" w14:textId="77777777" w:rsidTr="00591844">
        <w:trPr>
          <w:trHeight w:val="1628"/>
          <w:jc w:val="center"/>
        </w:trPr>
        <w:tc>
          <w:tcPr>
            <w:tcW w:w="2282" w:type="pct"/>
            <w:tcBorders>
              <w:top w:val="nil"/>
              <w:left w:val="nil"/>
              <w:bottom w:val="nil"/>
              <w:right w:val="nil"/>
            </w:tcBorders>
            <w:vAlign w:val="center"/>
          </w:tcPr>
          <w:p w14:paraId="428414F4" w14:textId="77777777" w:rsidR="00CF4326" w:rsidRPr="00CF4326" w:rsidRDefault="00CF4326" w:rsidP="00CF4326">
            <w:pPr>
              <w:spacing w:line="259" w:lineRule="auto"/>
              <w:jc w:val="center"/>
              <w:rPr>
                <w:rFonts w:ascii="Times New Roman" w:eastAsia="Calibri" w:hAnsi="Times New Roman" w:cs="Times New Roman"/>
                <w:color w:val="000000"/>
              </w:rPr>
            </w:pPr>
            <w:r w:rsidRPr="00CF4326">
              <w:rPr>
                <w:rFonts w:ascii="Times New Roman" w:eastAsia="Candara" w:hAnsi="Times New Roman" w:cs="Times New Roman"/>
                <w:b/>
                <w:color w:val="000000"/>
                <w:sz w:val="28"/>
              </w:rPr>
              <w:t>CLOSING DATE AND TIME:</w:t>
            </w:r>
          </w:p>
        </w:tc>
        <w:tc>
          <w:tcPr>
            <w:tcW w:w="2718" w:type="pct"/>
            <w:tcBorders>
              <w:top w:val="nil"/>
              <w:left w:val="nil"/>
              <w:bottom w:val="nil"/>
              <w:right w:val="nil"/>
            </w:tcBorders>
            <w:vAlign w:val="center"/>
          </w:tcPr>
          <w:p w14:paraId="60249DFE" w14:textId="0C1D7052" w:rsidR="00CF4326" w:rsidRPr="00CF4326" w:rsidRDefault="00105F25" w:rsidP="00CF4326">
            <w:pPr>
              <w:tabs>
                <w:tab w:val="center" w:pos="3601"/>
                <w:tab w:val="center" w:pos="4321"/>
                <w:tab w:val="center" w:pos="5041"/>
                <w:tab w:val="center" w:pos="5760"/>
              </w:tabs>
              <w:spacing w:line="259" w:lineRule="auto"/>
              <w:jc w:val="center"/>
              <w:rPr>
                <w:rFonts w:ascii="Times New Roman" w:eastAsia="Calibri" w:hAnsi="Times New Roman" w:cs="Times New Roman"/>
                <w:color w:val="000000"/>
              </w:rPr>
            </w:pPr>
            <w:r>
              <w:rPr>
                <w:rFonts w:ascii="Times New Roman" w:eastAsia="Calibri" w:hAnsi="Times New Roman" w:cs="Times New Roman"/>
                <w:color w:val="000000"/>
                <w:sz w:val="28"/>
              </w:rPr>
              <w:t>November 18</w:t>
            </w:r>
            <w:r w:rsidR="00CF4326" w:rsidRPr="00CF4326">
              <w:rPr>
                <w:rFonts w:ascii="Times New Roman" w:eastAsia="Calibri" w:hAnsi="Times New Roman" w:cs="Times New Roman"/>
                <w:color w:val="000000"/>
                <w:sz w:val="28"/>
              </w:rPr>
              <w:t>, 201</w:t>
            </w:r>
            <w:r w:rsidR="00CF4326">
              <w:rPr>
                <w:rFonts w:ascii="Times New Roman" w:eastAsia="Calibri" w:hAnsi="Times New Roman" w:cs="Times New Roman"/>
                <w:color w:val="000000"/>
                <w:sz w:val="28"/>
              </w:rPr>
              <w:t>9</w:t>
            </w:r>
            <w:r w:rsidR="00CF4326" w:rsidRPr="00CF4326">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2</w:t>
            </w:r>
            <w:r w:rsidR="00CF4326" w:rsidRPr="00CF4326">
              <w:rPr>
                <w:rFonts w:ascii="Times New Roman" w:eastAsia="Calibri" w:hAnsi="Times New Roman" w:cs="Times New Roman"/>
                <w:color w:val="000000"/>
                <w:sz w:val="28"/>
              </w:rPr>
              <w:t xml:space="preserve">:00 </w:t>
            </w:r>
            <w:r>
              <w:rPr>
                <w:rFonts w:ascii="Times New Roman" w:eastAsia="Calibri" w:hAnsi="Times New Roman" w:cs="Times New Roman"/>
                <w:color w:val="000000"/>
                <w:sz w:val="28"/>
              </w:rPr>
              <w:t>PM</w:t>
            </w:r>
            <w:r w:rsidR="00CF4326" w:rsidRPr="00CF4326">
              <w:rPr>
                <w:rFonts w:ascii="Times New Roman" w:eastAsia="Calibri" w:hAnsi="Times New Roman" w:cs="Times New Roman"/>
                <w:color w:val="000000"/>
                <w:sz w:val="28"/>
              </w:rPr>
              <w:t xml:space="preserve"> CST</w:t>
            </w:r>
          </w:p>
        </w:tc>
      </w:tr>
    </w:tbl>
    <w:p w14:paraId="3F1140EF" w14:textId="5F3A3300" w:rsidR="00BA705D" w:rsidRPr="008E2B46" w:rsidRDefault="00387523" w:rsidP="00B80CD2">
      <w:pPr>
        <w:pStyle w:val="Heading1"/>
        <w:spacing w:after="0"/>
      </w:pPr>
      <w:r w:rsidRPr="008E2B46">
        <w:lastRenderedPageBreak/>
        <w:t>Introduction</w:t>
      </w:r>
    </w:p>
    <w:p w14:paraId="13F4D71C" w14:textId="201E781B" w:rsidR="008C7D8B" w:rsidRPr="004E64CF" w:rsidRDefault="00341D41" w:rsidP="007E7555">
      <w:pPr>
        <w:spacing w:after="120"/>
        <w:jc w:val="both"/>
        <w:rPr>
          <w:rFonts w:ascii="Times New Roman" w:hAnsi="Times New Roman" w:cs="Times New Roman"/>
          <w:sz w:val="24"/>
          <w:szCs w:val="24"/>
        </w:rPr>
      </w:pPr>
      <w:r w:rsidRPr="004E64CF">
        <w:rPr>
          <w:rStyle w:val="summary"/>
          <w:rFonts w:ascii="Times New Roman" w:hAnsi="Times New Roman" w:cs="Times New Roman"/>
          <w:sz w:val="24"/>
          <w:szCs w:val="24"/>
        </w:rPr>
        <w:t xml:space="preserve">The </w:t>
      </w:r>
      <w:r w:rsidR="00F302C9" w:rsidRPr="004E64CF">
        <w:rPr>
          <w:rStyle w:val="summary"/>
          <w:rFonts w:ascii="Times New Roman" w:hAnsi="Times New Roman" w:cs="Times New Roman"/>
          <w:sz w:val="24"/>
          <w:szCs w:val="24"/>
        </w:rPr>
        <w:t xml:space="preserve">Mississippi </w:t>
      </w:r>
      <w:r w:rsidRPr="004E64CF">
        <w:rPr>
          <w:rStyle w:val="summary"/>
          <w:rFonts w:ascii="Times New Roman" w:hAnsi="Times New Roman" w:cs="Times New Roman"/>
          <w:sz w:val="24"/>
          <w:szCs w:val="24"/>
        </w:rPr>
        <w:t xml:space="preserve">Department of Marine Resources </w:t>
      </w:r>
      <w:r w:rsidR="00F302C9" w:rsidRPr="004E64CF">
        <w:rPr>
          <w:rStyle w:val="summary"/>
          <w:rFonts w:ascii="Times New Roman" w:hAnsi="Times New Roman" w:cs="Times New Roman"/>
          <w:sz w:val="24"/>
          <w:szCs w:val="24"/>
        </w:rPr>
        <w:t xml:space="preserve">(“MDMR”) </w:t>
      </w:r>
      <w:r w:rsidRPr="004E64CF">
        <w:rPr>
          <w:rStyle w:val="summary"/>
          <w:rFonts w:ascii="Times New Roman" w:hAnsi="Times New Roman" w:cs="Times New Roman"/>
          <w:sz w:val="24"/>
          <w:szCs w:val="24"/>
        </w:rPr>
        <w:t xml:space="preserve">is currently seeking </w:t>
      </w:r>
      <w:r w:rsidR="00983965" w:rsidRPr="004E64CF">
        <w:rPr>
          <w:rStyle w:val="summary"/>
          <w:rFonts w:ascii="Times New Roman" w:hAnsi="Times New Roman" w:cs="Times New Roman"/>
          <w:sz w:val="24"/>
          <w:szCs w:val="24"/>
        </w:rPr>
        <w:t xml:space="preserve">an </w:t>
      </w:r>
      <w:r w:rsidR="005F09C7">
        <w:rPr>
          <w:rStyle w:val="summary"/>
          <w:rFonts w:ascii="Times New Roman" w:hAnsi="Times New Roman" w:cs="Times New Roman"/>
          <w:sz w:val="24"/>
          <w:szCs w:val="24"/>
        </w:rPr>
        <w:t xml:space="preserve">Off-Bottom </w:t>
      </w:r>
      <w:r w:rsidR="00983965" w:rsidRPr="004E64CF">
        <w:rPr>
          <w:rStyle w:val="summary"/>
          <w:rFonts w:ascii="Times New Roman" w:hAnsi="Times New Roman" w:cs="Times New Roman"/>
          <w:sz w:val="24"/>
          <w:szCs w:val="24"/>
        </w:rPr>
        <w:t xml:space="preserve">Aquaculture contract worker </w:t>
      </w:r>
      <w:r w:rsidR="00D075AA" w:rsidRPr="004E64CF">
        <w:rPr>
          <w:rStyle w:val="summary"/>
          <w:rFonts w:ascii="Times New Roman" w:hAnsi="Times New Roman" w:cs="Times New Roman"/>
          <w:sz w:val="24"/>
          <w:szCs w:val="24"/>
        </w:rPr>
        <w:t xml:space="preserve">to work with all aspects of oyster aquaculture in Mississippi </w:t>
      </w:r>
      <w:r w:rsidRPr="004E64CF">
        <w:rPr>
          <w:rStyle w:val="summary"/>
          <w:rFonts w:ascii="Times New Roman" w:hAnsi="Times New Roman" w:cs="Times New Roman"/>
          <w:sz w:val="24"/>
          <w:szCs w:val="24"/>
        </w:rPr>
        <w:t>for</w:t>
      </w:r>
      <w:r w:rsidR="008646F8" w:rsidRPr="004E64CF">
        <w:rPr>
          <w:rStyle w:val="summary"/>
          <w:rFonts w:ascii="Times New Roman" w:hAnsi="Times New Roman" w:cs="Times New Roman"/>
          <w:sz w:val="24"/>
          <w:szCs w:val="24"/>
        </w:rPr>
        <w:t xml:space="preserve"> </w:t>
      </w:r>
      <w:r w:rsidR="004E64CF" w:rsidRPr="004E64CF">
        <w:rPr>
          <w:rStyle w:val="summary"/>
          <w:rFonts w:ascii="Times New Roman" w:hAnsi="Times New Roman" w:cs="Times New Roman"/>
          <w:sz w:val="24"/>
          <w:szCs w:val="24"/>
        </w:rPr>
        <w:t>the Office of Marine Fisheries.</w:t>
      </w:r>
    </w:p>
    <w:p w14:paraId="4B6C58E3" w14:textId="1C7CDBA3" w:rsidR="00341D41" w:rsidRPr="004E64CF" w:rsidRDefault="00341D41" w:rsidP="007E7555">
      <w:pPr>
        <w:pStyle w:val="BodyText"/>
        <w:rPr>
          <w:sz w:val="24"/>
          <w:szCs w:val="24"/>
        </w:rPr>
      </w:pPr>
      <w:r w:rsidRPr="004E64CF">
        <w:rPr>
          <w:sz w:val="24"/>
          <w:szCs w:val="24"/>
        </w:rPr>
        <w:t>The MDMR manages all marine life, public trust wetlands, adjacent uplands</w:t>
      </w:r>
      <w:r w:rsidR="00791EBB" w:rsidRPr="004E64CF">
        <w:rPr>
          <w:sz w:val="24"/>
          <w:szCs w:val="24"/>
        </w:rPr>
        <w:t>,</w:t>
      </w:r>
      <w:r w:rsidRPr="004E64CF">
        <w:rPr>
          <w:sz w:val="24"/>
          <w:szCs w:val="24"/>
        </w:rPr>
        <w:t xml:space="preserve"> and waterfront areas to provide for the balanced commercial, recreational, educational</w:t>
      </w:r>
      <w:r w:rsidR="00791EBB" w:rsidRPr="004E64CF">
        <w:rPr>
          <w:sz w:val="24"/>
          <w:szCs w:val="24"/>
        </w:rPr>
        <w:t>,</w:t>
      </w:r>
      <w:r w:rsidRPr="004E64CF">
        <w:rPr>
          <w:sz w:val="24"/>
          <w:szCs w:val="24"/>
        </w:rPr>
        <w:t xml:space="preserve"> and economic uses of these resources consistent with environmental concerns and social changes.   </w:t>
      </w:r>
    </w:p>
    <w:p w14:paraId="169ADC00" w14:textId="77777777" w:rsidR="00611F34" w:rsidRPr="008E2B46" w:rsidRDefault="00DC3800" w:rsidP="00B80CD2">
      <w:pPr>
        <w:spacing w:after="0"/>
        <w:rPr>
          <w:rFonts w:ascii="Times New Roman" w:hAnsi="Times New Roman" w:cs="Times New Roman"/>
          <w:b/>
          <w:sz w:val="28"/>
          <w:szCs w:val="28"/>
          <w:u w:val="single"/>
        </w:rPr>
      </w:pPr>
      <w:r w:rsidRPr="008E2B46">
        <w:rPr>
          <w:rFonts w:ascii="Times New Roman" w:hAnsi="Times New Roman" w:cs="Times New Roman"/>
          <w:b/>
          <w:sz w:val="28"/>
          <w:szCs w:val="28"/>
          <w:u w:val="single"/>
        </w:rPr>
        <w:t>Scope of Wor</w:t>
      </w:r>
      <w:r w:rsidR="00BB3807" w:rsidRPr="008E2B46">
        <w:rPr>
          <w:rFonts w:ascii="Times New Roman" w:hAnsi="Times New Roman" w:cs="Times New Roman"/>
          <w:b/>
          <w:sz w:val="28"/>
          <w:szCs w:val="28"/>
          <w:u w:val="single"/>
        </w:rPr>
        <w:t>k/Job Duties</w:t>
      </w:r>
      <w:r w:rsidRPr="008E2B46">
        <w:rPr>
          <w:rFonts w:ascii="Times New Roman" w:hAnsi="Times New Roman" w:cs="Times New Roman"/>
          <w:b/>
          <w:sz w:val="24"/>
          <w:szCs w:val="24"/>
        </w:rPr>
        <w:tab/>
      </w:r>
      <w:r w:rsidRPr="008E2B46">
        <w:rPr>
          <w:rFonts w:ascii="Times New Roman" w:hAnsi="Times New Roman" w:cs="Times New Roman"/>
          <w:b/>
          <w:sz w:val="24"/>
          <w:szCs w:val="24"/>
        </w:rPr>
        <w:tab/>
      </w:r>
    </w:p>
    <w:p w14:paraId="1832D88C" w14:textId="77777777" w:rsidR="00983965" w:rsidRPr="004E64CF" w:rsidRDefault="00983965" w:rsidP="00983965">
      <w:pPr>
        <w:rPr>
          <w:rFonts w:ascii="Times New Roman" w:hAnsi="Times New Roman" w:cs="Times New Roman"/>
          <w:b/>
          <w:sz w:val="24"/>
          <w:szCs w:val="24"/>
          <w:u w:val="single"/>
        </w:rPr>
      </w:pPr>
      <w:r w:rsidRPr="004E64CF">
        <w:rPr>
          <w:rFonts w:ascii="Times New Roman" w:hAnsi="Times New Roman" w:cs="Times New Roman"/>
          <w:sz w:val="24"/>
          <w:szCs w:val="24"/>
        </w:rPr>
        <w:t xml:space="preserve">The position includes, but is not limited to, the following job duties: </w:t>
      </w:r>
    </w:p>
    <w:p w14:paraId="1732F15F" w14:textId="0CDD410D" w:rsidR="00D075AA" w:rsidRPr="004E64CF" w:rsidRDefault="00D075AA" w:rsidP="00D075AA">
      <w:pPr>
        <w:pStyle w:val="ListParagraph"/>
        <w:numPr>
          <w:ilvl w:val="0"/>
          <w:numId w:val="41"/>
        </w:numPr>
        <w:rPr>
          <w:rFonts w:ascii="Times New Roman" w:hAnsi="Times New Roman" w:cs="Times New Roman"/>
          <w:color w:val="000000"/>
          <w:sz w:val="24"/>
          <w:szCs w:val="24"/>
        </w:rPr>
      </w:pPr>
      <w:bookmarkStart w:id="2" w:name="_Hlk536425963"/>
      <w:r w:rsidRPr="004E64CF">
        <w:rPr>
          <w:rFonts w:ascii="Times New Roman" w:hAnsi="Times New Roman" w:cs="Times New Roman"/>
          <w:color w:val="000000"/>
          <w:sz w:val="24"/>
          <w:szCs w:val="24"/>
        </w:rPr>
        <w:t xml:space="preserve">Assist with all aspects of oyster aquaculture in Mississippi, working with interested state agencies, non-profit groups, educational institutions and private citizens. This includes, but is not limited to, providing expertise on hatchery and nursery operations, remote setting (for private culture, public stock enhancement and restoration projects) and off-bottom culture.  </w:t>
      </w:r>
    </w:p>
    <w:p w14:paraId="1F155209" w14:textId="6447961D" w:rsidR="00D075AA" w:rsidRPr="004E64CF" w:rsidRDefault="00D075AA" w:rsidP="00D075AA">
      <w:pPr>
        <w:pStyle w:val="ListParagraph"/>
        <w:numPr>
          <w:ilvl w:val="0"/>
          <w:numId w:val="41"/>
        </w:numPr>
        <w:rPr>
          <w:rFonts w:ascii="Times New Roman" w:hAnsi="Times New Roman" w:cs="Times New Roman"/>
          <w:color w:val="000000"/>
          <w:sz w:val="24"/>
          <w:szCs w:val="24"/>
        </w:rPr>
      </w:pPr>
      <w:r w:rsidRPr="004E64CF">
        <w:rPr>
          <w:rFonts w:ascii="Times New Roman" w:hAnsi="Times New Roman" w:cs="Times New Roman"/>
          <w:color w:val="000000"/>
          <w:sz w:val="24"/>
          <w:szCs w:val="24"/>
        </w:rPr>
        <w:t>Assist with training class for individuals interested in off-bottom oyster farming (</w:t>
      </w:r>
      <w:r w:rsidR="00CE19CD">
        <w:rPr>
          <w:rFonts w:ascii="Times New Roman" w:hAnsi="Times New Roman" w:cs="Times New Roman"/>
          <w:color w:val="000000"/>
          <w:sz w:val="24"/>
          <w:szCs w:val="24"/>
        </w:rPr>
        <w:t>O</w:t>
      </w:r>
      <w:r w:rsidRPr="004E64CF">
        <w:rPr>
          <w:rFonts w:ascii="Times New Roman" w:hAnsi="Times New Roman" w:cs="Times New Roman"/>
          <w:color w:val="000000"/>
          <w:sz w:val="24"/>
          <w:szCs w:val="24"/>
        </w:rPr>
        <w:t>yster Farming Fundamentals)</w:t>
      </w:r>
      <w:r w:rsidR="00105F25" w:rsidRPr="004E64CF">
        <w:rPr>
          <w:rFonts w:ascii="Times New Roman" w:hAnsi="Times New Roman" w:cs="Times New Roman"/>
          <w:color w:val="000000"/>
          <w:sz w:val="24"/>
          <w:szCs w:val="24"/>
        </w:rPr>
        <w:t>;</w:t>
      </w:r>
    </w:p>
    <w:p w14:paraId="1BA634CB" w14:textId="46ADDE38"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eastAsia="Arial" w:hAnsi="Times New Roman" w:cs="Times New Roman"/>
          <w:sz w:val="24"/>
          <w:szCs w:val="24"/>
          <w:lang w:bidi="en-US"/>
        </w:rPr>
        <w:t xml:space="preserve">Project </w:t>
      </w:r>
      <w:r w:rsidRPr="004E64CF">
        <w:rPr>
          <w:rFonts w:ascii="Times New Roman" w:eastAsia="Arial" w:hAnsi="Times New Roman" w:cs="Times New Roman"/>
          <w:color w:val="000000"/>
          <w:sz w:val="24"/>
          <w:szCs w:val="24"/>
          <w:lang w:bidi="en-US"/>
        </w:rPr>
        <w:t>management, including planning, statements of work, budgets, and scheduling;</w:t>
      </w:r>
      <w:r w:rsidRPr="004E64CF">
        <w:rPr>
          <w:rFonts w:ascii="Times New Roman" w:eastAsia="Arial" w:hAnsi="Times New Roman" w:cs="Times New Roman"/>
          <w:sz w:val="24"/>
          <w:szCs w:val="24"/>
          <w:lang w:bidi="en-US"/>
        </w:rPr>
        <w:t xml:space="preserve">   </w:t>
      </w:r>
    </w:p>
    <w:p w14:paraId="2D9668BE" w14:textId="385BB0AB"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eastAsia="Arial" w:hAnsi="Times New Roman" w:cs="Times New Roman"/>
          <w:sz w:val="24"/>
          <w:szCs w:val="24"/>
          <w:lang w:bidi="en-US"/>
        </w:rPr>
        <w:t>Coordinat</w:t>
      </w:r>
      <w:r w:rsidR="00D075AA" w:rsidRPr="004E64CF">
        <w:rPr>
          <w:rFonts w:ascii="Times New Roman" w:eastAsia="Arial" w:hAnsi="Times New Roman" w:cs="Times New Roman"/>
          <w:sz w:val="24"/>
          <w:szCs w:val="24"/>
          <w:lang w:bidi="en-US"/>
        </w:rPr>
        <w:t>ion</w:t>
      </w:r>
      <w:r w:rsidRPr="004E64CF">
        <w:rPr>
          <w:rFonts w:ascii="Times New Roman" w:eastAsia="Arial" w:hAnsi="Times New Roman" w:cs="Times New Roman"/>
          <w:sz w:val="24"/>
          <w:szCs w:val="24"/>
          <w:lang w:bidi="en-US"/>
        </w:rPr>
        <w:t xml:space="preserve"> among staff and multiple stakeholders to achieve program goals;</w:t>
      </w:r>
    </w:p>
    <w:p w14:paraId="4405C354" w14:textId="3A49AEF3"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lang w:bidi="en-US"/>
        </w:rPr>
        <w:t>Monitor process variables and biological status of marine cultures;</w:t>
      </w:r>
    </w:p>
    <w:p w14:paraId="37C96F8D" w14:textId="0679BFD7"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Equipment monitoring including preventative maintenance and repair;</w:t>
      </w:r>
    </w:p>
    <w:p w14:paraId="07C157E0" w14:textId="79290CFB"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Data recording and record keeping;</w:t>
      </w:r>
    </w:p>
    <w:p w14:paraId="7F12CD83" w14:textId="568BDDEC"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Participate in planning, execution, and reporting of experiments;</w:t>
      </w:r>
    </w:p>
    <w:p w14:paraId="1F8C3B77" w14:textId="00DADE39"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Develop fact sheets and outreach materials pertaining to off-bottom oyster farming;</w:t>
      </w:r>
    </w:p>
    <w:p w14:paraId="275F84FC" w14:textId="6A4D2B9A"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Design and</w:t>
      </w:r>
      <w:r w:rsidR="00D075AA" w:rsidRPr="004E64CF">
        <w:rPr>
          <w:rFonts w:ascii="Times New Roman" w:hAnsi="Times New Roman" w:cs="Times New Roman"/>
          <w:color w:val="000000"/>
          <w:sz w:val="24"/>
          <w:szCs w:val="24"/>
        </w:rPr>
        <w:t xml:space="preserve"> </w:t>
      </w:r>
      <w:r w:rsidRPr="004E64CF">
        <w:rPr>
          <w:rFonts w:ascii="Times New Roman" w:hAnsi="Times New Roman" w:cs="Times New Roman"/>
          <w:color w:val="000000"/>
          <w:sz w:val="24"/>
          <w:szCs w:val="24"/>
        </w:rPr>
        <w:t>construction</w:t>
      </w:r>
      <w:r w:rsidR="00D075AA" w:rsidRPr="004E64CF">
        <w:rPr>
          <w:rFonts w:ascii="Times New Roman" w:hAnsi="Times New Roman" w:cs="Times New Roman"/>
          <w:color w:val="000000"/>
          <w:sz w:val="24"/>
          <w:szCs w:val="24"/>
        </w:rPr>
        <w:t xml:space="preserve"> </w:t>
      </w:r>
      <w:r w:rsidRPr="004E64CF">
        <w:rPr>
          <w:rFonts w:ascii="Times New Roman" w:hAnsi="Times New Roman" w:cs="Times New Roman"/>
          <w:color w:val="000000"/>
          <w:sz w:val="24"/>
          <w:szCs w:val="24"/>
        </w:rPr>
        <w:t>of</w:t>
      </w:r>
      <w:r w:rsidR="00D075AA" w:rsidRPr="004E64CF">
        <w:rPr>
          <w:rFonts w:ascii="Times New Roman" w:hAnsi="Times New Roman" w:cs="Times New Roman"/>
          <w:color w:val="000000"/>
          <w:sz w:val="24"/>
          <w:szCs w:val="24"/>
        </w:rPr>
        <w:t xml:space="preserve"> </w:t>
      </w:r>
      <w:r w:rsidRPr="004E64CF">
        <w:rPr>
          <w:rFonts w:ascii="Times New Roman" w:hAnsi="Times New Roman" w:cs="Times New Roman"/>
          <w:color w:val="000000"/>
          <w:sz w:val="24"/>
          <w:szCs w:val="24"/>
        </w:rPr>
        <w:t>oyster spawning infrastructure, fish holding systems, including carpentry, plumbing and electrical work;</w:t>
      </w:r>
    </w:p>
    <w:p w14:paraId="167D864D" w14:textId="77777777"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Design and construction of water systems, including reservoirs and treatment systems;</w:t>
      </w:r>
    </w:p>
    <w:p w14:paraId="6895E7C6" w14:textId="71361A70"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Provid</w:t>
      </w:r>
      <w:r w:rsidR="00105F25" w:rsidRPr="004E64CF">
        <w:rPr>
          <w:rFonts w:ascii="Times New Roman" w:hAnsi="Times New Roman" w:cs="Times New Roman"/>
          <w:color w:val="000000"/>
          <w:sz w:val="24"/>
          <w:szCs w:val="24"/>
        </w:rPr>
        <w:t>e</w:t>
      </w:r>
      <w:r w:rsidRPr="004E64CF">
        <w:rPr>
          <w:rFonts w:ascii="Times New Roman" w:hAnsi="Times New Roman" w:cs="Times New Roman"/>
          <w:color w:val="000000"/>
          <w:sz w:val="24"/>
          <w:szCs w:val="24"/>
        </w:rPr>
        <w:t xml:space="preserve"> general facility and equipment maintenance;</w:t>
      </w:r>
    </w:p>
    <w:p w14:paraId="59E992C9" w14:textId="77777777"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Water quality analyses as needed in re-circulating and pond aquaculture systems;</w:t>
      </w:r>
    </w:p>
    <w:p w14:paraId="70B10C86" w14:textId="43A132F3"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Monitor health of oysters and fish;</w:t>
      </w:r>
    </w:p>
    <w:p w14:paraId="7F8B9393" w14:textId="5B17D681" w:rsidR="00983965" w:rsidRPr="004E64CF" w:rsidRDefault="00105F2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Acquire and maintain</w:t>
      </w:r>
      <w:r w:rsidR="00983965" w:rsidRPr="004E64CF">
        <w:rPr>
          <w:rFonts w:ascii="Times New Roman" w:hAnsi="Times New Roman" w:cs="Times New Roman"/>
          <w:color w:val="000000"/>
          <w:sz w:val="24"/>
          <w:szCs w:val="24"/>
        </w:rPr>
        <w:t xml:space="preserve"> </w:t>
      </w:r>
      <w:r w:rsidR="00E55785" w:rsidRPr="004E64CF">
        <w:rPr>
          <w:rFonts w:ascii="Times New Roman" w:hAnsi="Times New Roman" w:cs="Times New Roman"/>
          <w:color w:val="000000"/>
          <w:sz w:val="24"/>
          <w:szCs w:val="24"/>
        </w:rPr>
        <w:t>brood stock</w:t>
      </w:r>
      <w:r w:rsidR="00983965" w:rsidRPr="004E64CF">
        <w:rPr>
          <w:rFonts w:ascii="Times New Roman" w:hAnsi="Times New Roman" w:cs="Times New Roman"/>
          <w:color w:val="000000"/>
          <w:sz w:val="24"/>
          <w:szCs w:val="24"/>
        </w:rPr>
        <w:t>, breeding oysters/fish and data recording and record keeping;</w:t>
      </w:r>
    </w:p>
    <w:p w14:paraId="07D118F4" w14:textId="092A3B7C"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Assist with food production facilities, including algae, rotifers, paramecia, and others;</w:t>
      </w:r>
    </w:p>
    <w:p w14:paraId="7BB6F18C" w14:textId="7E293F80"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Feed oysters and fishes</w:t>
      </w:r>
      <w:r w:rsidR="00CE19CD">
        <w:rPr>
          <w:rFonts w:ascii="Times New Roman" w:hAnsi="Times New Roman" w:cs="Times New Roman"/>
          <w:color w:val="000000"/>
          <w:sz w:val="24"/>
          <w:szCs w:val="24"/>
        </w:rPr>
        <w:t>–w</w:t>
      </w:r>
      <w:r w:rsidR="00CE19CD" w:rsidRPr="004E64CF">
        <w:rPr>
          <w:rFonts w:ascii="Times New Roman" w:hAnsi="Times New Roman" w:cs="Times New Roman"/>
          <w:color w:val="000000"/>
          <w:sz w:val="24"/>
          <w:szCs w:val="24"/>
        </w:rPr>
        <w:t xml:space="preserve">ork </w:t>
      </w:r>
      <w:r w:rsidRPr="004E64CF">
        <w:rPr>
          <w:rFonts w:ascii="Times New Roman" w:hAnsi="Times New Roman" w:cs="Times New Roman"/>
          <w:color w:val="000000"/>
          <w:sz w:val="24"/>
          <w:szCs w:val="24"/>
        </w:rPr>
        <w:t>with food and assess quantity and quality of the food provided using multiple methods;</w:t>
      </w:r>
    </w:p>
    <w:p w14:paraId="345D8ECE" w14:textId="6440AEB7" w:rsidR="00983965" w:rsidRPr="004E64CF" w:rsidRDefault="0098396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Oyster larvae setting and deployment;</w:t>
      </w:r>
    </w:p>
    <w:p w14:paraId="207B8011" w14:textId="33546B4D" w:rsidR="00D075AA" w:rsidRPr="004E64CF" w:rsidRDefault="00D075AA" w:rsidP="00D075AA">
      <w:pPr>
        <w:pStyle w:val="ListParagraph"/>
        <w:numPr>
          <w:ilvl w:val="0"/>
          <w:numId w:val="41"/>
        </w:numPr>
        <w:rPr>
          <w:rFonts w:ascii="Times New Roman" w:hAnsi="Times New Roman" w:cs="Times New Roman"/>
          <w:color w:val="000000"/>
          <w:sz w:val="24"/>
          <w:szCs w:val="24"/>
        </w:rPr>
      </w:pPr>
      <w:r w:rsidRPr="004E64CF">
        <w:rPr>
          <w:rFonts w:ascii="Times New Roman" w:hAnsi="Times New Roman" w:cs="Times New Roman"/>
          <w:color w:val="000000"/>
          <w:sz w:val="24"/>
          <w:szCs w:val="24"/>
        </w:rPr>
        <w:t>Manage the implementation of experimental designs;</w:t>
      </w:r>
    </w:p>
    <w:p w14:paraId="5ACA6960" w14:textId="33A4F829" w:rsidR="00A21D75" w:rsidRPr="004E64CF" w:rsidRDefault="00A21D75" w:rsidP="00A21D75">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Mu</w:t>
      </w:r>
      <w:r w:rsidR="00CE19CD">
        <w:rPr>
          <w:rFonts w:ascii="Times New Roman" w:hAnsi="Times New Roman" w:cs="Times New Roman"/>
          <w:color w:val="000000"/>
          <w:sz w:val="24"/>
          <w:szCs w:val="24"/>
        </w:rPr>
        <w:t>s</w:t>
      </w:r>
      <w:r w:rsidRPr="004E64CF">
        <w:rPr>
          <w:rFonts w:ascii="Times New Roman" w:hAnsi="Times New Roman" w:cs="Times New Roman"/>
          <w:color w:val="000000"/>
          <w:sz w:val="24"/>
          <w:szCs w:val="24"/>
        </w:rPr>
        <w:t>t be available for consultation, site visits, and outreach events</w:t>
      </w:r>
      <w:r w:rsidR="00D075AA" w:rsidRPr="004E64CF">
        <w:rPr>
          <w:rFonts w:ascii="Times New Roman" w:hAnsi="Times New Roman" w:cs="Times New Roman"/>
          <w:color w:val="000000"/>
          <w:sz w:val="24"/>
          <w:szCs w:val="24"/>
        </w:rPr>
        <w:t>;</w:t>
      </w:r>
    </w:p>
    <w:p w14:paraId="385D0848" w14:textId="77777777" w:rsidR="00B80CD2" w:rsidRPr="004E64CF" w:rsidRDefault="00983965" w:rsidP="00D075AA">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color w:val="000000"/>
          <w:sz w:val="24"/>
          <w:szCs w:val="24"/>
        </w:rPr>
        <w:t>Provide assistance as needed, on weekends and holidays</w:t>
      </w:r>
      <w:r w:rsidR="00B80CD2" w:rsidRPr="004E64CF">
        <w:rPr>
          <w:rFonts w:ascii="Times New Roman" w:hAnsi="Times New Roman" w:cs="Times New Roman"/>
          <w:color w:val="000000"/>
          <w:sz w:val="24"/>
          <w:szCs w:val="24"/>
        </w:rPr>
        <w:t>;</w:t>
      </w:r>
      <w:r w:rsidRPr="004E64CF">
        <w:rPr>
          <w:rFonts w:ascii="Times New Roman" w:hAnsi="Times New Roman" w:cs="Times New Roman"/>
          <w:color w:val="000000"/>
          <w:sz w:val="24"/>
          <w:szCs w:val="24"/>
        </w:rPr>
        <w:t xml:space="preserve"> and</w:t>
      </w:r>
      <w:r w:rsidR="00B80CD2" w:rsidRPr="004E64CF">
        <w:rPr>
          <w:rFonts w:ascii="Times New Roman" w:hAnsi="Times New Roman" w:cs="Times New Roman"/>
          <w:color w:val="000000"/>
          <w:sz w:val="24"/>
          <w:szCs w:val="24"/>
        </w:rPr>
        <w:t>,</w:t>
      </w:r>
      <w:r w:rsidR="00D075AA" w:rsidRPr="004E64CF">
        <w:rPr>
          <w:rFonts w:ascii="Times New Roman" w:hAnsi="Times New Roman" w:cs="Times New Roman"/>
          <w:color w:val="000000"/>
          <w:sz w:val="24"/>
          <w:szCs w:val="24"/>
        </w:rPr>
        <w:t xml:space="preserve"> </w:t>
      </w:r>
    </w:p>
    <w:p w14:paraId="6446DB2C" w14:textId="3FD45EC9" w:rsidR="00983965" w:rsidRPr="004E64CF" w:rsidRDefault="00E95959" w:rsidP="00D075AA">
      <w:pPr>
        <w:pStyle w:val="ListParagraph"/>
        <w:numPr>
          <w:ilvl w:val="0"/>
          <w:numId w:val="41"/>
        </w:numPr>
        <w:spacing w:after="0"/>
        <w:contextualSpacing w:val="0"/>
        <w:jc w:val="both"/>
        <w:rPr>
          <w:rFonts w:ascii="Times New Roman" w:hAnsi="Times New Roman" w:cs="Times New Roman"/>
          <w:color w:val="000000"/>
          <w:sz w:val="24"/>
          <w:szCs w:val="24"/>
        </w:rPr>
      </w:pPr>
      <w:r w:rsidRPr="004E64CF">
        <w:rPr>
          <w:rFonts w:ascii="Times New Roman" w:hAnsi="Times New Roman" w:cs="Times New Roman"/>
          <w:sz w:val="24"/>
          <w:szCs w:val="24"/>
        </w:rPr>
        <w:lastRenderedPageBreak/>
        <w:t>P</w:t>
      </w:r>
      <w:r w:rsidR="00983965" w:rsidRPr="004E64CF">
        <w:rPr>
          <w:rFonts w:ascii="Times New Roman" w:hAnsi="Times New Roman" w:cs="Times New Roman"/>
          <w:sz w:val="24"/>
          <w:szCs w:val="24"/>
        </w:rPr>
        <w:t>erform other duties as assigned.</w:t>
      </w:r>
    </w:p>
    <w:bookmarkEnd w:id="2"/>
    <w:p w14:paraId="426BF793" w14:textId="77777777" w:rsidR="00FA78FD" w:rsidRPr="008E2B46" w:rsidRDefault="00FA78FD" w:rsidP="00B80CD2">
      <w:pPr>
        <w:pStyle w:val="Heading1"/>
        <w:spacing w:after="0"/>
        <w:rPr>
          <w:sz w:val="24"/>
          <w:szCs w:val="24"/>
        </w:rPr>
      </w:pPr>
      <w:r w:rsidRPr="008E2B46">
        <w:t>Minimum Qualifications</w:t>
      </w:r>
    </w:p>
    <w:p w14:paraId="430591FA" w14:textId="56A3C6FB" w:rsidR="00FA78FD" w:rsidRPr="004E64CF" w:rsidRDefault="00DC544A" w:rsidP="007E7555">
      <w:pPr>
        <w:spacing w:after="120"/>
        <w:jc w:val="both"/>
        <w:rPr>
          <w:rFonts w:ascii="Times New Roman" w:hAnsi="Times New Roman" w:cs="Times New Roman"/>
          <w:sz w:val="24"/>
          <w:szCs w:val="24"/>
        </w:rPr>
      </w:pPr>
      <w:r w:rsidRPr="004E64CF">
        <w:rPr>
          <w:rFonts w:ascii="Times New Roman" w:hAnsi="Times New Roman" w:cs="Times New Roman"/>
          <w:sz w:val="24"/>
          <w:szCs w:val="24"/>
        </w:rPr>
        <w:t xml:space="preserve">The </w:t>
      </w:r>
      <w:r w:rsidR="007D55F6" w:rsidRPr="004E64CF">
        <w:rPr>
          <w:rFonts w:ascii="Times New Roman" w:hAnsi="Times New Roman" w:cs="Times New Roman"/>
          <w:sz w:val="24"/>
          <w:szCs w:val="24"/>
        </w:rPr>
        <w:t xml:space="preserve">minimum qualifications </w:t>
      </w:r>
      <w:r w:rsidR="00441DBD" w:rsidRPr="004E64CF">
        <w:rPr>
          <w:rFonts w:ascii="Times New Roman" w:hAnsi="Times New Roman" w:cs="Times New Roman"/>
          <w:sz w:val="24"/>
          <w:szCs w:val="24"/>
        </w:rPr>
        <w:t>the MDMR is seeking for these</w:t>
      </w:r>
      <w:r w:rsidR="007D55F6" w:rsidRPr="004E64CF">
        <w:rPr>
          <w:rFonts w:ascii="Times New Roman" w:hAnsi="Times New Roman" w:cs="Times New Roman"/>
          <w:sz w:val="24"/>
          <w:szCs w:val="24"/>
        </w:rPr>
        <w:t xml:space="preserve"> </w:t>
      </w:r>
      <w:r w:rsidR="00384FE0" w:rsidRPr="004E64CF">
        <w:rPr>
          <w:rFonts w:ascii="Times New Roman" w:hAnsi="Times New Roman" w:cs="Times New Roman"/>
          <w:sz w:val="24"/>
          <w:szCs w:val="24"/>
        </w:rPr>
        <w:t>position</w:t>
      </w:r>
      <w:r w:rsidR="00441DBD" w:rsidRPr="004E64CF">
        <w:rPr>
          <w:rFonts w:ascii="Times New Roman" w:hAnsi="Times New Roman" w:cs="Times New Roman"/>
          <w:sz w:val="24"/>
          <w:szCs w:val="24"/>
        </w:rPr>
        <w:t>s</w:t>
      </w:r>
      <w:r w:rsidR="007D55F6" w:rsidRPr="004E64CF">
        <w:rPr>
          <w:rFonts w:ascii="Times New Roman" w:hAnsi="Times New Roman" w:cs="Times New Roman"/>
          <w:sz w:val="24"/>
          <w:szCs w:val="24"/>
        </w:rPr>
        <w:t xml:space="preserve"> include:</w:t>
      </w:r>
    </w:p>
    <w:p w14:paraId="4484EC95" w14:textId="03AE930B" w:rsidR="00CB3C9C" w:rsidRPr="004E64CF" w:rsidRDefault="00435980" w:rsidP="00E95959">
      <w:pPr>
        <w:pStyle w:val="ListParagraph"/>
        <w:numPr>
          <w:ilvl w:val="0"/>
          <w:numId w:val="40"/>
        </w:numPr>
        <w:spacing w:after="120"/>
        <w:contextualSpacing w:val="0"/>
        <w:jc w:val="both"/>
        <w:rPr>
          <w:rFonts w:ascii="Times New Roman" w:eastAsia="Times New Roman" w:hAnsi="Times New Roman" w:cs="Times New Roman"/>
          <w:sz w:val="24"/>
          <w:szCs w:val="24"/>
        </w:rPr>
      </w:pPr>
      <w:r w:rsidRPr="004E64CF">
        <w:rPr>
          <w:rFonts w:ascii="Times New Roman" w:eastAsia="Times New Roman" w:hAnsi="Times New Roman" w:cs="Times New Roman"/>
          <w:b/>
          <w:sz w:val="24"/>
          <w:szCs w:val="24"/>
        </w:rPr>
        <w:t>Education:</w:t>
      </w:r>
      <w:r w:rsidRPr="004E64CF">
        <w:rPr>
          <w:rFonts w:ascii="Times New Roman" w:eastAsia="Times New Roman" w:hAnsi="Times New Roman" w:cs="Times New Roman"/>
          <w:sz w:val="24"/>
          <w:szCs w:val="24"/>
        </w:rPr>
        <w:t xml:space="preserve">  </w:t>
      </w:r>
      <w:r w:rsidR="001D7F8E" w:rsidRPr="004E64CF">
        <w:rPr>
          <w:rFonts w:ascii="Times New Roman" w:eastAsia="Times New Roman" w:hAnsi="Times New Roman" w:cs="Times New Roman"/>
          <w:sz w:val="24"/>
          <w:szCs w:val="24"/>
        </w:rPr>
        <w:t xml:space="preserve">Graduation from a standard four-year high school or equivalent (GED or High School Equivalency Diploma); </w:t>
      </w:r>
    </w:p>
    <w:p w14:paraId="36236586" w14:textId="5F485050" w:rsidR="00CB3C9C" w:rsidRPr="004E64CF" w:rsidRDefault="00CB3C9C" w:rsidP="00E95959">
      <w:pPr>
        <w:pStyle w:val="ListParagraph"/>
        <w:numPr>
          <w:ilvl w:val="0"/>
          <w:numId w:val="40"/>
        </w:numPr>
        <w:spacing w:after="120"/>
        <w:contextualSpacing w:val="0"/>
        <w:jc w:val="both"/>
        <w:rPr>
          <w:rFonts w:ascii="Times New Roman" w:hAnsi="Times New Roman" w:cs="Times New Roman"/>
          <w:color w:val="000000"/>
          <w:sz w:val="24"/>
          <w:szCs w:val="24"/>
        </w:rPr>
      </w:pPr>
      <w:r w:rsidRPr="004E64CF">
        <w:rPr>
          <w:rFonts w:ascii="Times New Roman" w:eastAsia="Times New Roman" w:hAnsi="Times New Roman" w:cs="Times New Roman"/>
          <w:b/>
          <w:sz w:val="24"/>
          <w:szCs w:val="24"/>
        </w:rPr>
        <w:t xml:space="preserve">Experience: </w:t>
      </w:r>
      <w:r w:rsidRPr="004E64CF">
        <w:rPr>
          <w:rFonts w:ascii="Times New Roman" w:eastAsia="Times New Roman" w:hAnsi="Times New Roman" w:cs="Times New Roman"/>
          <w:sz w:val="24"/>
          <w:szCs w:val="24"/>
        </w:rPr>
        <w:t>T</w:t>
      </w:r>
      <w:r w:rsidR="001D7F8E" w:rsidRPr="004E64CF">
        <w:rPr>
          <w:rFonts w:ascii="Times New Roman" w:eastAsia="Times New Roman" w:hAnsi="Times New Roman" w:cs="Times New Roman"/>
          <w:sz w:val="24"/>
          <w:szCs w:val="24"/>
        </w:rPr>
        <w:t>hree</w:t>
      </w:r>
      <w:r w:rsidRPr="004E64CF">
        <w:rPr>
          <w:rFonts w:ascii="Times New Roman" w:eastAsia="Times New Roman" w:hAnsi="Times New Roman" w:cs="Times New Roman"/>
          <w:sz w:val="24"/>
          <w:szCs w:val="24"/>
        </w:rPr>
        <w:t xml:space="preserve"> (</w:t>
      </w:r>
      <w:r w:rsidR="001D7F8E" w:rsidRPr="004E64CF">
        <w:rPr>
          <w:rFonts w:ascii="Times New Roman" w:eastAsia="Times New Roman" w:hAnsi="Times New Roman" w:cs="Times New Roman"/>
          <w:sz w:val="24"/>
          <w:szCs w:val="24"/>
        </w:rPr>
        <w:t>3</w:t>
      </w:r>
      <w:r w:rsidRPr="004E64CF">
        <w:rPr>
          <w:rFonts w:ascii="Times New Roman" w:eastAsia="Times New Roman" w:hAnsi="Times New Roman" w:cs="Times New Roman"/>
          <w:sz w:val="24"/>
          <w:szCs w:val="24"/>
        </w:rPr>
        <w:t>) years of experience related to the described</w:t>
      </w:r>
      <w:r w:rsidR="001D7F8E" w:rsidRPr="004E64CF">
        <w:rPr>
          <w:rFonts w:ascii="Times New Roman" w:eastAsia="Times New Roman" w:hAnsi="Times New Roman" w:cs="Times New Roman"/>
          <w:sz w:val="24"/>
          <w:szCs w:val="24"/>
        </w:rPr>
        <w:t xml:space="preserve"> job</w:t>
      </w:r>
      <w:r w:rsidRPr="004E64CF">
        <w:rPr>
          <w:rFonts w:ascii="Times New Roman" w:eastAsia="Times New Roman" w:hAnsi="Times New Roman" w:cs="Times New Roman"/>
          <w:sz w:val="24"/>
          <w:szCs w:val="24"/>
        </w:rPr>
        <w:t xml:space="preserve"> duties</w:t>
      </w:r>
      <w:r w:rsidR="001D7F8E" w:rsidRPr="004E64CF">
        <w:rPr>
          <w:rFonts w:ascii="Times New Roman" w:eastAsia="Times New Roman" w:hAnsi="Times New Roman" w:cs="Times New Roman"/>
          <w:sz w:val="24"/>
          <w:szCs w:val="24"/>
        </w:rPr>
        <w:t>;</w:t>
      </w:r>
      <w:r w:rsidRPr="004E64CF">
        <w:rPr>
          <w:rFonts w:ascii="Times New Roman" w:eastAsia="Times New Roman" w:hAnsi="Times New Roman" w:cs="Times New Roman"/>
          <w:sz w:val="24"/>
          <w:szCs w:val="24"/>
        </w:rPr>
        <w:t xml:space="preserve"> </w:t>
      </w:r>
    </w:p>
    <w:p w14:paraId="47BDF9EA" w14:textId="331EFE87" w:rsidR="00435980" w:rsidRPr="004E64CF" w:rsidRDefault="00CB3C9C" w:rsidP="00E95959">
      <w:pPr>
        <w:pStyle w:val="ListParagraph"/>
        <w:numPr>
          <w:ilvl w:val="0"/>
          <w:numId w:val="40"/>
        </w:numPr>
        <w:spacing w:after="120"/>
        <w:contextualSpacing w:val="0"/>
        <w:jc w:val="both"/>
        <w:rPr>
          <w:rFonts w:ascii="Times New Roman" w:hAnsi="Times New Roman" w:cs="Times New Roman"/>
          <w:color w:val="000000"/>
          <w:sz w:val="24"/>
          <w:szCs w:val="24"/>
        </w:rPr>
      </w:pPr>
      <w:r w:rsidRPr="004E64CF">
        <w:rPr>
          <w:rFonts w:ascii="Times New Roman" w:eastAsia="Times New Roman" w:hAnsi="Times New Roman" w:cs="Times New Roman"/>
          <w:b/>
          <w:sz w:val="24"/>
          <w:szCs w:val="24"/>
        </w:rPr>
        <w:t>Substitution Statement</w:t>
      </w:r>
      <w:r w:rsidRPr="004E64CF">
        <w:rPr>
          <w:rFonts w:ascii="Times New Roman" w:eastAsia="Times New Roman" w:hAnsi="Times New Roman" w:cs="Times New Roman"/>
          <w:sz w:val="24"/>
          <w:szCs w:val="24"/>
        </w:rPr>
        <w:t>: Related education and related experience may be substituted on an equal basis.</w:t>
      </w:r>
      <w:r w:rsidR="00435980" w:rsidRPr="004E64CF">
        <w:rPr>
          <w:rFonts w:ascii="Times New Roman" w:hAnsi="Times New Roman" w:cs="Times New Roman"/>
          <w:sz w:val="24"/>
          <w:szCs w:val="24"/>
        </w:rPr>
        <w:t xml:space="preserve">   </w:t>
      </w:r>
    </w:p>
    <w:p w14:paraId="5E295488" w14:textId="77777777" w:rsidR="003533B8" w:rsidRPr="004E64CF" w:rsidRDefault="00435980" w:rsidP="00E95959">
      <w:pPr>
        <w:pStyle w:val="ListParagraph"/>
        <w:numPr>
          <w:ilvl w:val="0"/>
          <w:numId w:val="40"/>
        </w:numPr>
        <w:spacing w:after="120"/>
        <w:contextualSpacing w:val="0"/>
        <w:jc w:val="both"/>
        <w:rPr>
          <w:rFonts w:ascii="Times New Roman" w:hAnsi="Times New Roman" w:cs="Times New Roman"/>
          <w:color w:val="000000" w:themeColor="text1"/>
          <w:sz w:val="24"/>
          <w:szCs w:val="24"/>
        </w:rPr>
      </w:pPr>
      <w:r w:rsidRPr="004E64CF">
        <w:rPr>
          <w:rFonts w:ascii="Times New Roman" w:hAnsi="Times New Roman" w:cs="Times New Roman"/>
          <w:b/>
          <w:color w:val="000000"/>
          <w:sz w:val="24"/>
          <w:szCs w:val="24"/>
        </w:rPr>
        <w:t>Other:</w:t>
      </w:r>
      <w:r w:rsidRPr="004E64CF">
        <w:rPr>
          <w:rFonts w:ascii="Times New Roman" w:hAnsi="Times New Roman" w:cs="Times New Roman"/>
          <w:color w:val="000000"/>
          <w:sz w:val="24"/>
          <w:szCs w:val="24"/>
        </w:rPr>
        <w:t xml:space="preserve">  </w:t>
      </w:r>
      <w:r w:rsidR="008E2F9C" w:rsidRPr="004E64CF">
        <w:rPr>
          <w:rFonts w:ascii="Times New Roman" w:hAnsi="Times New Roman" w:cs="Times New Roman"/>
          <w:color w:val="000000"/>
          <w:sz w:val="24"/>
          <w:szCs w:val="24"/>
        </w:rPr>
        <w:t>Must possess a valid driver’s license (Mississippi residents must have a Mississippi driver’s license).  MDMR will verify the driver’s license.</w:t>
      </w:r>
    </w:p>
    <w:p w14:paraId="39B5545F" w14:textId="77777777" w:rsidR="001D064C" w:rsidRPr="008E2B46" w:rsidRDefault="00384FE0" w:rsidP="00B80CD2">
      <w:pPr>
        <w:pStyle w:val="Heading1"/>
        <w:tabs>
          <w:tab w:val="left" w:pos="450"/>
        </w:tabs>
        <w:spacing w:after="0"/>
      </w:pPr>
      <w:r w:rsidRPr="008E2B46">
        <w:t>Compensation and Hours Worked</w:t>
      </w:r>
    </w:p>
    <w:p w14:paraId="7C7294E1" w14:textId="0C758B3F" w:rsidR="00AE3D6F" w:rsidRPr="004E64CF" w:rsidRDefault="00AE3D6F" w:rsidP="007E7555">
      <w:pPr>
        <w:pStyle w:val="BodyText2"/>
        <w:spacing w:after="200"/>
        <w:rPr>
          <w:b/>
          <w:u w:val="single"/>
        </w:rPr>
      </w:pPr>
      <w:r w:rsidRPr="004E64CF">
        <w:t>This position pays $1</w:t>
      </w:r>
      <w:r w:rsidR="001D7F8E" w:rsidRPr="004E64CF">
        <w:t>8</w:t>
      </w:r>
      <w:r w:rsidRPr="004E64CF">
        <w:t>.00 per hour and is for 40 hours per week</w:t>
      </w:r>
      <w:r w:rsidR="001D7F8E" w:rsidRPr="004E64CF">
        <w:t>.</w:t>
      </w:r>
      <w:r w:rsidR="004E64CF" w:rsidRPr="004E64CF">
        <w:t xml:space="preserve"> The MDMR reserves the right, in its sole discretion, to increase the hourly rate of pay and/or hours per week worked in the future based upon merit, cost-of-living increases, or increases in job duties.</w:t>
      </w:r>
    </w:p>
    <w:p w14:paraId="52C669CF" w14:textId="77777777" w:rsidR="00384FE0" w:rsidRPr="008E2B46" w:rsidRDefault="00384FE0" w:rsidP="00B80CD2">
      <w:pPr>
        <w:pStyle w:val="Heading1"/>
        <w:tabs>
          <w:tab w:val="left" w:pos="450"/>
        </w:tabs>
        <w:spacing w:after="0"/>
      </w:pPr>
      <w:r w:rsidRPr="008E2B46">
        <w:t>Instructions for Applying</w:t>
      </w:r>
    </w:p>
    <w:p w14:paraId="20D5FD99" w14:textId="04C71C60" w:rsidR="00384FE0" w:rsidRPr="004E64CF" w:rsidRDefault="008B76EB" w:rsidP="007E7555">
      <w:pPr>
        <w:pStyle w:val="ListParagraph"/>
        <w:numPr>
          <w:ilvl w:val="0"/>
          <w:numId w:val="29"/>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 xml:space="preserve">Complete and </w:t>
      </w:r>
      <w:r w:rsidRPr="004E64CF">
        <w:rPr>
          <w:rFonts w:ascii="Times New Roman" w:hAnsi="Times New Roman" w:cs="Times New Roman"/>
          <w:b/>
          <w:sz w:val="24"/>
          <w:szCs w:val="24"/>
          <w:u w:val="single"/>
        </w:rPr>
        <w:t>sign</w:t>
      </w:r>
      <w:r w:rsidRPr="004E64CF">
        <w:rPr>
          <w:rFonts w:ascii="Times New Roman" w:hAnsi="Times New Roman" w:cs="Times New Roman"/>
          <w:sz w:val="24"/>
          <w:szCs w:val="24"/>
        </w:rPr>
        <w:t xml:space="preserve"> the attached Application (all requested information must be completed</w:t>
      </w:r>
      <w:r w:rsidR="00791EBB" w:rsidRPr="004E64CF">
        <w:rPr>
          <w:rFonts w:ascii="Times New Roman" w:hAnsi="Times New Roman" w:cs="Times New Roman"/>
          <w:sz w:val="24"/>
          <w:szCs w:val="24"/>
        </w:rPr>
        <w:t>.</w:t>
      </w:r>
      <w:r w:rsidR="007E7555" w:rsidRPr="004E64CF">
        <w:rPr>
          <w:rFonts w:ascii="Times New Roman" w:hAnsi="Times New Roman" w:cs="Times New Roman"/>
          <w:sz w:val="24"/>
          <w:szCs w:val="24"/>
        </w:rPr>
        <w:t>)</w:t>
      </w:r>
    </w:p>
    <w:p w14:paraId="4C6E906D" w14:textId="77777777" w:rsidR="008B76EB" w:rsidRPr="004E64CF" w:rsidRDefault="008B76EB" w:rsidP="007E7555">
      <w:pPr>
        <w:pStyle w:val="ListParagraph"/>
        <w:numPr>
          <w:ilvl w:val="0"/>
          <w:numId w:val="29"/>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Attach your resume describing your education and prior work history, including relevant work experience</w:t>
      </w:r>
      <w:r w:rsidR="00791EBB" w:rsidRPr="004E64CF">
        <w:rPr>
          <w:rFonts w:ascii="Times New Roman" w:hAnsi="Times New Roman" w:cs="Times New Roman"/>
          <w:sz w:val="24"/>
          <w:szCs w:val="24"/>
        </w:rPr>
        <w:t>.</w:t>
      </w:r>
    </w:p>
    <w:p w14:paraId="48A78821" w14:textId="77777777" w:rsidR="008B76EB" w:rsidRPr="004E64CF" w:rsidRDefault="008B76EB" w:rsidP="007E7555">
      <w:pPr>
        <w:pStyle w:val="ListParagraph"/>
        <w:numPr>
          <w:ilvl w:val="0"/>
          <w:numId w:val="29"/>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Attach a list of at least three references (name and current contact information).</w:t>
      </w:r>
      <w:r w:rsidR="00791EBB" w:rsidRPr="004E64CF">
        <w:rPr>
          <w:rFonts w:ascii="Times New Roman" w:hAnsi="Times New Roman" w:cs="Times New Roman"/>
          <w:sz w:val="24"/>
          <w:szCs w:val="24"/>
        </w:rPr>
        <w:t xml:space="preserve"> </w:t>
      </w:r>
      <w:r w:rsidRPr="004E64CF">
        <w:rPr>
          <w:rFonts w:ascii="Times New Roman" w:hAnsi="Times New Roman" w:cs="Times New Roman"/>
          <w:sz w:val="24"/>
          <w:szCs w:val="24"/>
        </w:rPr>
        <w:t>References familiar with your job performance skills are preferable.  If MDMR is unable to contact your references based upon the contact information you provide, your application may be rejected.</w:t>
      </w:r>
    </w:p>
    <w:p w14:paraId="64E6904E" w14:textId="77777777" w:rsidR="008B76EB" w:rsidRPr="004E64CF" w:rsidRDefault="008B76EB" w:rsidP="007E7555">
      <w:pPr>
        <w:tabs>
          <w:tab w:val="left" w:pos="450"/>
        </w:tabs>
        <w:spacing w:after="120"/>
        <w:jc w:val="both"/>
        <w:rPr>
          <w:rFonts w:ascii="Times New Roman" w:hAnsi="Times New Roman" w:cs="Times New Roman"/>
          <w:sz w:val="24"/>
          <w:szCs w:val="24"/>
        </w:rPr>
      </w:pPr>
      <w:r w:rsidRPr="004E64CF">
        <w:rPr>
          <w:rFonts w:ascii="Times New Roman" w:hAnsi="Times New Roman" w:cs="Times New Roman"/>
          <w:sz w:val="24"/>
          <w:szCs w:val="24"/>
        </w:rPr>
        <w:t>You may submit your application packet (all of the above) in one of three ways:</w:t>
      </w:r>
    </w:p>
    <w:p w14:paraId="7C3AFFEF" w14:textId="77777777" w:rsidR="008B76EB" w:rsidRPr="004E64CF" w:rsidRDefault="008B76EB" w:rsidP="007E7555">
      <w:pPr>
        <w:pStyle w:val="ListParagraph"/>
        <w:numPr>
          <w:ilvl w:val="0"/>
          <w:numId w:val="38"/>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 xml:space="preserve">Via email to </w:t>
      </w:r>
      <w:hyperlink r:id="rId8" w:history="1">
        <w:r w:rsidRPr="004E64CF">
          <w:rPr>
            <w:rStyle w:val="Hyperlink"/>
            <w:rFonts w:ascii="Times New Roman" w:hAnsi="Times New Roman" w:cs="Times New Roman"/>
            <w:sz w:val="24"/>
            <w:szCs w:val="24"/>
          </w:rPr>
          <w:t>procurement@dmr.ms.gov</w:t>
        </w:r>
      </w:hyperlink>
      <w:r w:rsidRPr="004E64CF">
        <w:rPr>
          <w:rFonts w:ascii="Times New Roman" w:hAnsi="Times New Roman" w:cs="Times New Roman"/>
          <w:sz w:val="24"/>
          <w:szCs w:val="24"/>
        </w:rPr>
        <w:t>;</w:t>
      </w:r>
    </w:p>
    <w:p w14:paraId="7E7980D6" w14:textId="77777777" w:rsidR="008B76EB" w:rsidRPr="004E64CF" w:rsidRDefault="008B76EB" w:rsidP="007E7555">
      <w:pPr>
        <w:pStyle w:val="ListParagraph"/>
        <w:numPr>
          <w:ilvl w:val="0"/>
          <w:numId w:val="38"/>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Via U.S. mail, postage prepaid, to:</w:t>
      </w:r>
    </w:p>
    <w:p w14:paraId="16508C41" w14:textId="4986096D" w:rsidR="008B76EB" w:rsidRPr="004E64CF" w:rsidRDefault="004E64CF" w:rsidP="007E7555">
      <w:pPr>
        <w:pStyle w:val="ListParagraph"/>
        <w:numPr>
          <w:ilvl w:val="1"/>
          <w:numId w:val="38"/>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 xml:space="preserve">Rick Kinnard, </w:t>
      </w:r>
      <w:r w:rsidR="00F3783C" w:rsidRPr="004E64CF">
        <w:rPr>
          <w:rFonts w:ascii="Times New Roman" w:hAnsi="Times New Roman" w:cs="Times New Roman"/>
          <w:sz w:val="24"/>
          <w:szCs w:val="24"/>
        </w:rPr>
        <w:t xml:space="preserve">Procurement </w:t>
      </w:r>
      <w:r w:rsidR="001D7F8E" w:rsidRPr="004E64CF">
        <w:rPr>
          <w:rFonts w:ascii="Times New Roman" w:hAnsi="Times New Roman" w:cs="Times New Roman"/>
          <w:sz w:val="24"/>
          <w:szCs w:val="24"/>
        </w:rPr>
        <w:t>Director</w:t>
      </w:r>
      <w:r w:rsidR="00F3783C" w:rsidRPr="004E64CF">
        <w:rPr>
          <w:rFonts w:ascii="Times New Roman" w:hAnsi="Times New Roman" w:cs="Times New Roman"/>
          <w:sz w:val="24"/>
          <w:szCs w:val="24"/>
        </w:rPr>
        <w:t>,</w:t>
      </w:r>
      <w:r w:rsidR="008B76EB" w:rsidRPr="004E64CF">
        <w:rPr>
          <w:rFonts w:ascii="Times New Roman" w:hAnsi="Times New Roman" w:cs="Times New Roman"/>
          <w:sz w:val="24"/>
          <w:szCs w:val="24"/>
        </w:rPr>
        <w:t xml:space="preserve"> Mississippi Department of Marine Resources, 1141 Bayview Avenue, Biloxi, MS  39530; or,</w:t>
      </w:r>
    </w:p>
    <w:p w14:paraId="2B214C7E" w14:textId="32679FEC" w:rsidR="008E72AE" w:rsidRPr="004E64CF" w:rsidRDefault="008E72AE" w:rsidP="007E7555">
      <w:pPr>
        <w:pStyle w:val="ListParagraph"/>
        <w:numPr>
          <w:ilvl w:val="0"/>
          <w:numId w:val="38"/>
        </w:numPr>
        <w:tabs>
          <w:tab w:val="left" w:pos="450"/>
        </w:tabs>
        <w:spacing w:after="120"/>
        <w:contextualSpacing w:val="0"/>
        <w:jc w:val="both"/>
        <w:rPr>
          <w:rFonts w:ascii="Times New Roman" w:hAnsi="Times New Roman" w:cs="Times New Roman"/>
          <w:sz w:val="24"/>
          <w:szCs w:val="24"/>
        </w:rPr>
      </w:pPr>
      <w:r w:rsidRPr="004E64CF">
        <w:rPr>
          <w:rFonts w:ascii="Times New Roman" w:hAnsi="Times New Roman" w:cs="Times New Roman"/>
          <w:sz w:val="24"/>
          <w:szCs w:val="24"/>
        </w:rPr>
        <w:t xml:space="preserve">Via hand delivery to </w:t>
      </w:r>
      <w:r w:rsidR="004E64CF" w:rsidRPr="004E64CF">
        <w:rPr>
          <w:rFonts w:ascii="Times New Roman" w:hAnsi="Times New Roman" w:cs="Times New Roman"/>
          <w:sz w:val="24"/>
          <w:szCs w:val="24"/>
        </w:rPr>
        <w:t xml:space="preserve">Rick Kinnard </w:t>
      </w:r>
      <w:r w:rsidRPr="004E64CF">
        <w:rPr>
          <w:rFonts w:ascii="Times New Roman" w:hAnsi="Times New Roman" w:cs="Times New Roman"/>
          <w:sz w:val="24"/>
          <w:szCs w:val="24"/>
        </w:rPr>
        <w:t>at the above address.</w:t>
      </w:r>
    </w:p>
    <w:p w14:paraId="37803E10" w14:textId="12D506E0" w:rsidR="00384FE0" w:rsidRPr="004E64CF" w:rsidRDefault="008E72AE" w:rsidP="007E7555">
      <w:pPr>
        <w:tabs>
          <w:tab w:val="left" w:pos="450"/>
        </w:tabs>
        <w:spacing w:after="120"/>
        <w:jc w:val="both"/>
        <w:rPr>
          <w:rFonts w:ascii="Times New Roman" w:hAnsi="Times New Roman" w:cs="Times New Roman"/>
          <w:sz w:val="24"/>
          <w:szCs w:val="24"/>
        </w:rPr>
      </w:pPr>
      <w:r w:rsidRPr="004E64CF">
        <w:rPr>
          <w:rFonts w:ascii="Times New Roman" w:hAnsi="Times New Roman" w:cs="Times New Roman"/>
          <w:sz w:val="24"/>
          <w:szCs w:val="24"/>
        </w:rPr>
        <w:t xml:space="preserve">The </w:t>
      </w:r>
      <w:r w:rsidRPr="004E64CF">
        <w:rPr>
          <w:rFonts w:ascii="Times New Roman" w:hAnsi="Times New Roman" w:cs="Times New Roman"/>
          <w:b/>
          <w:sz w:val="24"/>
          <w:szCs w:val="24"/>
          <w:u w:val="single"/>
        </w:rPr>
        <w:t>deadline</w:t>
      </w:r>
      <w:r w:rsidRPr="004E64CF">
        <w:rPr>
          <w:rFonts w:ascii="Times New Roman" w:hAnsi="Times New Roman" w:cs="Times New Roman"/>
          <w:sz w:val="24"/>
          <w:szCs w:val="24"/>
        </w:rPr>
        <w:t xml:space="preserve"> for receiving applications is </w:t>
      </w:r>
      <w:r w:rsidR="00105F25" w:rsidRPr="004E64CF">
        <w:rPr>
          <w:rFonts w:ascii="Times New Roman" w:hAnsi="Times New Roman" w:cs="Times New Roman"/>
          <w:b/>
          <w:sz w:val="24"/>
          <w:szCs w:val="24"/>
          <w:u w:val="single"/>
        </w:rPr>
        <w:t>November 18</w:t>
      </w:r>
      <w:r w:rsidR="00441DBD" w:rsidRPr="004E64CF">
        <w:rPr>
          <w:rFonts w:ascii="Times New Roman" w:hAnsi="Times New Roman" w:cs="Times New Roman"/>
          <w:b/>
          <w:sz w:val="24"/>
          <w:szCs w:val="24"/>
          <w:u w:val="single"/>
        </w:rPr>
        <w:t>, 201</w:t>
      </w:r>
      <w:r w:rsidR="007E7555" w:rsidRPr="004E64CF">
        <w:rPr>
          <w:rFonts w:ascii="Times New Roman" w:hAnsi="Times New Roman" w:cs="Times New Roman"/>
          <w:b/>
          <w:sz w:val="24"/>
          <w:szCs w:val="24"/>
          <w:u w:val="single"/>
        </w:rPr>
        <w:t>9</w:t>
      </w:r>
      <w:r w:rsidRPr="004E64CF">
        <w:rPr>
          <w:rFonts w:ascii="Times New Roman" w:hAnsi="Times New Roman" w:cs="Times New Roman"/>
          <w:b/>
          <w:sz w:val="24"/>
          <w:szCs w:val="24"/>
          <w:u w:val="single"/>
        </w:rPr>
        <w:t xml:space="preserve"> at</w:t>
      </w:r>
      <w:r w:rsidR="00105F25" w:rsidRPr="004E64CF">
        <w:rPr>
          <w:rFonts w:ascii="Times New Roman" w:hAnsi="Times New Roman" w:cs="Times New Roman"/>
          <w:b/>
          <w:sz w:val="24"/>
          <w:szCs w:val="24"/>
          <w:u w:val="single"/>
        </w:rPr>
        <w:t xml:space="preserve"> 2</w:t>
      </w:r>
      <w:r w:rsidRPr="004E64CF">
        <w:rPr>
          <w:rFonts w:ascii="Times New Roman" w:hAnsi="Times New Roman" w:cs="Times New Roman"/>
          <w:b/>
          <w:sz w:val="24"/>
          <w:szCs w:val="24"/>
          <w:u w:val="single"/>
        </w:rPr>
        <w:t xml:space="preserve">:00 </w:t>
      </w:r>
      <w:r w:rsidR="00105F25" w:rsidRPr="004E64CF">
        <w:rPr>
          <w:rFonts w:ascii="Times New Roman" w:hAnsi="Times New Roman" w:cs="Times New Roman"/>
          <w:b/>
          <w:sz w:val="24"/>
          <w:szCs w:val="24"/>
          <w:u w:val="single"/>
        </w:rPr>
        <w:t>p</w:t>
      </w:r>
      <w:r w:rsidRPr="004E64CF">
        <w:rPr>
          <w:rFonts w:ascii="Times New Roman" w:hAnsi="Times New Roman" w:cs="Times New Roman"/>
          <w:b/>
          <w:sz w:val="24"/>
          <w:szCs w:val="24"/>
          <w:u w:val="single"/>
        </w:rPr>
        <w:t>.m.</w:t>
      </w:r>
      <w:r w:rsidRPr="004E64CF">
        <w:rPr>
          <w:rFonts w:ascii="Times New Roman" w:hAnsi="Times New Roman" w:cs="Times New Roman"/>
          <w:sz w:val="24"/>
          <w:szCs w:val="24"/>
        </w:rPr>
        <w:t xml:space="preserve">  Late applications will not be accepted.</w:t>
      </w:r>
    </w:p>
    <w:p w14:paraId="7C5CDBE9" w14:textId="35D17632" w:rsidR="00787635" w:rsidRPr="004E64CF" w:rsidRDefault="00791EBB" w:rsidP="001D7F8E">
      <w:pPr>
        <w:tabs>
          <w:tab w:val="left" w:pos="450"/>
        </w:tabs>
        <w:spacing w:after="120"/>
        <w:jc w:val="both"/>
        <w:rPr>
          <w:rFonts w:ascii="Times New Roman" w:hAnsi="Times New Roman" w:cs="Times New Roman"/>
          <w:sz w:val="24"/>
          <w:szCs w:val="24"/>
        </w:rPr>
      </w:pPr>
      <w:r w:rsidRPr="004E64CF">
        <w:rPr>
          <w:rFonts w:ascii="Times New Roman" w:hAnsi="Times New Roman" w:cs="Times New Roman"/>
          <w:sz w:val="24"/>
          <w:szCs w:val="24"/>
        </w:rPr>
        <w:t xml:space="preserve">You may be required to </w:t>
      </w:r>
      <w:r w:rsidR="00E17CF1" w:rsidRPr="004E64CF">
        <w:rPr>
          <w:rFonts w:ascii="Times New Roman" w:hAnsi="Times New Roman" w:cs="Times New Roman"/>
          <w:sz w:val="24"/>
          <w:szCs w:val="24"/>
        </w:rPr>
        <w:t>interview in person at</w:t>
      </w:r>
      <w:r w:rsidRPr="004E64CF">
        <w:rPr>
          <w:rFonts w:ascii="Times New Roman" w:hAnsi="Times New Roman" w:cs="Times New Roman"/>
          <w:sz w:val="24"/>
          <w:szCs w:val="24"/>
        </w:rPr>
        <w:t xml:space="preserve"> MDMR in Biloxi, Mississippi, </w:t>
      </w:r>
      <w:r w:rsidR="00E17CF1" w:rsidRPr="004E64CF">
        <w:rPr>
          <w:rFonts w:ascii="Times New Roman" w:hAnsi="Times New Roman" w:cs="Times New Roman"/>
          <w:sz w:val="24"/>
          <w:szCs w:val="24"/>
        </w:rPr>
        <w:t>or by telephone.</w:t>
      </w:r>
    </w:p>
    <w:p w14:paraId="393D200C" w14:textId="77777777" w:rsidR="004C64E7" w:rsidRPr="008E2B46" w:rsidRDefault="007F528F" w:rsidP="00B80CD2">
      <w:pPr>
        <w:pStyle w:val="Heading1"/>
        <w:spacing w:after="0"/>
      </w:pPr>
      <w:r w:rsidRPr="008E2B46">
        <w:lastRenderedPageBreak/>
        <w:t>Questions/Requests for Clarification</w:t>
      </w:r>
    </w:p>
    <w:p w14:paraId="5F0C7617" w14:textId="2D85CF0D" w:rsidR="00787635" w:rsidRPr="004E64CF" w:rsidRDefault="007F528F" w:rsidP="00E55785">
      <w:pPr>
        <w:spacing w:after="120"/>
        <w:rPr>
          <w:rFonts w:ascii="Times New Roman" w:hAnsi="Times New Roman" w:cs="Times New Roman"/>
          <w:sz w:val="24"/>
          <w:szCs w:val="24"/>
        </w:rPr>
      </w:pPr>
      <w:r w:rsidRPr="004E64CF">
        <w:rPr>
          <w:rFonts w:ascii="Times New Roman" w:hAnsi="Times New Roman" w:cs="Times New Roman"/>
          <w:sz w:val="24"/>
          <w:szCs w:val="24"/>
        </w:rPr>
        <w:t>All questions and requests for clarification must be submitted by email to:</w:t>
      </w:r>
      <w:r w:rsidR="00E55785" w:rsidRPr="004E64CF">
        <w:rPr>
          <w:rFonts w:ascii="Times New Roman" w:hAnsi="Times New Roman" w:cs="Times New Roman"/>
          <w:sz w:val="24"/>
          <w:szCs w:val="24"/>
        </w:rPr>
        <w:t xml:space="preserve"> </w:t>
      </w:r>
      <w:hyperlink r:id="rId9" w:history="1">
        <w:r w:rsidR="007E7555" w:rsidRPr="004E64CF">
          <w:rPr>
            <w:rStyle w:val="Hyperlink"/>
            <w:rFonts w:ascii="Times New Roman" w:hAnsi="Times New Roman" w:cs="Times New Roman"/>
            <w:b/>
            <w:sz w:val="24"/>
            <w:szCs w:val="24"/>
          </w:rPr>
          <w:t>procurement@dmr.ms.gov</w:t>
        </w:r>
      </w:hyperlink>
    </w:p>
    <w:p w14:paraId="7A1F7981" w14:textId="77777777" w:rsidR="00C50965" w:rsidRPr="004E64CF" w:rsidRDefault="004F5E27" w:rsidP="007E7555">
      <w:pPr>
        <w:spacing w:after="120"/>
        <w:jc w:val="both"/>
        <w:rPr>
          <w:rFonts w:ascii="Times New Roman" w:hAnsi="Times New Roman" w:cs="Times New Roman"/>
          <w:sz w:val="24"/>
          <w:szCs w:val="24"/>
        </w:rPr>
      </w:pPr>
      <w:r w:rsidRPr="004E64CF">
        <w:rPr>
          <w:rFonts w:ascii="Times New Roman" w:hAnsi="Times New Roman" w:cs="Times New Roman"/>
          <w:sz w:val="24"/>
          <w:szCs w:val="24"/>
        </w:rPr>
        <w:t>The MDMR will not be bound by any verbal or written information that is not specified within this R</w:t>
      </w:r>
      <w:r w:rsidR="00DC3800" w:rsidRPr="004E64CF">
        <w:rPr>
          <w:rFonts w:ascii="Times New Roman" w:hAnsi="Times New Roman" w:cs="Times New Roman"/>
          <w:sz w:val="24"/>
          <w:szCs w:val="24"/>
        </w:rPr>
        <w:t xml:space="preserve">equest for </w:t>
      </w:r>
      <w:r w:rsidR="00791EBB" w:rsidRPr="004E64CF">
        <w:rPr>
          <w:rFonts w:ascii="Times New Roman" w:hAnsi="Times New Roman" w:cs="Times New Roman"/>
          <w:sz w:val="24"/>
          <w:szCs w:val="24"/>
        </w:rPr>
        <w:t>Applications</w:t>
      </w:r>
      <w:r w:rsidRPr="004E64CF">
        <w:rPr>
          <w:rFonts w:ascii="Times New Roman" w:hAnsi="Times New Roman" w:cs="Times New Roman"/>
          <w:sz w:val="24"/>
          <w:szCs w:val="24"/>
        </w:rPr>
        <w:t xml:space="preserve"> unless issued </w:t>
      </w:r>
      <w:r w:rsidR="00DC3800" w:rsidRPr="004E64CF">
        <w:rPr>
          <w:rFonts w:ascii="Times New Roman" w:hAnsi="Times New Roman" w:cs="Times New Roman"/>
          <w:sz w:val="24"/>
          <w:szCs w:val="24"/>
        </w:rPr>
        <w:t xml:space="preserve">in writing </w:t>
      </w:r>
      <w:r w:rsidRPr="004E64CF">
        <w:rPr>
          <w:rFonts w:ascii="Times New Roman" w:hAnsi="Times New Roman" w:cs="Times New Roman"/>
          <w:sz w:val="24"/>
          <w:szCs w:val="24"/>
        </w:rPr>
        <w:t>by the contact person.</w:t>
      </w:r>
    </w:p>
    <w:p w14:paraId="24853D1B" w14:textId="77777777" w:rsidR="003E32CF" w:rsidRPr="008E2B46" w:rsidRDefault="003E32CF" w:rsidP="00B80CD2">
      <w:pPr>
        <w:pStyle w:val="Heading1"/>
        <w:spacing w:after="0"/>
      </w:pPr>
      <w:r w:rsidRPr="008E2B46">
        <w:t>Equal Opportunity Statement</w:t>
      </w:r>
    </w:p>
    <w:p w14:paraId="2685F65F" w14:textId="2A5152AB" w:rsidR="00C50965" w:rsidRPr="004E64CF" w:rsidRDefault="004E64CF" w:rsidP="004E64CF">
      <w:pPr>
        <w:pStyle w:val="BodyText2"/>
        <w:tabs>
          <w:tab w:val="clear" w:pos="450"/>
        </w:tabs>
      </w:pPr>
      <w:r w:rsidRPr="008E2B46">
        <w:t xml:space="preserve">MDMR will select </w:t>
      </w:r>
      <w:r>
        <w:t>the candidates</w:t>
      </w:r>
      <w:r w:rsidRPr="008E2B46">
        <w:t xml:space="preserve"> for th</w:t>
      </w:r>
      <w:r>
        <w:t>ese</w:t>
      </w:r>
      <w:r w:rsidRPr="008E2B46">
        <w:t xml:space="preserve"> service</w:t>
      </w:r>
      <w:r>
        <w:t>s</w:t>
      </w:r>
      <w:r w:rsidRPr="008E2B46">
        <w:t xml:space="preserve"> without regard to political affiliation, race, color, handicap, genetic information, religion, national origin, sex, religious creed, age, or disability.</w:t>
      </w:r>
    </w:p>
    <w:sectPr w:rsidR="00C50965" w:rsidRPr="004E64CF" w:rsidSect="00CF4326">
      <w:footerReference w:type="default" r:id="rId10"/>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2878" w14:textId="77777777" w:rsidR="00CC635F" w:rsidRDefault="00CC635F" w:rsidP="00BA705D">
      <w:pPr>
        <w:spacing w:after="0" w:line="240" w:lineRule="auto"/>
      </w:pPr>
      <w:r>
        <w:separator/>
      </w:r>
    </w:p>
  </w:endnote>
  <w:endnote w:type="continuationSeparator" w:id="0">
    <w:p w14:paraId="2DC21380" w14:textId="77777777" w:rsidR="00CC635F" w:rsidRDefault="00CC635F"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63265"/>
      <w:docPartObj>
        <w:docPartGallery w:val="Page Numbers (Bottom of Page)"/>
        <w:docPartUnique/>
      </w:docPartObj>
    </w:sdtPr>
    <w:sdtEndPr>
      <w:rPr>
        <w:rFonts w:ascii="Times New Roman" w:hAnsi="Times New Roman" w:cs="Times New Roman"/>
        <w:noProof/>
        <w:sz w:val="20"/>
      </w:rPr>
    </w:sdtEndPr>
    <w:sdtContent>
      <w:p w14:paraId="651892B0" w14:textId="40397555" w:rsidR="00CF4326" w:rsidRPr="00CF4326" w:rsidRDefault="00CF4326">
        <w:pPr>
          <w:pStyle w:val="Footer"/>
          <w:jc w:val="right"/>
          <w:rPr>
            <w:rFonts w:ascii="Times New Roman" w:hAnsi="Times New Roman" w:cs="Times New Roman"/>
            <w:sz w:val="20"/>
          </w:rPr>
        </w:pPr>
        <w:r w:rsidRPr="00CF4326">
          <w:rPr>
            <w:rFonts w:ascii="Times New Roman" w:hAnsi="Times New Roman" w:cs="Times New Roman"/>
            <w:sz w:val="20"/>
          </w:rPr>
          <w:fldChar w:fldCharType="begin"/>
        </w:r>
        <w:r w:rsidRPr="00CF4326">
          <w:rPr>
            <w:rFonts w:ascii="Times New Roman" w:hAnsi="Times New Roman" w:cs="Times New Roman"/>
            <w:sz w:val="20"/>
          </w:rPr>
          <w:instrText xml:space="preserve"> PAGE   \* MERGEFORMAT </w:instrText>
        </w:r>
        <w:r w:rsidRPr="00CF4326">
          <w:rPr>
            <w:rFonts w:ascii="Times New Roman" w:hAnsi="Times New Roman" w:cs="Times New Roman"/>
            <w:sz w:val="20"/>
          </w:rPr>
          <w:fldChar w:fldCharType="separate"/>
        </w:r>
        <w:r w:rsidRPr="00CF4326">
          <w:rPr>
            <w:rFonts w:ascii="Times New Roman" w:hAnsi="Times New Roman" w:cs="Times New Roman"/>
            <w:noProof/>
            <w:sz w:val="20"/>
          </w:rPr>
          <w:t>2</w:t>
        </w:r>
        <w:r w:rsidRPr="00CF4326">
          <w:rPr>
            <w:rFonts w:ascii="Times New Roman" w:hAnsi="Times New Roman" w:cs="Times New Roman"/>
            <w:noProof/>
            <w:sz w:val="20"/>
          </w:rPr>
          <w:fldChar w:fldCharType="end"/>
        </w:r>
      </w:p>
    </w:sdtContent>
  </w:sdt>
  <w:p w14:paraId="49CAB089" w14:textId="77777777"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95F4" w14:textId="77777777" w:rsidR="00CC635F" w:rsidRDefault="00CC635F" w:rsidP="00BA705D">
      <w:pPr>
        <w:spacing w:after="0" w:line="240" w:lineRule="auto"/>
      </w:pPr>
      <w:r>
        <w:separator/>
      </w:r>
    </w:p>
  </w:footnote>
  <w:footnote w:type="continuationSeparator" w:id="0">
    <w:p w14:paraId="4F392B11" w14:textId="77777777" w:rsidR="00CC635F" w:rsidRDefault="00CC635F" w:rsidP="00B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D66C5"/>
    <w:multiLevelType w:val="hybridMultilevel"/>
    <w:tmpl w:val="447223BC"/>
    <w:lvl w:ilvl="0" w:tplc="4F18DD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D32A6"/>
    <w:multiLevelType w:val="hybridMultilevel"/>
    <w:tmpl w:val="7F68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1"/>
  </w:num>
  <w:num w:numId="3">
    <w:abstractNumId w:val="10"/>
  </w:num>
  <w:num w:numId="4">
    <w:abstractNumId w:val="39"/>
  </w:num>
  <w:num w:numId="5">
    <w:abstractNumId w:val="5"/>
  </w:num>
  <w:num w:numId="6">
    <w:abstractNumId w:val="22"/>
  </w:num>
  <w:num w:numId="7">
    <w:abstractNumId w:val="13"/>
  </w:num>
  <w:num w:numId="8">
    <w:abstractNumId w:val="18"/>
  </w:num>
  <w:num w:numId="9">
    <w:abstractNumId w:val="21"/>
  </w:num>
  <w:num w:numId="10">
    <w:abstractNumId w:val="20"/>
  </w:num>
  <w:num w:numId="11">
    <w:abstractNumId w:val="8"/>
  </w:num>
  <w:num w:numId="12">
    <w:abstractNumId w:val="33"/>
  </w:num>
  <w:num w:numId="13">
    <w:abstractNumId w:val="15"/>
  </w:num>
  <w:num w:numId="14">
    <w:abstractNumId w:val="34"/>
  </w:num>
  <w:num w:numId="15">
    <w:abstractNumId w:val="26"/>
  </w:num>
  <w:num w:numId="16">
    <w:abstractNumId w:val="38"/>
  </w:num>
  <w:num w:numId="17">
    <w:abstractNumId w:val="32"/>
  </w:num>
  <w:num w:numId="18">
    <w:abstractNumId w:val="3"/>
  </w:num>
  <w:num w:numId="19">
    <w:abstractNumId w:val="0"/>
  </w:num>
  <w:num w:numId="20">
    <w:abstractNumId w:val="6"/>
  </w:num>
  <w:num w:numId="21">
    <w:abstractNumId w:val="35"/>
  </w:num>
  <w:num w:numId="22">
    <w:abstractNumId w:val="14"/>
  </w:num>
  <w:num w:numId="23">
    <w:abstractNumId w:val="28"/>
  </w:num>
  <w:num w:numId="24">
    <w:abstractNumId w:val="1"/>
  </w:num>
  <w:num w:numId="25">
    <w:abstractNumId w:val="19"/>
  </w:num>
  <w:num w:numId="26">
    <w:abstractNumId w:val="27"/>
  </w:num>
  <w:num w:numId="27">
    <w:abstractNumId w:val="12"/>
  </w:num>
  <w:num w:numId="28">
    <w:abstractNumId w:val="23"/>
  </w:num>
  <w:num w:numId="29">
    <w:abstractNumId w:val="9"/>
  </w:num>
  <w:num w:numId="30">
    <w:abstractNumId w:val="11"/>
  </w:num>
  <w:num w:numId="31">
    <w:abstractNumId w:val="16"/>
  </w:num>
  <w:num w:numId="32">
    <w:abstractNumId w:val="25"/>
  </w:num>
  <w:num w:numId="33">
    <w:abstractNumId w:val="36"/>
  </w:num>
  <w:num w:numId="34">
    <w:abstractNumId w:val="37"/>
  </w:num>
  <w:num w:numId="35">
    <w:abstractNumId w:val="4"/>
  </w:num>
  <w:num w:numId="36">
    <w:abstractNumId w:val="40"/>
  </w:num>
  <w:num w:numId="37">
    <w:abstractNumId w:val="2"/>
  </w:num>
  <w:num w:numId="38">
    <w:abstractNumId w:val="29"/>
  </w:num>
  <w:num w:numId="39">
    <w:abstractNumId w:val="17"/>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3938"/>
    <w:rsid w:val="000070F8"/>
    <w:rsid w:val="0004183A"/>
    <w:rsid w:val="00067DCF"/>
    <w:rsid w:val="00090DF7"/>
    <w:rsid w:val="000A0FF4"/>
    <w:rsid w:val="000C2DE6"/>
    <w:rsid w:val="000D58AD"/>
    <w:rsid w:val="00105F25"/>
    <w:rsid w:val="0011214B"/>
    <w:rsid w:val="001157B1"/>
    <w:rsid w:val="0013600F"/>
    <w:rsid w:val="001707CC"/>
    <w:rsid w:val="001B06A0"/>
    <w:rsid w:val="001B6D1F"/>
    <w:rsid w:val="001D064C"/>
    <w:rsid w:val="001D52A6"/>
    <w:rsid w:val="001D7895"/>
    <w:rsid w:val="001D7F8E"/>
    <w:rsid w:val="001E6BC3"/>
    <w:rsid w:val="002262BF"/>
    <w:rsid w:val="00235618"/>
    <w:rsid w:val="002457C0"/>
    <w:rsid w:val="00252B4B"/>
    <w:rsid w:val="00290D82"/>
    <w:rsid w:val="00292363"/>
    <w:rsid w:val="0029710B"/>
    <w:rsid w:val="002D7B9B"/>
    <w:rsid w:val="002E436E"/>
    <w:rsid w:val="00305747"/>
    <w:rsid w:val="0030752F"/>
    <w:rsid w:val="0031022F"/>
    <w:rsid w:val="00330DB9"/>
    <w:rsid w:val="00341D41"/>
    <w:rsid w:val="0034233D"/>
    <w:rsid w:val="003469F8"/>
    <w:rsid w:val="003533B8"/>
    <w:rsid w:val="00371ABF"/>
    <w:rsid w:val="0038005A"/>
    <w:rsid w:val="00384FE0"/>
    <w:rsid w:val="00387523"/>
    <w:rsid w:val="00392693"/>
    <w:rsid w:val="003A4E56"/>
    <w:rsid w:val="003A7EAE"/>
    <w:rsid w:val="003B294C"/>
    <w:rsid w:val="003C15F9"/>
    <w:rsid w:val="003C2869"/>
    <w:rsid w:val="003E32CF"/>
    <w:rsid w:val="003E6A14"/>
    <w:rsid w:val="00406D53"/>
    <w:rsid w:val="004108B1"/>
    <w:rsid w:val="00424C61"/>
    <w:rsid w:val="00435980"/>
    <w:rsid w:val="00441DBD"/>
    <w:rsid w:val="0048143C"/>
    <w:rsid w:val="004829C8"/>
    <w:rsid w:val="004873EC"/>
    <w:rsid w:val="004B7538"/>
    <w:rsid w:val="004C0E45"/>
    <w:rsid w:val="004C259A"/>
    <w:rsid w:val="004C64E7"/>
    <w:rsid w:val="004E2A11"/>
    <w:rsid w:val="004E64CF"/>
    <w:rsid w:val="004F5E27"/>
    <w:rsid w:val="005028BF"/>
    <w:rsid w:val="00510E6D"/>
    <w:rsid w:val="00524127"/>
    <w:rsid w:val="00525737"/>
    <w:rsid w:val="00526E04"/>
    <w:rsid w:val="005413A9"/>
    <w:rsid w:val="00543771"/>
    <w:rsid w:val="00544E1D"/>
    <w:rsid w:val="00554924"/>
    <w:rsid w:val="005565F7"/>
    <w:rsid w:val="00556E4E"/>
    <w:rsid w:val="00566C0E"/>
    <w:rsid w:val="00570597"/>
    <w:rsid w:val="0057448B"/>
    <w:rsid w:val="00591844"/>
    <w:rsid w:val="005E0E5B"/>
    <w:rsid w:val="005F09C7"/>
    <w:rsid w:val="005F23A1"/>
    <w:rsid w:val="005F7F48"/>
    <w:rsid w:val="00601E59"/>
    <w:rsid w:val="006101E3"/>
    <w:rsid w:val="00611F34"/>
    <w:rsid w:val="006204FF"/>
    <w:rsid w:val="00620AEE"/>
    <w:rsid w:val="006B269B"/>
    <w:rsid w:val="006E5FBA"/>
    <w:rsid w:val="007139E3"/>
    <w:rsid w:val="007625BE"/>
    <w:rsid w:val="00766D53"/>
    <w:rsid w:val="00770EA1"/>
    <w:rsid w:val="00783E0C"/>
    <w:rsid w:val="00787635"/>
    <w:rsid w:val="00791EBB"/>
    <w:rsid w:val="007A1C30"/>
    <w:rsid w:val="007A3B0B"/>
    <w:rsid w:val="007B76D9"/>
    <w:rsid w:val="007D55F6"/>
    <w:rsid w:val="007E129C"/>
    <w:rsid w:val="007E6BED"/>
    <w:rsid w:val="007E7555"/>
    <w:rsid w:val="007F528F"/>
    <w:rsid w:val="00806D2B"/>
    <w:rsid w:val="008110E6"/>
    <w:rsid w:val="008422A1"/>
    <w:rsid w:val="00860AF4"/>
    <w:rsid w:val="008646F8"/>
    <w:rsid w:val="008A4FE3"/>
    <w:rsid w:val="008B76EB"/>
    <w:rsid w:val="008C7D8B"/>
    <w:rsid w:val="008D2426"/>
    <w:rsid w:val="008E203D"/>
    <w:rsid w:val="008E2B46"/>
    <w:rsid w:val="008E2DF9"/>
    <w:rsid w:val="008E2F9C"/>
    <w:rsid w:val="008E72AE"/>
    <w:rsid w:val="008F031F"/>
    <w:rsid w:val="008F0736"/>
    <w:rsid w:val="008F0916"/>
    <w:rsid w:val="00910CA5"/>
    <w:rsid w:val="009170B1"/>
    <w:rsid w:val="00951652"/>
    <w:rsid w:val="0095310B"/>
    <w:rsid w:val="00955DAC"/>
    <w:rsid w:val="0097727D"/>
    <w:rsid w:val="00983965"/>
    <w:rsid w:val="00994AAB"/>
    <w:rsid w:val="009D5F7D"/>
    <w:rsid w:val="009E3FCE"/>
    <w:rsid w:val="009E53AE"/>
    <w:rsid w:val="00A035F8"/>
    <w:rsid w:val="00A04AE0"/>
    <w:rsid w:val="00A12EFC"/>
    <w:rsid w:val="00A21D75"/>
    <w:rsid w:val="00A221AE"/>
    <w:rsid w:val="00A265A2"/>
    <w:rsid w:val="00A507C2"/>
    <w:rsid w:val="00A61611"/>
    <w:rsid w:val="00A65AB0"/>
    <w:rsid w:val="00A7339C"/>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5379"/>
    <w:rsid w:val="00B6764C"/>
    <w:rsid w:val="00B67F7A"/>
    <w:rsid w:val="00B75321"/>
    <w:rsid w:val="00B80CD2"/>
    <w:rsid w:val="00B93B39"/>
    <w:rsid w:val="00B96C92"/>
    <w:rsid w:val="00BA1363"/>
    <w:rsid w:val="00BA705D"/>
    <w:rsid w:val="00BB3807"/>
    <w:rsid w:val="00BD5F07"/>
    <w:rsid w:val="00BF658A"/>
    <w:rsid w:val="00C02BDD"/>
    <w:rsid w:val="00C16C0C"/>
    <w:rsid w:val="00C32C79"/>
    <w:rsid w:val="00C50965"/>
    <w:rsid w:val="00C57358"/>
    <w:rsid w:val="00C97BFA"/>
    <w:rsid w:val="00CA7F50"/>
    <w:rsid w:val="00CB3C9C"/>
    <w:rsid w:val="00CC635F"/>
    <w:rsid w:val="00CD39E4"/>
    <w:rsid w:val="00CE19CD"/>
    <w:rsid w:val="00CE65C5"/>
    <w:rsid w:val="00CF4326"/>
    <w:rsid w:val="00D075AA"/>
    <w:rsid w:val="00D255C7"/>
    <w:rsid w:val="00D4431E"/>
    <w:rsid w:val="00D524B8"/>
    <w:rsid w:val="00D56E36"/>
    <w:rsid w:val="00D67108"/>
    <w:rsid w:val="00D831D0"/>
    <w:rsid w:val="00D925E6"/>
    <w:rsid w:val="00DC1549"/>
    <w:rsid w:val="00DC2506"/>
    <w:rsid w:val="00DC343A"/>
    <w:rsid w:val="00DC3800"/>
    <w:rsid w:val="00DC3FA8"/>
    <w:rsid w:val="00DC544A"/>
    <w:rsid w:val="00DF40D5"/>
    <w:rsid w:val="00DF56E6"/>
    <w:rsid w:val="00E11726"/>
    <w:rsid w:val="00E17CF1"/>
    <w:rsid w:val="00E3015E"/>
    <w:rsid w:val="00E32C0C"/>
    <w:rsid w:val="00E52381"/>
    <w:rsid w:val="00E55785"/>
    <w:rsid w:val="00E63420"/>
    <w:rsid w:val="00E736EE"/>
    <w:rsid w:val="00E773B0"/>
    <w:rsid w:val="00E95959"/>
    <w:rsid w:val="00E96FCF"/>
    <w:rsid w:val="00EA38FF"/>
    <w:rsid w:val="00EF10D7"/>
    <w:rsid w:val="00EF5A00"/>
    <w:rsid w:val="00F02F41"/>
    <w:rsid w:val="00F302C9"/>
    <w:rsid w:val="00F3783C"/>
    <w:rsid w:val="00F72D79"/>
    <w:rsid w:val="00F93C79"/>
    <w:rsid w:val="00F941DA"/>
    <w:rsid w:val="00FA78FD"/>
    <w:rsid w:val="00FB5B3B"/>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A7739"/>
  <w15:docId w15:val="{875D83FF-FA48-4900-928C-6AB9ECA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555"/>
    <w:pPr>
      <w:keepNext/>
      <w:spacing w:after="120"/>
      <w:outlineLvl w:val="0"/>
    </w:pPr>
    <w:rPr>
      <w:rFonts w:ascii="Times New Roman" w:hAnsi="Times New Roman" w:cs="Times New Roman"/>
      <w:b/>
      <w:sz w:val="28"/>
      <w:szCs w:val="28"/>
      <w:u w:val="single"/>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BC3"/>
    <w:pPr>
      <w:keepNext/>
      <w:spacing w:after="0" w:line="259" w:lineRule="auto"/>
      <w:jc w:val="center"/>
      <w:outlineLvl w:val="3"/>
    </w:pPr>
    <w:rPr>
      <w:rFonts w:ascii="Times New Roman" w:eastAsia="Calibri" w:hAnsi="Times New Roman" w:cs="Times New Roman"/>
      <w:color w:val="000000"/>
      <w:sz w:val="28"/>
    </w:rPr>
  </w:style>
  <w:style w:type="paragraph" w:styleId="Heading5">
    <w:name w:val="heading 5"/>
    <w:basedOn w:val="Normal"/>
    <w:next w:val="Normal"/>
    <w:link w:val="Heading5Char"/>
    <w:uiPriority w:val="9"/>
    <w:semiHidden/>
    <w:unhideWhenUsed/>
    <w:qFormat/>
    <w:rsid w:val="009E53A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432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E6BC3"/>
    <w:pPr>
      <w:keepNext/>
      <w:spacing w:after="0" w:line="259" w:lineRule="auto"/>
      <w:jc w:val="center"/>
      <w:outlineLvl w:val="6"/>
    </w:pPr>
    <w:rPr>
      <w:rFonts w:ascii="Times New Roman" w:eastAsia="Calibri"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 w:type="character" w:customStyle="1" w:styleId="Heading5Char">
    <w:name w:val="Heading 5 Char"/>
    <w:basedOn w:val="DefaultParagraphFont"/>
    <w:link w:val="Heading5"/>
    <w:uiPriority w:val="9"/>
    <w:semiHidden/>
    <w:rsid w:val="009E53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F4326"/>
    <w:rPr>
      <w:rFonts w:asciiTheme="majorHAnsi" w:eastAsiaTheme="majorEastAsia" w:hAnsiTheme="majorHAnsi" w:cstheme="majorBidi"/>
      <w:color w:val="243F60" w:themeColor="accent1" w:themeShade="7F"/>
    </w:rPr>
  </w:style>
  <w:style w:type="table" w:customStyle="1" w:styleId="TableGrid">
    <w:name w:val="TableGrid"/>
    <w:rsid w:val="00CF4326"/>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E7555"/>
    <w:rPr>
      <w:rFonts w:ascii="Times New Roman" w:hAnsi="Times New Roman" w:cs="Times New Roman"/>
      <w:b/>
      <w:sz w:val="28"/>
      <w:szCs w:val="28"/>
      <w:u w:val="single"/>
    </w:rPr>
  </w:style>
  <w:style w:type="paragraph" w:styleId="BodyText">
    <w:name w:val="Body Text"/>
    <w:basedOn w:val="Normal"/>
    <w:link w:val="BodyTextChar"/>
    <w:uiPriority w:val="99"/>
    <w:unhideWhenUsed/>
    <w:rsid w:val="007E7555"/>
    <w:pPr>
      <w:spacing w:after="120"/>
      <w:jc w:val="both"/>
    </w:pPr>
    <w:rPr>
      <w:rFonts w:ascii="Times New Roman" w:hAnsi="Times New Roman" w:cs="Times New Roman"/>
    </w:rPr>
  </w:style>
  <w:style w:type="character" w:customStyle="1" w:styleId="BodyTextChar">
    <w:name w:val="Body Text Char"/>
    <w:basedOn w:val="DefaultParagraphFont"/>
    <w:link w:val="BodyText"/>
    <w:uiPriority w:val="99"/>
    <w:rsid w:val="007E7555"/>
    <w:rPr>
      <w:rFonts w:ascii="Times New Roman" w:hAnsi="Times New Roman" w:cs="Times New Roman"/>
    </w:rPr>
  </w:style>
  <w:style w:type="paragraph" w:styleId="BodyText2">
    <w:name w:val="Body Text 2"/>
    <w:basedOn w:val="Normal"/>
    <w:link w:val="BodyText2Char"/>
    <w:uiPriority w:val="99"/>
    <w:unhideWhenUsed/>
    <w:rsid w:val="007E7555"/>
    <w:pPr>
      <w:tabs>
        <w:tab w:val="left" w:pos="450"/>
      </w:tabs>
      <w:spacing w:after="120"/>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7E755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E7555"/>
    <w:rPr>
      <w:color w:val="605E5C"/>
      <w:shd w:val="clear" w:color="auto" w:fill="E1DFDD"/>
    </w:rPr>
  </w:style>
  <w:style w:type="character" w:customStyle="1" w:styleId="Heading4Char">
    <w:name w:val="Heading 4 Char"/>
    <w:basedOn w:val="DefaultParagraphFont"/>
    <w:link w:val="Heading4"/>
    <w:uiPriority w:val="9"/>
    <w:rsid w:val="001E6BC3"/>
    <w:rPr>
      <w:rFonts w:ascii="Times New Roman" w:eastAsia="Calibri" w:hAnsi="Times New Roman" w:cs="Times New Roman"/>
      <w:color w:val="000000"/>
      <w:sz w:val="28"/>
    </w:rPr>
  </w:style>
  <w:style w:type="paragraph" w:styleId="BodyText3">
    <w:name w:val="Body Text 3"/>
    <w:basedOn w:val="Normal"/>
    <w:link w:val="BodyText3Char"/>
    <w:uiPriority w:val="99"/>
    <w:unhideWhenUsed/>
    <w:rsid w:val="001E6BC3"/>
    <w:pPr>
      <w:spacing w:after="652" w:line="259" w:lineRule="auto"/>
      <w:jc w:val="center"/>
    </w:pPr>
    <w:rPr>
      <w:rFonts w:ascii="Times New Roman" w:eastAsia="Candara" w:hAnsi="Times New Roman" w:cs="Times New Roman"/>
      <w:b/>
      <w:color w:val="000000"/>
      <w:sz w:val="28"/>
    </w:rPr>
  </w:style>
  <w:style w:type="character" w:customStyle="1" w:styleId="BodyText3Char">
    <w:name w:val="Body Text 3 Char"/>
    <w:basedOn w:val="DefaultParagraphFont"/>
    <w:link w:val="BodyText3"/>
    <w:uiPriority w:val="99"/>
    <w:rsid w:val="001E6BC3"/>
    <w:rPr>
      <w:rFonts w:ascii="Times New Roman" w:eastAsia="Candara" w:hAnsi="Times New Roman" w:cs="Times New Roman"/>
      <w:b/>
      <w:color w:val="000000"/>
      <w:sz w:val="28"/>
    </w:rPr>
  </w:style>
  <w:style w:type="character" w:customStyle="1" w:styleId="Heading7Char">
    <w:name w:val="Heading 7 Char"/>
    <w:basedOn w:val="DefaultParagraphFont"/>
    <w:link w:val="Heading7"/>
    <w:uiPriority w:val="9"/>
    <w:rsid w:val="001E6BC3"/>
    <w:rPr>
      <w:rFonts w:ascii="Times New Roman" w:eastAsia="Calibri"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James</dc:creator>
  <cp:lastModifiedBy>Michelle Williams</cp:lastModifiedBy>
  <cp:revision>3</cp:revision>
  <cp:lastPrinted>2018-03-08T21:57:00Z</cp:lastPrinted>
  <dcterms:created xsi:type="dcterms:W3CDTF">2019-10-31T13:09:00Z</dcterms:created>
  <dcterms:modified xsi:type="dcterms:W3CDTF">2019-10-31T14:54:00Z</dcterms:modified>
</cp:coreProperties>
</file>