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C4E2" w14:textId="77777777" w:rsidR="00486F03" w:rsidRDefault="00486F03"/>
    <w:p w14:paraId="7635B504" w14:textId="77777777" w:rsidR="007A63ED" w:rsidRDefault="007A63ED"/>
    <w:p w14:paraId="056E4D06" w14:textId="77777777" w:rsidR="007A63ED" w:rsidRDefault="007A63ED"/>
    <w:p w14:paraId="738D8850" w14:textId="77777777" w:rsidR="007A63ED" w:rsidRDefault="007A63ED"/>
    <w:p w14:paraId="17B35A8E" w14:textId="77777777" w:rsidR="00782EC3" w:rsidRDefault="00782EC3" w:rsidP="007A63ED">
      <w:pPr>
        <w:pStyle w:val="NoSpacing"/>
      </w:pPr>
    </w:p>
    <w:p w14:paraId="56A5A5DE" w14:textId="77777777" w:rsidR="00782EC3" w:rsidRDefault="00782EC3" w:rsidP="007A63ED">
      <w:pPr>
        <w:pStyle w:val="NoSpacing"/>
      </w:pPr>
    </w:p>
    <w:p w14:paraId="2BD91CE7" w14:textId="77777777" w:rsidR="00782EC3" w:rsidRDefault="00782EC3" w:rsidP="007A63ED">
      <w:pPr>
        <w:pStyle w:val="NoSpacing"/>
      </w:pPr>
    </w:p>
    <w:p w14:paraId="433688EF" w14:textId="77777777" w:rsidR="00782EC3" w:rsidRDefault="00782EC3" w:rsidP="007A63ED">
      <w:pPr>
        <w:pStyle w:val="NoSpacing"/>
      </w:pPr>
    </w:p>
    <w:p w14:paraId="1E300973" w14:textId="77777777" w:rsidR="008A670B" w:rsidRDefault="008A670B" w:rsidP="007A63ED">
      <w:pPr>
        <w:pStyle w:val="NoSpacing"/>
      </w:pPr>
      <w:r>
        <w:t>DFA Office of Purchase and Travel and Fleet Management:</w:t>
      </w:r>
    </w:p>
    <w:p w14:paraId="33E74556" w14:textId="77777777" w:rsidR="00782EC3" w:rsidRDefault="00782EC3" w:rsidP="007A63ED">
      <w:pPr>
        <w:pStyle w:val="NoSpacing"/>
      </w:pPr>
    </w:p>
    <w:p w14:paraId="4A5BD5CC" w14:textId="77777777" w:rsidR="008A670B" w:rsidRDefault="008A670B" w:rsidP="007A63ED">
      <w:pPr>
        <w:pStyle w:val="NoSpacing"/>
      </w:pPr>
    </w:p>
    <w:p w14:paraId="4025DFFB" w14:textId="77777777" w:rsidR="008A670B" w:rsidRDefault="008A670B" w:rsidP="007A63ED">
      <w:pPr>
        <w:pStyle w:val="NoSpacing"/>
      </w:pPr>
    </w:p>
    <w:p w14:paraId="7A93992D" w14:textId="4DC078CF" w:rsidR="0011361D" w:rsidRPr="006304E7" w:rsidRDefault="002E5B2D" w:rsidP="007A63ED">
      <w:pPr>
        <w:pStyle w:val="NoSpacing"/>
      </w:pPr>
      <w:r>
        <w:t xml:space="preserve">The Mississippi State Fire Academy </w:t>
      </w:r>
      <w:r w:rsidR="006304E7">
        <w:t>applies</w:t>
      </w:r>
      <w:r w:rsidR="00B16A95">
        <w:t xml:space="preserve"> forcible entry props for numerous programs across the campus  </w:t>
      </w:r>
      <w:r w:rsidR="0011361D" w:rsidRPr="00450EF1">
        <w:t xml:space="preserve"> These purchases </w:t>
      </w:r>
      <w:r w:rsidR="00B16A95" w:rsidRPr="006304E7">
        <w:t xml:space="preserve">will greatly enhance our ability to deliver quality forcible entry classes.  These props will be utilized in every 1001 Basic Recruit Program, Fireground Leadership, Truck Company Operations and many more.  </w:t>
      </w:r>
    </w:p>
    <w:p w14:paraId="3C2C1C0A" w14:textId="77777777" w:rsidR="0011361D" w:rsidRPr="00450EF1" w:rsidRDefault="0011361D" w:rsidP="007A63ED">
      <w:pPr>
        <w:pStyle w:val="NoSpacing"/>
      </w:pPr>
    </w:p>
    <w:p w14:paraId="2F979C18" w14:textId="29AEEDBB" w:rsidR="00EB0E94" w:rsidRPr="00450EF1" w:rsidRDefault="00B16A95" w:rsidP="007A63ED">
      <w:pPr>
        <w:pStyle w:val="NoSpacing"/>
      </w:pPr>
      <w:r>
        <w:t>Tradesman Fire &amp; Fabrication is</w:t>
      </w:r>
      <w:r w:rsidR="0011361D" w:rsidRPr="00450EF1">
        <w:t xml:space="preserve"> the </w:t>
      </w:r>
      <w:r w:rsidR="004266AA" w:rsidRPr="00450EF1">
        <w:t>sole manufacturer</w:t>
      </w:r>
      <w:r>
        <w:t xml:space="preserve"> and distributor </w:t>
      </w:r>
      <w:r w:rsidR="004266AA" w:rsidRPr="00450EF1">
        <w:t xml:space="preserve">of </w:t>
      </w:r>
      <w:r>
        <w:t xml:space="preserve">the FEDSS (Forcible Entry Door Stile System).  No other company makes a similar or competing product.  This product must be purchased directly by institutions from Tradesman LLC.  Additionally, </w:t>
      </w:r>
      <w:r w:rsidR="006304E7">
        <w:t>c</w:t>
      </w:r>
      <w:r>
        <w:t xml:space="preserve">ompetition is precluded by the existence of </w:t>
      </w:r>
      <w:r w:rsidRPr="006304E7">
        <w:rPr>
          <w:u w:val="single"/>
        </w:rPr>
        <w:t>United States Patent 10,688,328</w:t>
      </w:r>
      <w:r>
        <w:t xml:space="preserve">, granted June 23, 2020.  </w:t>
      </w:r>
    </w:p>
    <w:p w14:paraId="11629AF2" w14:textId="77777777" w:rsidR="00EB0E94" w:rsidRPr="00450EF1" w:rsidRDefault="00EB0E94" w:rsidP="007A63ED">
      <w:pPr>
        <w:pStyle w:val="NoSpacing"/>
      </w:pPr>
    </w:p>
    <w:p w14:paraId="080E771B" w14:textId="40C8FAE0" w:rsidR="00450EF1" w:rsidRPr="00450EF1" w:rsidRDefault="00EB0E94" w:rsidP="00450EF1">
      <w:pPr>
        <w:pStyle w:val="NoSpacing"/>
      </w:pPr>
      <w:r w:rsidRPr="00450EF1">
        <w:t>The Academy has requested and obtained a quote that the agency has deemed fair in price.  The Academy advertised its intent to sole source for fourteen days and waited for seven days for a response.  The Academy advertised in the local newspaper as well</w:t>
      </w:r>
      <w:r w:rsidR="00450EF1" w:rsidRPr="00450EF1">
        <w:t xml:space="preserve"> as MPTAP portal.  </w:t>
      </w:r>
    </w:p>
    <w:p w14:paraId="587D8834" w14:textId="1925E1BE" w:rsidR="00380E59" w:rsidRDefault="00782EC3" w:rsidP="00450EF1">
      <w:pPr>
        <w:pStyle w:val="NoSpacing"/>
      </w:pPr>
      <w:r w:rsidRPr="00450EF1">
        <w:t>No objections were received during the requisite timeframe.</w:t>
      </w:r>
      <w:r w:rsidR="00380E59">
        <w:t xml:space="preserve">  </w:t>
      </w:r>
    </w:p>
    <w:p w14:paraId="62DF2335" w14:textId="77777777" w:rsidR="00782EC3" w:rsidRDefault="00782EC3" w:rsidP="007A63ED">
      <w:pPr>
        <w:pStyle w:val="NoSpacing"/>
      </w:pPr>
    </w:p>
    <w:p w14:paraId="26099016" w14:textId="77777777" w:rsidR="00782EC3" w:rsidRDefault="00782EC3" w:rsidP="007A63ED">
      <w:pPr>
        <w:pStyle w:val="NoSpacing"/>
      </w:pPr>
    </w:p>
    <w:p w14:paraId="57E95310" w14:textId="77777777" w:rsidR="00782EC3" w:rsidRDefault="00782EC3" w:rsidP="007A63ED">
      <w:pPr>
        <w:pStyle w:val="NoSpacing"/>
      </w:pPr>
    </w:p>
    <w:p w14:paraId="2D247A0F" w14:textId="77777777" w:rsidR="00782EC3" w:rsidRDefault="00782EC3" w:rsidP="007A63ED">
      <w:pPr>
        <w:pStyle w:val="NoSpacing"/>
      </w:pPr>
      <w:r>
        <w:t>Terry Wages</w:t>
      </w:r>
    </w:p>
    <w:p w14:paraId="6B6B64D8" w14:textId="77777777" w:rsidR="00782EC3" w:rsidRDefault="00782EC3" w:rsidP="007A63ED">
      <w:pPr>
        <w:pStyle w:val="NoSpacing"/>
      </w:pPr>
      <w:r>
        <w:t>Executive Director</w:t>
      </w:r>
    </w:p>
    <w:sectPr w:rsidR="00782EC3" w:rsidSect="0048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ED"/>
    <w:rsid w:val="00013FB2"/>
    <w:rsid w:val="0011361D"/>
    <w:rsid w:val="001313CA"/>
    <w:rsid w:val="002510F6"/>
    <w:rsid w:val="002B4838"/>
    <w:rsid w:val="002E5B2D"/>
    <w:rsid w:val="00380E59"/>
    <w:rsid w:val="003E4F5A"/>
    <w:rsid w:val="0040755C"/>
    <w:rsid w:val="00420CEF"/>
    <w:rsid w:val="004266AA"/>
    <w:rsid w:val="00450EF1"/>
    <w:rsid w:val="00486F03"/>
    <w:rsid w:val="006304E7"/>
    <w:rsid w:val="007430B8"/>
    <w:rsid w:val="00782EC3"/>
    <w:rsid w:val="007A63ED"/>
    <w:rsid w:val="008A670B"/>
    <w:rsid w:val="009E2C68"/>
    <w:rsid w:val="00A72184"/>
    <w:rsid w:val="00B16A95"/>
    <w:rsid w:val="00B85474"/>
    <w:rsid w:val="00BD6B7F"/>
    <w:rsid w:val="00DC2BDD"/>
    <w:rsid w:val="00EB0E94"/>
    <w:rsid w:val="00F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D960"/>
  <w15:docId w15:val="{3B81683F-0EC0-4CEE-ADC5-025510F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bmassey</dc:creator>
  <cp:lastModifiedBy>Laura Mayo</cp:lastModifiedBy>
  <cp:revision>2</cp:revision>
  <cp:lastPrinted>2021-11-10T15:41:00Z</cp:lastPrinted>
  <dcterms:created xsi:type="dcterms:W3CDTF">2023-04-14T18:21:00Z</dcterms:created>
  <dcterms:modified xsi:type="dcterms:W3CDTF">2023-04-14T18:21:00Z</dcterms:modified>
</cp:coreProperties>
</file>