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5144" w14:textId="77777777" w:rsidR="00E745A1" w:rsidRPr="00BE30B2" w:rsidRDefault="00E745A1" w:rsidP="00E745A1">
      <w:pPr>
        <w:jc w:val="center"/>
        <w:rPr>
          <w:rFonts w:ascii="Arial" w:hAnsi="Arial" w:cs="Arial"/>
          <w:b/>
          <w:szCs w:val="22"/>
          <w:u w:val="single"/>
        </w:rPr>
      </w:pPr>
      <w:bookmarkStart w:id="0" w:name="_GoBack"/>
      <w:bookmarkEnd w:id="0"/>
      <w:r w:rsidRPr="00BE30B2">
        <w:rPr>
          <w:rFonts w:ascii="Arial" w:hAnsi="Arial" w:cs="Arial"/>
          <w:b/>
          <w:szCs w:val="22"/>
          <w:u w:val="single"/>
        </w:rPr>
        <w:t>Table of Specific Criteria and Rubric for Evaluating and Rating Proposals</w:t>
      </w:r>
    </w:p>
    <w:p w14:paraId="739A9A28" w14:textId="77777777" w:rsidR="00E745A1" w:rsidRPr="00724835" w:rsidRDefault="00E745A1" w:rsidP="006B4EC0">
      <w:pPr>
        <w:jc w:val="center"/>
        <w:rPr>
          <w:rFonts w:ascii="Arial" w:hAnsi="Arial" w:cs="Arial"/>
          <w:b/>
          <w:i/>
          <w:color w:val="FF0000"/>
          <w:szCs w:val="32"/>
        </w:rPr>
      </w:pPr>
      <w:r w:rsidRPr="00724835">
        <w:rPr>
          <w:rFonts w:ascii="Arial" w:hAnsi="Arial" w:cs="Arial"/>
          <w:b/>
          <w:i/>
          <w:color w:val="FF0000"/>
          <w:szCs w:val="32"/>
        </w:rPr>
        <w:t>Mississippi Science Tests (MST) for Grade 5 and Grade 8</w:t>
      </w:r>
    </w:p>
    <w:p w14:paraId="0D18E57F" w14:textId="77777777" w:rsidR="006B4EC0" w:rsidRDefault="006B4EC0" w:rsidP="003D0512">
      <w:pPr>
        <w:rPr>
          <w:rFonts w:ascii="Arial" w:hAnsi="Arial" w:cs="Arial"/>
          <w:b/>
          <w:i/>
          <w:color w:val="000000"/>
          <w:szCs w:val="32"/>
        </w:rPr>
      </w:pPr>
    </w:p>
    <w:p w14:paraId="0F290172" w14:textId="77777777" w:rsidR="006B4EC0" w:rsidRPr="006B4EC0" w:rsidRDefault="006B4EC0" w:rsidP="003D0512">
      <w:pPr>
        <w:rPr>
          <w:rFonts w:ascii="Arial" w:hAnsi="Arial" w:cs="Arial"/>
          <w:b/>
          <w:color w:val="000000"/>
          <w:szCs w:val="32"/>
        </w:rPr>
      </w:pPr>
      <w:r w:rsidRPr="006B4EC0">
        <w:rPr>
          <w:rFonts w:ascii="Arial" w:hAnsi="Arial" w:cs="Arial"/>
          <w:b/>
          <w:color w:val="000000"/>
          <w:szCs w:val="32"/>
        </w:rPr>
        <w:t>Proposal N</w:t>
      </w:r>
      <w:r w:rsidR="003B66C7">
        <w:rPr>
          <w:rFonts w:ascii="Arial" w:hAnsi="Arial" w:cs="Arial"/>
          <w:b/>
          <w:color w:val="000000"/>
          <w:szCs w:val="32"/>
        </w:rPr>
        <w:t>umber</w:t>
      </w:r>
      <w:r w:rsidRPr="006B4EC0">
        <w:rPr>
          <w:rFonts w:ascii="Arial" w:hAnsi="Arial" w:cs="Arial"/>
          <w:b/>
          <w:color w:val="000000"/>
          <w:szCs w:val="32"/>
        </w:rPr>
        <w:t xml:space="preserve">: </w:t>
      </w:r>
      <w:r w:rsidR="000B0B84">
        <w:rPr>
          <w:rFonts w:ascii="Arial" w:hAnsi="Arial" w:cs="Arial"/>
          <w:b/>
          <w:color w:val="000000"/>
          <w:szCs w:val="32"/>
          <w:u w:val="single"/>
        </w:rPr>
        <w:t>_______</w:t>
      </w:r>
    </w:p>
    <w:p w14:paraId="332930C1" w14:textId="77777777" w:rsidR="003B66C7" w:rsidRDefault="003B66C7" w:rsidP="003D0512">
      <w:pPr>
        <w:rPr>
          <w:rFonts w:ascii="Arial" w:hAnsi="Arial" w:cs="Arial"/>
          <w:b/>
          <w:color w:val="000000"/>
          <w:szCs w:val="32"/>
        </w:rPr>
      </w:pPr>
    </w:p>
    <w:p w14:paraId="4E403ABF" w14:textId="77777777" w:rsidR="006B4EC0" w:rsidRPr="006B4EC0" w:rsidRDefault="006B4EC0" w:rsidP="003D0512">
      <w:pPr>
        <w:rPr>
          <w:rFonts w:ascii="Arial" w:hAnsi="Arial" w:cs="Arial"/>
          <w:b/>
          <w:color w:val="000000"/>
          <w:szCs w:val="32"/>
        </w:rPr>
      </w:pPr>
      <w:r w:rsidRPr="006B4EC0">
        <w:rPr>
          <w:rFonts w:ascii="Arial" w:hAnsi="Arial" w:cs="Arial"/>
          <w:b/>
          <w:color w:val="000000"/>
          <w:szCs w:val="32"/>
        </w:rPr>
        <w:t>Rater N</w:t>
      </w:r>
      <w:r w:rsidR="003B66C7">
        <w:rPr>
          <w:rFonts w:ascii="Arial" w:hAnsi="Arial" w:cs="Arial"/>
          <w:b/>
          <w:color w:val="000000"/>
          <w:szCs w:val="32"/>
        </w:rPr>
        <w:t>ame</w:t>
      </w:r>
      <w:r w:rsidRPr="006B4EC0">
        <w:rPr>
          <w:rFonts w:ascii="Arial" w:hAnsi="Arial" w:cs="Arial"/>
          <w:b/>
          <w:color w:val="000000"/>
          <w:szCs w:val="32"/>
        </w:rPr>
        <w:t>: __</w:t>
      </w:r>
      <w:r w:rsidR="003B66C7">
        <w:rPr>
          <w:rFonts w:ascii="Arial" w:hAnsi="Arial" w:cs="Arial"/>
          <w:b/>
          <w:color w:val="000000"/>
          <w:szCs w:val="32"/>
        </w:rPr>
        <w:t>___________________________</w:t>
      </w:r>
      <w:r w:rsidRPr="006B4EC0">
        <w:rPr>
          <w:rFonts w:ascii="Arial" w:hAnsi="Arial" w:cs="Arial"/>
          <w:b/>
          <w:color w:val="000000"/>
          <w:szCs w:val="32"/>
        </w:rPr>
        <w:t>___</w:t>
      </w:r>
    </w:p>
    <w:p w14:paraId="111A9B0A" w14:textId="77777777" w:rsidR="00E745A1" w:rsidRPr="00524B13" w:rsidRDefault="00E745A1" w:rsidP="003D0512">
      <w:pPr>
        <w:jc w:val="center"/>
        <w:rPr>
          <w:rFonts w:cs="Arial"/>
          <w:b/>
          <w:sz w:val="22"/>
          <w:szCs w:val="22"/>
        </w:rPr>
      </w:pPr>
    </w:p>
    <w:tbl>
      <w:tblPr>
        <w:tblW w:w="129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260"/>
        <w:gridCol w:w="4860"/>
      </w:tblGrid>
      <w:tr w:rsidR="003B66C7" w:rsidRPr="00011B94" w14:paraId="38E296F6" w14:textId="77777777" w:rsidTr="003B66C7">
        <w:tc>
          <w:tcPr>
            <w:tcW w:w="6840" w:type="dxa"/>
          </w:tcPr>
          <w:p w14:paraId="44BA8674" w14:textId="77777777" w:rsidR="003B66C7" w:rsidRPr="00011B94" w:rsidRDefault="003B66C7" w:rsidP="00AB2083">
            <w:pPr>
              <w:spacing w:after="120"/>
              <w:rPr>
                <w:rFonts w:ascii="Arial" w:hAnsi="Arial" w:cs="Arial"/>
                <w:b/>
                <w:bCs/>
              </w:rPr>
            </w:pPr>
            <w:r w:rsidRPr="00011B94">
              <w:rPr>
                <w:rFonts w:ascii="Arial" w:hAnsi="Arial" w:cs="Arial"/>
                <w:b/>
                <w:bCs/>
                <w:sz w:val="22"/>
                <w:szCs w:val="22"/>
              </w:rPr>
              <w:t>A.</w:t>
            </w:r>
            <w:r w:rsidRPr="00011B94">
              <w:rPr>
                <w:rFonts w:ascii="Arial" w:hAnsi="Arial" w:cs="Arial"/>
                <w:b/>
                <w:bCs/>
                <w:sz w:val="22"/>
                <w:szCs w:val="22"/>
              </w:rPr>
              <w:tab/>
              <w:t xml:space="preserve">Technical </w:t>
            </w:r>
            <w:r>
              <w:rPr>
                <w:rFonts w:ascii="Arial" w:hAnsi="Arial" w:cs="Arial"/>
                <w:b/>
                <w:bCs/>
                <w:sz w:val="22"/>
                <w:szCs w:val="22"/>
              </w:rPr>
              <w:t>Plan</w:t>
            </w:r>
            <w:r w:rsidRPr="00011B94">
              <w:rPr>
                <w:rFonts w:ascii="Arial" w:hAnsi="Arial" w:cs="Arial"/>
                <w:b/>
                <w:bCs/>
                <w:sz w:val="22"/>
                <w:szCs w:val="22"/>
              </w:rPr>
              <w:t xml:space="preserve"> (</w:t>
            </w:r>
            <w:r>
              <w:rPr>
                <w:rFonts w:ascii="Arial" w:hAnsi="Arial" w:cs="Arial"/>
                <w:b/>
                <w:bCs/>
                <w:sz w:val="22"/>
                <w:szCs w:val="22"/>
              </w:rPr>
              <w:t>35</w:t>
            </w:r>
            <w:r w:rsidRPr="00011B94">
              <w:rPr>
                <w:rFonts w:ascii="Arial" w:hAnsi="Arial" w:cs="Arial"/>
                <w:b/>
                <w:bCs/>
                <w:sz w:val="22"/>
                <w:szCs w:val="22"/>
              </w:rPr>
              <w:t xml:space="preserve"> points total)</w:t>
            </w:r>
          </w:p>
          <w:p w14:paraId="42C4F658" w14:textId="77777777" w:rsidR="003B66C7" w:rsidRPr="00011B94" w:rsidRDefault="003B66C7" w:rsidP="00AB2083">
            <w:pPr>
              <w:tabs>
                <w:tab w:val="left" w:pos="-1440"/>
              </w:tabs>
              <w:jc w:val="center"/>
              <w:rPr>
                <w:rFonts w:ascii="Arial" w:hAnsi="Arial" w:cs="Arial"/>
              </w:rPr>
            </w:pPr>
          </w:p>
        </w:tc>
        <w:tc>
          <w:tcPr>
            <w:tcW w:w="1260" w:type="dxa"/>
          </w:tcPr>
          <w:p w14:paraId="192B5E85" w14:textId="77777777" w:rsidR="003B66C7" w:rsidRPr="00011B94" w:rsidRDefault="003B66C7" w:rsidP="00AB2083">
            <w:pPr>
              <w:spacing w:after="120"/>
              <w:jc w:val="center"/>
              <w:rPr>
                <w:rFonts w:ascii="Arial" w:hAnsi="Arial" w:cs="Arial"/>
                <w:b/>
                <w:bCs/>
              </w:rPr>
            </w:pPr>
            <w:r w:rsidRPr="00011B94">
              <w:rPr>
                <w:rFonts w:ascii="Arial" w:hAnsi="Arial" w:cs="Arial"/>
                <w:b/>
                <w:bCs/>
                <w:sz w:val="22"/>
                <w:szCs w:val="22"/>
              </w:rPr>
              <w:t>Points Awarded</w:t>
            </w:r>
          </w:p>
        </w:tc>
        <w:tc>
          <w:tcPr>
            <w:tcW w:w="4860" w:type="dxa"/>
          </w:tcPr>
          <w:p w14:paraId="2FD5D1E9" w14:textId="77777777" w:rsidR="003B66C7" w:rsidRPr="00011B94" w:rsidRDefault="003B66C7" w:rsidP="00AB2083">
            <w:pPr>
              <w:spacing w:after="120"/>
              <w:jc w:val="center"/>
              <w:rPr>
                <w:rFonts w:ascii="Arial" w:hAnsi="Arial" w:cs="Arial"/>
                <w:b/>
                <w:bCs/>
              </w:rPr>
            </w:pPr>
            <w:r w:rsidRPr="00011B94">
              <w:rPr>
                <w:rFonts w:ascii="Arial" w:hAnsi="Arial" w:cs="Arial"/>
                <w:b/>
                <w:bCs/>
                <w:sz w:val="22"/>
                <w:szCs w:val="22"/>
              </w:rPr>
              <w:t>Comments</w:t>
            </w:r>
          </w:p>
        </w:tc>
      </w:tr>
      <w:tr w:rsidR="003B66C7" w:rsidRPr="00011B94" w14:paraId="0D0A8327" w14:textId="77777777" w:rsidTr="003B66C7">
        <w:tc>
          <w:tcPr>
            <w:tcW w:w="6840" w:type="dxa"/>
          </w:tcPr>
          <w:p w14:paraId="67C6217F" w14:textId="77777777" w:rsidR="003B66C7" w:rsidRPr="00321813" w:rsidRDefault="003B66C7" w:rsidP="00AB2083">
            <w:pPr>
              <w:ind w:left="360" w:hanging="360"/>
              <w:rPr>
                <w:rFonts w:ascii="Arial" w:hAnsi="Arial" w:cs="Arial"/>
                <w:b/>
                <w:color w:val="000000"/>
              </w:rPr>
            </w:pPr>
            <w:r w:rsidRPr="00321813">
              <w:rPr>
                <w:rFonts w:ascii="Arial" w:hAnsi="Arial" w:cs="Arial"/>
                <w:b/>
                <w:color w:val="000000"/>
                <w:sz w:val="22"/>
              </w:rPr>
              <w:t>Item and Test Development</w:t>
            </w:r>
            <w:r>
              <w:rPr>
                <w:rFonts w:ascii="Arial" w:hAnsi="Arial" w:cs="Arial"/>
                <w:b/>
                <w:color w:val="000000"/>
                <w:sz w:val="22"/>
              </w:rPr>
              <w:t xml:space="preserve"> for </w:t>
            </w:r>
            <w:r w:rsidR="001E20D3">
              <w:rPr>
                <w:rFonts w:ascii="Arial" w:hAnsi="Arial" w:cs="Arial"/>
                <w:b/>
                <w:color w:val="000000"/>
                <w:sz w:val="22"/>
              </w:rPr>
              <w:t>MST and EoC</w:t>
            </w:r>
          </w:p>
          <w:p w14:paraId="370005F0" w14:textId="77777777" w:rsidR="003B66C7" w:rsidRPr="00BA3A88" w:rsidRDefault="003B66C7" w:rsidP="00AB2083">
            <w:pPr>
              <w:ind w:left="360" w:hanging="360"/>
              <w:rPr>
                <w:rFonts w:ascii="Arial" w:hAnsi="Arial" w:cs="Arial"/>
                <w:b/>
                <w:color w:val="000000"/>
              </w:rPr>
            </w:pPr>
          </w:p>
          <w:p w14:paraId="16F0AB3F" w14:textId="77777777" w:rsidR="003B66C7" w:rsidRPr="00E9772D" w:rsidRDefault="003B66C7" w:rsidP="00AB2083">
            <w:pPr>
              <w:widowControl w:val="0"/>
              <w:numPr>
                <w:ilvl w:val="0"/>
                <w:numId w:val="2"/>
              </w:numPr>
              <w:autoSpaceDE w:val="0"/>
              <w:autoSpaceDN w:val="0"/>
              <w:adjustRightInd w:val="0"/>
              <w:spacing w:after="120"/>
              <w:ind w:hanging="720"/>
              <w:rPr>
                <w:rFonts w:ascii="Arial" w:hAnsi="Arial" w:cs="Arial"/>
              </w:rPr>
            </w:pPr>
            <w:r w:rsidRPr="00E9772D">
              <w:rPr>
                <w:rFonts w:ascii="Arial" w:hAnsi="Arial" w:cs="Arial"/>
                <w:sz w:val="22"/>
                <w:szCs w:val="22"/>
              </w:rPr>
              <w:t>Test design, estimates of the numbers of items needed, appropriate design for field testing items, plan</w:t>
            </w:r>
            <w:r>
              <w:rPr>
                <w:rFonts w:ascii="Arial" w:hAnsi="Arial" w:cs="Arial"/>
                <w:sz w:val="22"/>
                <w:szCs w:val="22"/>
              </w:rPr>
              <w:t>s and procedures</w:t>
            </w:r>
            <w:r w:rsidRPr="00E9772D">
              <w:rPr>
                <w:rFonts w:ascii="Arial" w:hAnsi="Arial" w:cs="Arial"/>
                <w:sz w:val="22"/>
                <w:szCs w:val="22"/>
              </w:rPr>
              <w:t xml:space="preserve"> for developing new items, training of item writers, and proposed plan for field testing of new items. </w:t>
            </w:r>
          </w:p>
          <w:p w14:paraId="29E6484F" w14:textId="77777777" w:rsidR="003B66C7" w:rsidRPr="00E9772D" w:rsidRDefault="003B66C7" w:rsidP="00AB2083">
            <w:pPr>
              <w:widowControl w:val="0"/>
              <w:numPr>
                <w:ilvl w:val="0"/>
                <w:numId w:val="2"/>
              </w:numPr>
              <w:autoSpaceDE w:val="0"/>
              <w:autoSpaceDN w:val="0"/>
              <w:adjustRightInd w:val="0"/>
              <w:spacing w:after="120"/>
              <w:ind w:hanging="720"/>
              <w:rPr>
                <w:rFonts w:ascii="Arial" w:hAnsi="Arial" w:cs="Arial"/>
              </w:rPr>
            </w:pPr>
            <w:r w:rsidRPr="00E9772D">
              <w:rPr>
                <w:rFonts w:ascii="Arial" w:hAnsi="Arial" w:cs="Arial"/>
                <w:sz w:val="22"/>
                <w:szCs w:val="22"/>
              </w:rPr>
              <w:t xml:space="preserve"> Procedures used to determine alignment of items to state content standards and plan for providing adequate sampling of the standards</w:t>
            </w:r>
          </w:p>
          <w:p w14:paraId="0270CFED" w14:textId="77777777" w:rsidR="003B66C7" w:rsidRPr="00011B94" w:rsidRDefault="003B66C7" w:rsidP="00AB2083">
            <w:pPr>
              <w:widowControl w:val="0"/>
              <w:numPr>
                <w:ilvl w:val="0"/>
                <w:numId w:val="2"/>
              </w:numPr>
              <w:autoSpaceDE w:val="0"/>
              <w:autoSpaceDN w:val="0"/>
              <w:adjustRightInd w:val="0"/>
              <w:spacing w:after="120"/>
              <w:ind w:hanging="720"/>
              <w:rPr>
                <w:rFonts w:ascii="Arial" w:hAnsi="Arial" w:cs="Arial"/>
              </w:rPr>
            </w:pPr>
            <w:r w:rsidRPr="00011B94">
              <w:rPr>
                <w:rFonts w:ascii="Arial" w:hAnsi="Arial" w:cs="Arial"/>
                <w:sz w:val="22"/>
                <w:szCs w:val="22"/>
              </w:rPr>
              <w:t>Process described to ensure that universal design needs are met and that the tests are accessible to all students</w:t>
            </w:r>
          </w:p>
          <w:p w14:paraId="3CE566AD" w14:textId="77777777" w:rsidR="003B66C7" w:rsidRPr="00011B94" w:rsidRDefault="003B66C7" w:rsidP="00AB2083">
            <w:pPr>
              <w:widowControl w:val="0"/>
              <w:numPr>
                <w:ilvl w:val="0"/>
                <w:numId w:val="2"/>
              </w:numPr>
              <w:autoSpaceDE w:val="0"/>
              <w:autoSpaceDN w:val="0"/>
              <w:adjustRightInd w:val="0"/>
              <w:spacing w:after="120"/>
              <w:ind w:hanging="720"/>
              <w:rPr>
                <w:rFonts w:ascii="Arial" w:hAnsi="Arial" w:cs="Arial"/>
              </w:rPr>
            </w:pPr>
            <w:r w:rsidRPr="00011B94">
              <w:rPr>
                <w:rFonts w:ascii="Arial" w:hAnsi="Arial" w:cs="Arial"/>
                <w:sz w:val="22"/>
                <w:szCs w:val="22"/>
              </w:rPr>
              <w:t>Proposed procedures for establishing and utilizing review committees</w:t>
            </w:r>
          </w:p>
          <w:p w14:paraId="47A0E1CD" w14:textId="77777777" w:rsidR="003B66C7" w:rsidRPr="00011B94" w:rsidRDefault="003B66C7" w:rsidP="00AB2083">
            <w:pPr>
              <w:widowControl w:val="0"/>
              <w:numPr>
                <w:ilvl w:val="0"/>
                <w:numId w:val="2"/>
              </w:numPr>
              <w:autoSpaceDE w:val="0"/>
              <w:autoSpaceDN w:val="0"/>
              <w:adjustRightInd w:val="0"/>
              <w:spacing w:after="120"/>
              <w:ind w:hanging="720"/>
              <w:rPr>
                <w:rFonts w:ascii="Arial" w:hAnsi="Arial" w:cs="Arial"/>
              </w:rPr>
            </w:pPr>
            <w:r w:rsidRPr="00011B94">
              <w:rPr>
                <w:rFonts w:ascii="Arial" w:hAnsi="Arial" w:cs="Arial"/>
                <w:sz w:val="22"/>
                <w:szCs w:val="22"/>
              </w:rPr>
              <w:t>Procedures for evaluating fairness and accessibility</w:t>
            </w:r>
          </w:p>
          <w:p w14:paraId="020355FC" w14:textId="77777777" w:rsidR="003B66C7" w:rsidRPr="00011B94" w:rsidRDefault="003B66C7" w:rsidP="00AB2083">
            <w:pPr>
              <w:widowControl w:val="0"/>
              <w:numPr>
                <w:ilvl w:val="0"/>
                <w:numId w:val="2"/>
              </w:numPr>
              <w:autoSpaceDE w:val="0"/>
              <w:autoSpaceDN w:val="0"/>
              <w:adjustRightInd w:val="0"/>
              <w:spacing w:after="120"/>
              <w:ind w:hanging="720"/>
              <w:rPr>
                <w:rFonts w:ascii="Arial" w:hAnsi="Arial" w:cs="Arial"/>
              </w:rPr>
            </w:pPr>
            <w:r w:rsidRPr="00011B94">
              <w:rPr>
                <w:rFonts w:ascii="Arial" w:hAnsi="Arial" w:cs="Arial"/>
                <w:sz w:val="22"/>
                <w:szCs w:val="22"/>
              </w:rPr>
              <w:t>Criteria and evidence of the quality of proposed items/tasks</w:t>
            </w:r>
          </w:p>
          <w:p w14:paraId="55065639" w14:textId="77777777" w:rsidR="003B66C7" w:rsidRPr="00011B94" w:rsidRDefault="003B66C7" w:rsidP="00AB2083">
            <w:pPr>
              <w:widowControl w:val="0"/>
              <w:numPr>
                <w:ilvl w:val="0"/>
                <w:numId w:val="2"/>
              </w:numPr>
              <w:autoSpaceDE w:val="0"/>
              <w:autoSpaceDN w:val="0"/>
              <w:adjustRightInd w:val="0"/>
              <w:spacing w:after="120"/>
              <w:ind w:hanging="720"/>
              <w:rPr>
                <w:rFonts w:ascii="Arial" w:hAnsi="Arial" w:cs="Arial"/>
              </w:rPr>
            </w:pPr>
            <w:r w:rsidRPr="00011B94">
              <w:rPr>
                <w:rFonts w:ascii="Arial" w:hAnsi="Arial" w:cs="Arial"/>
                <w:sz w:val="22"/>
                <w:szCs w:val="22"/>
              </w:rPr>
              <w:t>Content-related validity evidence regarding the match between the proposed items/tasks to be included on the standards-based assessments and the State Standards</w:t>
            </w:r>
          </w:p>
          <w:p w14:paraId="6F26B2F5" w14:textId="77777777" w:rsidR="003B66C7" w:rsidRPr="00011B94" w:rsidRDefault="003B66C7" w:rsidP="00AB2083">
            <w:pPr>
              <w:widowControl w:val="0"/>
              <w:numPr>
                <w:ilvl w:val="0"/>
                <w:numId w:val="2"/>
              </w:numPr>
              <w:autoSpaceDE w:val="0"/>
              <w:autoSpaceDN w:val="0"/>
              <w:adjustRightInd w:val="0"/>
              <w:spacing w:after="120"/>
              <w:ind w:hanging="720"/>
              <w:rPr>
                <w:rFonts w:ascii="Arial" w:hAnsi="Arial" w:cs="Arial"/>
              </w:rPr>
            </w:pPr>
            <w:r>
              <w:rPr>
                <w:rFonts w:ascii="Arial" w:hAnsi="Arial" w:cs="Arial"/>
                <w:sz w:val="22"/>
                <w:szCs w:val="22"/>
              </w:rPr>
              <w:t>D</w:t>
            </w:r>
            <w:r w:rsidRPr="00816745">
              <w:rPr>
                <w:rFonts w:ascii="Arial" w:hAnsi="Arial" w:cs="Arial"/>
                <w:sz w:val="22"/>
                <w:szCs w:val="22"/>
              </w:rPr>
              <w:t xml:space="preserve">evelopment of forms to maximize the number of items tried out </w:t>
            </w:r>
            <w:r>
              <w:rPr>
                <w:rFonts w:ascii="Arial" w:hAnsi="Arial" w:cs="Arial"/>
                <w:sz w:val="22"/>
                <w:szCs w:val="22"/>
              </w:rPr>
              <w:t>and p</w:t>
            </w:r>
            <w:r w:rsidRPr="00011B94">
              <w:rPr>
                <w:rFonts w:ascii="Arial" w:hAnsi="Arial" w:cs="Arial"/>
                <w:sz w:val="22"/>
                <w:szCs w:val="22"/>
              </w:rPr>
              <w:t>rocedures for assembling test forms in each of the</w:t>
            </w:r>
            <w:r>
              <w:rPr>
                <w:rFonts w:ascii="Arial" w:hAnsi="Arial" w:cs="Arial"/>
                <w:sz w:val="22"/>
                <w:szCs w:val="22"/>
              </w:rPr>
              <w:t xml:space="preserve"> grades/</w:t>
            </w:r>
            <w:r w:rsidRPr="00011B94">
              <w:rPr>
                <w:rFonts w:ascii="Arial" w:hAnsi="Arial" w:cs="Arial"/>
                <w:sz w:val="22"/>
                <w:szCs w:val="22"/>
              </w:rPr>
              <w:t xml:space="preserve">content areas </w:t>
            </w:r>
          </w:p>
          <w:p w14:paraId="3AAC4136" w14:textId="77777777" w:rsidR="003B66C7" w:rsidRPr="00E745A1" w:rsidRDefault="003B66C7" w:rsidP="00AB2083">
            <w:pPr>
              <w:widowControl w:val="0"/>
              <w:numPr>
                <w:ilvl w:val="1"/>
                <w:numId w:val="3"/>
              </w:numPr>
              <w:tabs>
                <w:tab w:val="clear" w:pos="3240"/>
                <w:tab w:val="num" w:pos="72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Quality assurance procedures for all item and test </w:t>
            </w:r>
            <w:r w:rsidRPr="00011B94">
              <w:rPr>
                <w:rFonts w:ascii="Arial" w:hAnsi="Arial" w:cs="Arial"/>
                <w:sz w:val="22"/>
                <w:szCs w:val="22"/>
              </w:rPr>
              <w:lastRenderedPageBreak/>
              <w:t>development activities</w:t>
            </w:r>
          </w:p>
          <w:p w14:paraId="7D4E9725" w14:textId="77777777" w:rsidR="003B66C7" w:rsidRPr="00011B94" w:rsidRDefault="003B66C7" w:rsidP="00E745A1">
            <w:pPr>
              <w:widowControl w:val="0"/>
              <w:autoSpaceDE w:val="0"/>
              <w:autoSpaceDN w:val="0"/>
              <w:adjustRightInd w:val="0"/>
              <w:spacing w:after="120"/>
              <w:ind w:left="720"/>
              <w:rPr>
                <w:rFonts w:ascii="Arial" w:hAnsi="Arial" w:cs="Arial"/>
              </w:rPr>
            </w:pPr>
          </w:p>
        </w:tc>
        <w:tc>
          <w:tcPr>
            <w:tcW w:w="1260" w:type="dxa"/>
          </w:tcPr>
          <w:p w14:paraId="4B09612C" w14:textId="77777777" w:rsidR="003B66C7" w:rsidRPr="00011B94" w:rsidRDefault="003B66C7" w:rsidP="00AB2083">
            <w:pPr>
              <w:tabs>
                <w:tab w:val="left" w:pos="-1440"/>
              </w:tabs>
              <w:jc w:val="center"/>
              <w:rPr>
                <w:rFonts w:ascii="Arial" w:hAnsi="Arial" w:cs="Arial"/>
              </w:rPr>
            </w:pPr>
          </w:p>
        </w:tc>
        <w:tc>
          <w:tcPr>
            <w:tcW w:w="4860" w:type="dxa"/>
          </w:tcPr>
          <w:p w14:paraId="41E1C334" w14:textId="77777777" w:rsidR="003B66C7" w:rsidRPr="00011B94" w:rsidRDefault="003B66C7" w:rsidP="00AB2083">
            <w:pPr>
              <w:tabs>
                <w:tab w:val="left" w:pos="-1440"/>
              </w:tabs>
              <w:jc w:val="center"/>
              <w:rPr>
                <w:rFonts w:ascii="Arial" w:hAnsi="Arial" w:cs="Arial"/>
              </w:rPr>
            </w:pPr>
          </w:p>
        </w:tc>
      </w:tr>
      <w:tr w:rsidR="003B66C7" w:rsidRPr="00011B94" w14:paraId="2C631CF6" w14:textId="77777777" w:rsidTr="003B66C7">
        <w:tc>
          <w:tcPr>
            <w:tcW w:w="6840" w:type="dxa"/>
          </w:tcPr>
          <w:p w14:paraId="675619CD" w14:textId="77777777" w:rsidR="003B66C7" w:rsidRPr="00321813" w:rsidRDefault="003B66C7" w:rsidP="00E745A1">
            <w:pPr>
              <w:spacing w:after="240"/>
              <w:rPr>
                <w:rFonts w:ascii="Arial" w:hAnsi="Arial" w:cs="Arial"/>
                <w:b/>
                <w:color w:val="000000"/>
              </w:rPr>
            </w:pPr>
            <w:r w:rsidRPr="00321813">
              <w:rPr>
                <w:rFonts w:ascii="Arial" w:hAnsi="Arial" w:cs="Arial"/>
                <w:b/>
                <w:color w:val="000000"/>
                <w:sz w:val="22"/>
              </w:rPr>
              <w:t xml:space="preserve">Support Materials and Test Administration Manuals </w:t>
            </w:r>
          </w:p>
          <w:p w14:paraId="6D28B4DF" w14:textId="77777777" w:rsidR="003B66C7"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plan for production </w:t>
            </w:r>
            <w:r>
              <w:rPr>
                <w:rFonts w:ascii="Arial" w:hAnsi="Arial" w:cs="Arial"/>
                <w:sz w:val="22"/>
                <w:szCs w:val="22"/>
              </w:rPr>
              <w:t>of support</w:t>
            </w:r>
            <w:r w:rsidRPr="00011B94">
              <w:rPr>
                <w:rFonts w:ascii="Arial" w:hAnsi="Arial" w:cs="Arial"/>
                <w:sz w:val="22"/>
                <w:szCs w:val="22"/>
              </w:rPr>
              <w:t xml:space="preserve"> </w:t>
            </w:r>
            <w:r>
              <w:rPr>
                <w:rFonts w:ascii="Arial" w:hAnsi="Arial" w:cs="Arial"/>
                <w:sz w:val="22"/>
                <w:szCs w:val="22"/>
              </w:rPr>
              <w:t xml:space="preserve">materials including test administration </w:t>
            </w:r>
            <w:r w:rsidRPr="00011B94">
              <w:rPr>
                <w:rFonts w:ascii="Arial" w:hAnsi="Arial" w:cs="Arial"/>
                <w:sz w:val="22"/>
                <w:szCs w:val="22"/>
              </w:rPr>
              <w:t xml:space="preserve">manuals and other assessment materials.  </w:t>
            </w:r>
          </w:p>
          <w:p w14:paraId="4DAFC253" w14:textId="77777777" w:rsidR="003B66C7"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plan for developing Directions for </w:t>
            </w:r>
            <w:r>
              <w:rPr>
                <w:rFonts w:ascii="Arial" w:hAnsi="Arial" w:cs="Arial"/>
                <w:sz w:val="22"/>
                <w:szCs w:val="22"/>
              </w:rPr>
              <w:t xml:space="preserve">Test </w:t>
            </w:r>
            <w:r w:rsidRPr="00011B94">
              <w:rPr>
                <w:rFonts w:ascii="Arial" w:hAnsi="Arial" w:cs="Arial"/>
                <w:sz w:val="22"/>
                <w:szCs w:val="22"/>
              </w:rPr>
              <w:t>Administration</w:t>
            </w:r>
          </w:p>
          <w:p w14:paraId="6ABED8F8" w14:textId="77777777" w:rsidR="003B66C7" w:rsidRPr="00011B94"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Proposed plan for use of test accommodations</w:t>
            </w:r>
          </w:p>
          <w:p w14:paraId="369694BC" w14:textId="77777777" w:rsidR="003B66C7" w:rsidRPr="00011B94"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plan for packaging and shipping all assessment materials </w:t>
            </w:r>
            <w:r>
              <w:rPr>
                <w:rFonts w:ascii="Arial" w:hAnsi="Arial" w:cs="Arial"/>
                <w:sz w:val="22"/>
                <w:szCs w:val="22"/>
              </w:rPr>
              <w:t>to designated sites in Mississippi</w:t>
            </w:r>
          </w:p>
          <w:p w14:paraId="49D4C6B0" w14:textId="77777777" w:rsidR="003B66C7" w:rsidRPr="00011B94"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Proposed plan for implementing error-free procedures and thorough quality assurance in all production and distribution activities</w:t>
            </w:r>
          </w:p>
        </w:tc>
        <w:tc>
          <w:tcPr>
            <w:tcW w:w="1260" w:type="dxa"/>
          </w:tcPr>
          <w:p w14:paraId="02D73857" w14:textId="77777777" w:rsidR="003B66C7" w:rsidRPr="00011B94" w:rsidRDefault="003B66C7" w:rsidP="00AB2083">
            <w:pPr>
              <w:tabs>
                <w:tab w:val="left" w:pos="-1440"/>
              </w:tabs>
              <w:jc w:val="center"/>
              <w:rPr>
                <w:rFonts w:ascii="Arial" w:hAnsi="Arial" w:cs="Arial"/>
              </w:rPr>
            </w:pPr>
          </w:p>
        </w:tc>
        <w:tc>
          <w:tcPr>
            <w:tcW w:w="4860" w:type="dxa"/>
          </w:tcPr>
          <w:p w14:paraId="15991263" w14:textId="77777777" w:rsidR="003B66C7" w:rsidRPr="00011B94" w:rsidRDefault="003B66C7" w:rsidP="00AB2083">
            <w:pPr>
              <w:tabs>
                <w:tab w:val="left" w:pos="-1440"/>
              </w:tabs>
              <w:jc w:val="center"/>
              <w:rPr>
                <w:rFonts w:ascii="Arial" w:hAnsi="Arial" w:cs="Arial"/>
              </w:rPr>
            </w:pPr>
          </w:p>
        </w:tc>
      </w:tr>
      <w:tr w:rsidR="003B66C7" w:rsidRPr="00011B94" w14:paraId="3E2BAF51" w14:textId="77777777" w:rsidTr="003B66C7">
        <w:tc>
          <w:tcPr>
            <w:tcW w:w="6840" w:type="dxa"/>
          </w:tcPr>
          <w:p w14:paraId="715ACE4C" w14:textId="77777777" w:rsidR="003B66C7" w:rsidRPr="005B4FC4" w:rsidRDefault="003B66C7" w:rsidP="00AB2083">
            <w:pPr>
              <w:pStyle w:val="Heading4"/>
              <w:widowControl w:val="0"/>
              <w:autoSpaceDE w:val="0"/>
              <w:autoSpaceDN w:val="0"/>
              <w:adjustRightInd w:val="0"/>
              <w:spacing w:after="120"/>
              <w:rPr>
                <w:rFonts w:ascii="Arial" w:hAnsi="Arial" w:cs="Arial"/>
                <w:sz w:val="20"/>
                <w:u w:val="none"/>
              </w:rPr>
            </w:pPr>
            <w:r w:rsidRPr="005B4FC4">
              <w:rPr>
                <w:rFonts w:ascii="Arial" w:hAnsi="Arial" w:cs="Arial"/>
                <w:sz w:val="22"/>
                <w:u w:val="none"/>
              </w:rPr>
              <w:t xml:space="preserve">Test Administration – Implementation of a Web-Based Online Test Delivery System </w:t>
            </w:r>
          </w:p>
          <w:p w14:paraId="43A93E02" w14:textId="77777777" w:rsidR="003B66C7"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w:t>
            </w:r>
            <w:r>
              <w:rPr>
                <w:rFonts w:ascii="Arial" w:hAnsi="Arial" w:cs="Arial"/>
                <w:sz w:val="22"/>
                <w:szCs w:val="22"/>
              </w:rPr>
              <w:t>work</w:t>
            </w:r>
            <w:r w:rsidRPr="00011B94">
              <w:rPr>
                <w:rFonts w:ascii="Arial" w:hAnsi="Arial" w:cs="Arial"/>
                <w:sz w:val="22"/>
                <w:szCs w:val="22"/>
              </w:rPr>
              <w:t xml:space="preserve">plan for </w:t>
            </w:r>
            <w:r>
              <w:rPr>
                <w:rFonts w:ascii="Arial" w:hAnsi="Arial" w:cs="Arial"/>
                <w:sz w:val="22"/>
                <w:szCs w:val="22"/>
              </w:rPr>
              <w:t>design and implementation of the online system</w:t>
            </w:r>
          </w:p>
          <w:p w14:paraId="4EBCAB11" w14:textId="77777777" w:rsidR="003B66C7" w:rsidRPr="009268EB"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Pr>
                <w:rFonts w:ascii="Arial" w:hAnsi="Arial" w:cs="Arial"/>
                <w:sz w:val="22"/>
                <w:szCs w:val="22"/>
              </w:rPr>
              <w:t xml:space="preserve">Proposed plan for </w:t>
            </w:r>
            <w:r w:rsidRPr="009268EB">
              <w:rPr>
                <w:rFonts w:ascii="Arial" w:hAnsi="Arial" w:cs="Arial"/>
                <w:color w:val="0D0D0D"/>
                <w:sz w:val="22"/>
              </w:rPr>
              <w:t>Online Testing System</w:t>
            </w:r>
          </w:p>
          <w:p w14:paraId="36FB8AEF" w14:textId="77777777" w:rsidR="003B66C7"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Pr>
                <w:rFonts w:ascii="Arial" w:hAnsi="Arial" w:cs="Arial"/>
                <w:sz w:val="22"/>
                <w:szCs w:val="22"/>
              </w:rPr>
              <w:t>Proposed plan for online tools and accommodations</w:t>
            </w:r>
          </w:p>
          <w:p w14:paraId="6B0DD1E8" w14:textId="77777777" w:rsidR="003B66C7" w:rsidRPr="009268EB"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rPr>
            </w:pPr>
            <w:r w:rsidRPr="009268EB">
              <w:rPr>
                <w:rFonts w:ascii="Arial" w:hAnsi="Arial" w:cs="Arial"/>
                <w:sz w:val="22"/>
                <w:szCs w:val="22"/>
              </w:rPr>
              <w:t xml:space="preserve">Proposed plan for </w:t>
            </w:r>
            <w:r w:rsidRPr="009268EB">
              <w:rPr>
                <w:rFonts w:ascii="Arial" w:hAnsi="Arial" w:cs="Arial"/>
                <w:color w:val="0D0D0D"/>
                <w:sz w:val="22"/>
                <w:szCs w:val="22"/>
              </w:rPr>
              <w:t>Data Integration and Collection</w:t>
            </w:r>
          </w:p>
          <w:p w14:paraId="0C3A9E61" w14:textId="77777777" w:rsidR="003B66C7" w:rsidRPr="009268EB" w:rsidRDefault="003B66C7" w:rsidP="00AB2083">
            <w:pPr>
              <w:widowControl w:val="0"/>
              <w:numPr>
                <w:ilvl w:val="0"/>
                <w:numId w:val="4"/>
              </w:numPr>
              <w:tabs>
                <w:tab w:val="clear" w:pos="2880"/>
                <w:tab w:val="num" w:pos="720"/>
                <w:tab w:val="num" w:pos="2160"/>
              </w:tabs>
              <w:autoSpaceDE w:val="0"/>
              <w:autoSpaceDN w:val="0"/>
              <w:adjustRightInd w:val="0"/>
              <w:spacing w:after="120"/>
              <w:ind w:left="720" w:hanging="720"/>
              <w:rPr>
                <w:rFonts w:ascii="Arial" w:hAnsi="Arial" w:cs="Arial"/>
                <w:sz w:val="20"/>
              </w:rPr>
            </w:pPr>
            <w:r>
              <w:rPr>
                <w:rFonts w:ascii="Arial" w:hAnsi="Arial" w:cs="Arial"/>
                <w:sz w:val="22"/>
                <w:szCs w:val="22"/>
              </w:rPr>
              <w:t xml:space="preserve">Proposed plan for </w:t>
            </w:r>
            <w:r w:rsidRPr="009268EB">
              <w:rPr>
                <w:rFonts w:ascii="Arial" w:hAnsi="Arial" w:cs="Arial"/>
                <w:sz w:val="22"/>
              </w:rPr>
              <w:t>System Reliability and Mitigation Experience</w:t>
            </w:r>
          </w:p>
        </w:tc>
        <w:tc>
          <w:tcPr>
            <w:tcW w:w="1260" w:type="dxa"/>
          </w:tcPr>
          <w:p w14:paraId="3FDAB4B2" w14:textId="77777777" w:rsidR="003B66C7" w:rsidRPr="00011B94" w:rsidRDefault="003B66C7" w:rsidP="00AB2083">
            <w:pPr>
              <w:tabs>
                <w:tab w:val="left" w:pos="-1440"/>
              </w:tabs>
              <w:jc w:val="center"/>
              <w:rPr>
                <w:rFonts w:ascii="Arial" w:hAnsi="Arial" w:cs="Arial"/>
              </w:rPr>
            </w:pPr>
          </w:p>
        </w:tc>
        <w:tc>
          <w:tcPr>
            <w:tcW w:w="4860" w:type="dxa"/>
          </w:tcPr>
          <w:p w14:paraId="4452F91D" w14:textId="77777777" w:rsidR="003B66C7" w:rsidRPr="00011B94" w:rsidRDefault="003B66C7" w:rsidP="00AB2083">
            <w:pPr>
              <w:tabs>
                <w:tab w:val="left" w:pos="-1440"/>
              </w:tabs>
              <w:jc w:val="center"/>
              <w:rPr>
                <w:rFonts w:ascii="Arial" w:hAnsi="Arial" w:cs="Arial"/>
              </w:rPr>
            </w:pPr>
          </w:p>
        </w:tc>
      </w:tr>
      <w:tr w:rsidR="003B66C7" w:rsidRPr="00011B94" w14:paraId="46DB7E92" w14:textId="77777777" w:rsidTr="003B66C7">
        <w:tc>
          <w:tcPr>
            <w:tcW w:w="6840" w:type="dxa"/>
          </w:tcPr>
          <w:p w14:paraId="2CF191D7" w14:textId="77777777" w:rsidR="003B66C7" w:rsidRPr="00321813" w:rsidRDefault="003B66C7" w:rsidP="00AB2083">
            <w:pPr>
              <w:spacing w:after="240"/>
              <w:rPr>
                <w:rFonts w:ascii="Arial" w:hAnsi="Arial" w:cs="Arial"/>
                <w:b/>
                <w:color w:val="000000"/>
              </w:rPr>
            </w:pPr>
            <w:r w:rsidRPr="00321813">
              <w:rPr>
                <w:rFonts w:ascii="Arial" w:hAnsi="Arial" w:cs="Arial"/>
                <w:b/>
                <w:color w:val="000000"/>
                <w:sz w:val="22"/>
              </w:rPr>
              <w:t xml:space="preserve">Distribution and Collection of </w:t>
            </w:r>
            <w:r w:rsidR="001E20D3">
              <w:rPr>
                <w:rFonts w:ascii="Arial" w:hAnsi="Arial" w:cs="Arial"/>
                <w:b/>
                <w:color w:val="000000"/>
                <w:sz w:val="22"/>
              </w:rPr>
              <w:t>MST and EoC</w:t>
            </w:r>
            <w:r w:rsidRPr="00321813">
              <w:rPr>
                <w:rFonts w:ascii="Arial" w:hAnsi="Arial" w:cs="Arial"/>
                <w:b/>
                <w:color w:val="000000"/>
                <w:sz w:val="22"/>
              </w:rPr>
              <w:t xml:space="preserve"> Materials</w:t>
            </w:r>
          </w:p>
          <w:p w14:paraId="4A74AFA9"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plan for </w:t>
            </w:r>
            <w:r>
              <w:rPr>
                <w:rFonts w:ascii="Arial" w:hAnsi="Arial" w:cs="Arial"/>
                <w:sz w:val="22"/>
                <w:szCs w:val="22"/>
              </w:rPr>
              <w:t xml:space="preserve">shipping of large print and Braille test booklets </w:t>
            </w:r>
          </w:p>
          <w:p w14:paraId="7983B5F7"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Proposed methodology for</w:t>
            </w:r>
            <w:r>
              <w:rPr>
                <w:rFonts w:ascii="Arial" w:hAnsi="Arial" w:cs="Arial"/>
                <w:sz w:val="22"/>
                <w:szCs w:val="22"/>
              </w:rPr>
              <w:t xml:space="preserve"> distribution and return of testing </w:t>
            </w:r>
            <w:r>
              <w:rPr>
                <w:rFonts w:ascii="Arial" w:hAnsi="Arial" w:cs="Arial"/>
                <w:sz w:val="22"/>
                <w:szCs w:val="22"/>
              </w:rPr>
              <w:lastRenderedPageBreak/>
              <w:t>materials and receipt control</w:t>
            </w:r>
          </w:p>
          <w:p w14:paraId="4CE8C130"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system to be used in the </w:t>
            </w:r>
            <w:r>
              <w:rPr>
                <w:rFonts w:ascii="Arial" w:hAnsi="Arial" w:cs="Arial"/>
                <w:sz w:val="22"/>
                <w:szCs w:val="22"/>
              </w:rPr>
              <w:t xml:space="preserve">checking and </w:t>
            </w:r>
            <w:r w:rsidRPr="00011B94">
              <w:rPr>
                <w:rFonts w:ascii="Arial" w:hAnsi="Arial" w:cs="Arial"/>
                <w:sz w:val="22"/>
                <w:szCs w:val="22"/>
              </w:rPr>
              <w:t xml:space="preserve">processing </w:t>
            </w:r>
            <w:r>
              <w:rPr>
                <w:rFonts w:ascii="Arial" w:hAnsi="Arial" w:cs="Arial"/>
                <w:sz w:val="22"/>
                <w:szCs w:val="22"/>
              </w:rPr>
              <w:t>of data from the assessment</w:t>
            </w:r>
          </w:p>
          <w:p w14:paraId="18481D0A" w14:textId="77777777" w:rsidR="003B66C7" w:rsidRPr="009268EB"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Proposed quality control procedures</w:t>
            </w:r>
          </w:p>
        </w:tc>
        <w:tc>
          <w:tcPr>
            <w:tcW w:w="1260" w:type="dxa"/>
          </w:tcPr>
          <w:p w14:paraId="218ED0DE" w14:textId="77777777" w:rsidR="003B66C7" w:rsidRPr="00011B94" w:rsidRDefault="003B66C7" w:rsidP="00AB2083">
            <w:pPr>
              <w:tabs>
                <w:tab w:val="left" w:pos="-1440"/>
              </w:tabs>
              <w:jc w:val="center"/>
              <w:rPr>
                <w:rFonts w:ascii="Arial" w:hAnsi="Arial" w:cs="Arial"/>
              </w:rPr>
            </w:pPr>
          </w:p>
        </w:tc>
        <w:tc>
          <w:tcPr>
            <w:tcW w:w="4860" w:type="dxa"/>
          </w:tcPr>
          <w:p w14:paraId="7EEF8C04" w14:textId="77777777" w:rsidR="003B66C7" w:rsidRPr="00011B94" w:rsidRDefault="003B66C7" w:rsidP="00AB2083">
            <w:pPr>
              <w:tabs>
                <w:tab w:val="left" w:pos="-1440"/>
              </w:tabs>
              <w:jc w:val="center"/>
              <w:rPr>
                <w:rFonts w:ascii="Arial" w:hAnsi="Arial" w:cs="Arial"/>
              </w:rPr>
            </w:pPr>
          </w:p>
        </w:tc>
      </w:tr>
      <w:tr w:rsidR="003B66C7" w:rsidRPr="00011B94" w14:paraId="28AB8EED" w14:textId="77777777" w:rsidTr="003B66C7">
        <w:tc>
          <w:tcPr>
            <w:tcW w:w="6840" w:type="dxa"/>
          </w:tcPr>
          <w:p w14:paraId="6D939076" w14:textId="77777777" w:rsidR="003B66C7" w:rsidRPr="00321813" w:rsidRDefault="003B66C7" w:rsidP="00AB2083">
            <w:pPr>
              <w:widowControl w:val="0"/>
              <w:autoSpaceDE w:val="0"/>
              <w:autoSpaceDN w:val="0"/>
              <w:adjustRightInd w:val="0"/>
              <w:spacing w:after="120"/>
              <w:rPr>
                <w:rFonts w:ascii="Arial" w:hAnsi="Arial" w:cs="Arial"/>
                <w:b/>
              </w:rPr>
            </w:pPr>
            <w:r>
              <w:rPr>
                <w:rFonts w:ascii="Arial" w:hAnsi="Arial" w:cs="Arial"/>
                <w:b/>
                <w:sz w:val="22"/>
                <w:szCs w:val="22"/>
              </w:rPr>
              <w:t xml:space="preserve">Psychometric </w:t>
            </w:r>
            <w:r w:rsidRPr="00321813">
              <w:rPr>
                <w:rFonts w:ascii="Arial" w:hAnsi="Arial" w:cs="Arial"/>
                <w:b/>
                <w:sz w:val="22"/>
                <w:szCs w:val="22"/>
              </w:rPr>
              <w:t>Analys</w:t>
            </w:r>
            <w:r>
              <w:rPr>
                <w:rFonts w:ascii="Arial" w:hAnsi="Arial" w:cs="Arial"/>
                <w:b/>
                <w:sz w:val="22"/>
                <w:szCs w:val="22"/>
              </w:rPr>
              <w:t>i</w:t>
            </w:r>
            <w:r w:rsidRPr="00321813">
              <w:rPr>
                <w:rFonts w:ascii="Arial" w:hAnsi="Arial" w:cs="Arial"/>
                <w:b/>
                <w:sz w:val="22"/>
                <w:szCs w:val="22"/>
              </w:rPr>
              <w:t xml:space="preserve">s Procedures </w:t>
            </w:r>
          </w:p>
          <w:p w14:paraId="5119EE82"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Proposed item analysis methods and proposed procedures for statistical analyses of items and test forms</w:t>
            </w:r>
          </w:p>
          <w:p w14:paraId="6ADFE3F1" w14:textId="77777777" w:rsidR="003B66C7" w:rsidRDefault="003B66C7" w:rsidP="00AB2083">
            <w:pPr>
              <w:widowControl w:val="0"/>
              <w:numPr>
                <w:ilvl w:val="0"/>
                <w:numId w:val="7"/>
              </w:numPr>
              <w:tabs>
                <w:tab w:val="clear" w:pos="3600"/>
                <w:tab w:val="num" w:pos="720"/>
                <w:tab w:val="num" w:pos="2160"/>
              </w:tabs>
              <w:autoSpaceDE w:val="0"/>
              <w:autoSpaceDN w:val="0"/>
              <w:adjustRightInd w:val="0"/>
              <w:spacing w:after="120"/>
              <w:ind w:left="720" w:hanging="720"/>
              <w:rPr>
                <w:rFonts w:ascii="Arial" w:hAnsi="Arial" w:cs="Arial"/>
              </w:rPr>
            </w:pPr>
            <w:r w:rsidRPr="00321813">
              <w:rPr>
                <w:rFonts w:ascii="Arial" w:hAnsi="Arial" w:cs="Arial"/>
                <w:sz w:val="22"/>
                <w:szCs w:val="22"/>
              </w:rPr>
              <w:t xml:space="preserve">Proposed scaling methods and procedures for utilizing a common scale for items on the standards-based assessments to ensure that individual student performance and progress can be meaningfully evaluated </w:t>
            </w:r>
          </w:p>
          <w:p w14:paraId="2A3871EA" w14:textId="77777777" w:rsidR="003B66C7" w:rsidRPr="00414403" w:rsidRDefault="003B66C7" w:rsidP="00AB2083">
            <w:pPr>
              <w:widowControl w:val="0"/>
              <w:numPr>
                <w:ilvl w:val="0"/>
                <w:numId w:val="7"/>
              </w:numPr>
              <w:tabs>
                <w:tab w:val="clear" w:pos="360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 xml:space="preserve">Proposed equating methods and procedures for year-to-year equating, including procedures for dealing with linking and replacement items, </w:t>
            </w:r>
            <w:r>
              <w:rPr>
                <w:rFonts w:ascii="Arial" w:hAnsi="Arial" w:cs="Arial"/>
                <w:sz w:val="22"/>
                <w:szCs w:val="22"/>
              </w:rPr>
              <w:t xml:space="preserve">and </w:t>
            </w:r>
            <w:r w:rsidRPr="00414403">
              <w:rPr>
                <w:rFonts w:ascii="Arial" w:hAnsi="Arial" w:cs="Arial"/>
                <w:sz w:val="22"/>
                <w:szCs w:val="22"/>
              </w:rPr>
              <w:t>form-to-form equating within each year of the assessment</w:t>
            </w:r>
          </w:p>
          <w:p w14:paraId="5276DE12" w14:textId="77777777" w:rsidR="003B66C7"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Additional analyses and research procedures to support the state assessment system, including plans for determining reliability and validity and the technical quality of the state assessment, and plans for conducting studies that provide evidence of different types of validity</w:t>
            </w:r>
          </w:p>
          <w:p w14:paraId="35323DFE"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plans for the preparation and delivery of high quality Technical Reports  </w:t>
            </w:r>
          </w:p>
        </w:tc>
        <w:tc>
          <w:tcPr>
            <w:tcW w:w="1260" w:type="dxa"/>
          </w:tcPr>
          <w:p w14:paraId="638110DD" w14:textId="77777777" w:rsidR="003B66C7" w:rsidRPr="00011B94" w:rsidRDefault="003B66C7" w:rsidP="00AB2083">
            <w:pPr>
              <w:tabs>
                <w:tab w:val="left" w:pos="-1440"/>
              </w:tabs>
              <w:jc w:val="center"/>
              <w:rPr>
                <w:rFonts w:ascii="Arial" w:hAnsi="Arial" w:cs="Arial"/>
              </w:rPr>
            </w:pPr>
          </w:p>
        </w:tc>
        <w:tc>
          <w:tcPr>
            <w:tcW w:w="4860" w:type="dxa"/>
          </w:tcPr>
          <w:p w14:paraId="6970D516" w14:textId="77777777" w:rsidR="003B66C7" w:rsidRPr="00011B94" w:rsidRDefault="003B66C7" w:rsidP="00AB2083">
            <w:pPr>
              <w:tabs>
                <w:tab w:val="left" w:pos="-1440"/>
              </w:tabs>
              <w:jc w:val="center"/>
              <w:rPr>
                <w:rFonts w:ascii="Arial" w:hAnsi="Arial" w:cs="Arial"/>
              </w:rPr>
            </w:pPr>
          </w:p>
        </w:tc>
      </w:tr>
      <w:tr w:rsidR="003B66C7" w:rsidRPr="00011B94" w14:paraId="371B53DD" w14:textId="77777777" w:rsidTr="003B66C7">
        <w:tc>
          <w:tcPr>
            <w:tcW w:w="6840" w:type="dxa"/>
          </w:tcPr>
          <w:p w14:paraId="5896DD15" w14:textId="77777777" w:rsidR="003B66C7" w:rsidRPr="00321813" w:rsidRDefault="003B66C7" w:rsidP="00AB2083">
            <w:pPr>
              <w:spacing w:after="240"/>
              <w:rPr>
                <w:rFonts w:ascii="Arial" w:hAnsi="Arial" w:cs="Arial"/>
                <w:b/>
                <w:color w:val="000000"/>
              </w:rPr>
            </w:pPr>
            <w:r w:rsidRPr="00321813">
              <w:rPr>
                <w:rFonts w:ascii="Arial" w:hAnsi="Arial" w:cs="Arial"/>
                <w:b/>
                <w:color w:val="000000"/>
                <w:sz w:val="22"/>
              </w:rPr>
              <w:t xml:space="preserve">Score Reports for </w:t>
            </w:r>
            <w:r w:rsidR="001E20D3">
              <w:rPr>
                <w:rFonts w:ascii="Arial" w:hAnsi="Arial" w:cs="Arial"/>
                <w:b/>
                <w:color w:val="000000"/>
                <w:sz w:val="22"/>
              </w:rPr>
              <w:t>MST and EoC</w:t>
            </w:r>
            <w:r w:rsidRPr="00321813">
              <w:rPr>
                <w:rFonts w:ascii="Arial" w:hAnsi="Arial" w:cs="Arial"/>
                <w:b/>
                <w:color w:val="000000"/>
                <w:sz w:val="22"/>
              </w:rPr>
              <w:t xml:space="preserve"> Results</w:t>
            </w:r>
          </w:p>
          <w:p w14:paraId="2EAC574E"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Proposed plans for scoring student responses from t</w:t>
            </w:r>
            <w:r w:rsidRPr="00414403">
              <w:rPr>
                <w:rFonts w:ascii="Arial" w:hAnsi="Arial" w:cs="Arial"/>
                <w:color w:val="000000"/>
                <w:sz w:val="22"/>
                <w:szCs w:val="22"/>
              </w:rPr>
              <w:t xml:space="preserve">ests </w:t>
            </w:r>
          </w:p>
          <w:p w14:paraId="249E1BA9"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Proposed plans for preparation of summary reports at the state, district, and school levels.</w:t>
            </w:r>
          </w:p>
          <w:p w14:paraId="6097F171" w14:textId="77777777" w:rsidR="003B66C7" w:rsidRPr="00382CA6"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Proposed plans for providing s</w:t>
            </w:r>
            <w:r w:rsidRPr="00414403">
              <w:rPr>
                <w:rFonts w:ascii="Arial" w:hAnsi="Arial" w:cs="Arial"/>
                <w:color w:val="000000"/>
                <w:sz w:val="22"/>
                <w:szCs w:val="22"/>
              </w:rPr>
              <w:t xml:space="preserve">pecific information to be included on score reports </w:t>
            </w:r>
          </w:p>
          <w:p w14:paraId="40166E18"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Pr>
                <w:rFonts w:ascii="Arial" w:hAnsi="Arial" w:cs="Arial"/>
                <w:color w:val="000000"/>
                <w:sz w:val="22"/>
                <w:szCs w:val="22"/>
              </w:rPr>
              <w:t xml:space="preserve">Proposed plans for delivering valuable and useful </w:t>
            </w:r>
            <w:r>
              <w:rPr>
                <w:rFonts w:ascii="Arial" w:hAnsi="Arial" w:cs="Arial"/>
                <w:color w:val="000000"/>
                <w:sz w:val="22"/>
                <w:szCs w:val="22"/>
              </w:rPr>
              <w:lastRenderedPageBreak/>
              <w:t>information for teachers, students and parents</w:t>
            </w:r>
          </w:p>
          <w:p w14:paraId="378A53BB"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 xml:space="preserve">Proposed process for delivering score reports and other results to MDE, districts, and schools </w:t>
            </w:r>
          </w:p>
          <w:p w14:paraId="50BAEB93"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 xml:space="preserve">Proposed plans for maintaining security of all individual test results, including test information to the MDE, authorized school district personnel, and other entities identified and authorized by MDE </w:t>
            </w:r>
          </w:p>
        </w:tc>
        <w:tc>
          <w:tcPr>
            <w:tcW w:w="1260" w:type="dxa"/>
          </w:tcPr>
          <w:p w14:paraId="2DEC3A8C" w14:textId="77777777" w:rsidR="003B66C7" w:rsidRPr="00011B94" w:rsidRDefault="003B66C7" w:rsidP="00AB2083">
            <w:pPr>
              <w:tabs>
                <w:tab w:val="left" w:pos="-1440"/>
              </w:tabs>
              <w:jc w:val="center"/>
              <w:rPr>
                <w:rFonts w:ascii="Arial" w:hAnsi="Arial" w:cs="Arial"/>
              </w:rPr>
            </w:pPr>
          </w:p>
        </w:tc>
        <w:tc>
          <w:tcPr>
            <w:tcW w:w="4860" w:type="dxa"/>
          </w:tcPr>
          <w:p w14:paraId="5A8EE606" w14:textId="77777777" w:rsidR="003B66C7" w:rsidRPr="00011B94" w:rsidRDefault="003B66C7" w:rsidP="00AB2083">
            <w:pPr>
              <w:tabs>
                <w:tab w:val="left" w:pos="-1440"/>
              </w:tabs>
              <w:jc w:val="center"/>
              <w:rPr>
                <w:rFonts w:ascii="Arial" w:hAnsi="Arial" w:cs="Arial"/>
              </w:rPr>
            </w:pPr>
          </w:p>
        </w:tc>
      </w:tr>
      <w:tr w:rsidR="003B66C7" w:rsidRPr="00011B94" w14:paraId="34B5B246" w14:textId="77777777" w:rsidTr="003B66C7">
        <w:tc>
          <w:tcPr>
            <w:tcW w:w="6840" w:type="dxa"/>
          </w:tcPr>
          <w:p w14:paraId="2E6D1D67" w14:textId="77777777" w:rsidR="003B66C7" w:rsidRPr="00321813" w:rsidRDefault="003B66C7" w:rsidP="00AB2083">
            <w:pPr>
              <w:widowControl w:val="0"/>
              <w:autoSpaceDE w:val="0"/>
              <w:autoSpaceDN w:val="0"/>
              <w:adjustRightInd w:val="0"/>
              <w:spacing w:after="120"/>
              <w:rPr>
                <w:rFonts w:ascii="Arial" w:hAnsi="Arial" w:cs="Arial"/>
                <w:b/>
              </w:rPr>
            </w:pPr>
            <w:r w:rsidRPr="00321813">
              <w:rPr>
                <w:rFonts w:ascii="Arial" w:hAnsi="Arial" w:cs="Arial"/>
                <w:b/>
                <w:sz w:val="22"/>
                <w:szCs w:val="22"/>
              </w:rPr>
              <w:t xml:space="preserve">Data Files </w:t>
            </w:r>
            <w:r>
              <w:rPr>
                <w:rFonts w:ascii="Arial" w:hAnsi="Arial" w:cs="Arial"/>
                <w:b/>
                <w:sz w:val="22"/>
                <w:szCs w:val="22"/>
              </w:rPr>
              <w:t>for MST</w:t>
            </w:r>
            <w:r w:rsidR="001E20D3">
              <w:rPr>
                <w:rFonts w:ascii="Arial" w:hAnsi="Arial" w:cs="Arial"/>
                <w:b/>
                <w:sz w:val="22"/>
                <w:szCs w:val="22"/>
              </w:rPr>
              <w:t xml:space="preserve"> and EoC</w:t>
            </w:r>
          </w:p>
          <w:p w14:paraId="2B0DC346"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Proposed plans for management and creation of data files</w:t>
            </w:r>
          </w:p>
          <w:p w14:paraId="4A091983"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 xml:space="preserve">Proposed procedures for delivery of data files for use in reporting assessment results </w:t>
            </w:r>
          </w:p>
          <w:p w14:paraId="5A24A28F"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 xml:space="preserve">Proposed procedures for appropriately reporting results </w:t>
            </w:r>
          </w:p>
          <w:p w14:paraId="4A7D3E56" w14:textId="77777777" w:rsidR="003B66C7" w:rsidRPr="00414403"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Proposed plans for providing full state data files to MDE</w:t>
            </w:r>
          </w:p>
          <w:p w14:paraId="41CD42C8"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ind w:left="720" w:hanging="720"/>
              <w:rPr>
                <w:rFonts w:ascii="Arial" w:hAnsi="Arial" w:cs="Arial"/>
              </w:rPr>
            </w:pPr>
            <w:r w:rsidRPr="00071502">
              <w:rPr>
                <w:rFonts w:ascii="Arial" w:hAnsi="Arial" w:cs="Arial"/>
                <w:sz w:val="22"/>
                <w:szCs w:val="22"/>
              </w:rPr>
              <w:t>Proposed plans for data documentation, data ownership, and data review</w:t>
            </w:r>
          </w:p>
        </w:tc>
        <w:tc>
          <w:tcPr>
            <w:tcW w:w="1260" w:type="dxa"/>
          </w:tcPr>
          <w:p w14:paraId="7A87CED1" w14:textId="77777777" w:rsidR="003B66C7" w:rsidRPr="00011B94" w:rsidRDefault="003B66C7" w:rsidP="00AB2083">
            <w:pPr>
              <w:tabs>
                <w:tab w:val="left" w:pos="-1440"/>
              </w:tabs>
              <w:jc w:val="center"/>
              <w:rPr>
                <w:rFonts w:ascii="Arial" w:hAnsi="Arial" w:cs="Arial"/>
              </w:rPr>
            </w:pPr>
          </w:p>
        </w:tc>
        <w:tc>
          <w:tcPr>
            <w:tcW w:w="4860" w:type="dxa"/>
          </w:tcPr>
          <w:p w14:paraId="471611CD" w14:textId="77777777" w:rsidR="003B66C7" w:rsidRPr="00011B94" w:rsidRDefault="003B66C7" w:rsidP="00AB2083">
            <w:pPr>
              <w:tabs>
                <w:tab w:val="left" w:pos="-1440"/>
              </w:tabs>
              <w:jc w:val="center"/>
              <w:rPr>
                <w:rFonts w:ascii="Arial" w:hAnsi="Arial" w:cs="Arial"/>
              </w:rPr>
            </w:pPr>
          </w:p>
        </w:tc>
      </w:tr>
      <w:tr w:rsidR="003B66C7" w:rsidRPr="00011B94" w14:paraId="7EEE075C" w14:textId="77777777" w:rsidTr="003B66C7">
        <w:tc>
          <w:tcPr>
            <w:tcW w:w="6840" w:type="dxa"/>
          </w:tcPr>
          <w:p w14:paraId="3985083D" w14:textId="77777777" w:rsidR="003B66C7" w:rsidRDefault="003B66C7" w:rsidP="00AB2083">
            <w:pPr>
              <w:rPr>
                <w:rFonts w:ascii="Arial" w:hAnsi="Arial" w:cs="Arial"/>
                <w:b/>
                <w:color w:val="000000"/>
              </w:rPr>
            </w:pPr>
            <w:r>
              <w:rPr>
                <w:rFonts w:ascii="Arial" w:hAnsi="Arial" w:cs="Arial"/>
                <w:b/>
                <w:color w:val="000000"/>
                <w:sz w:val="22"/>
              </w:rPr>
              <w:t>Other General Requirements for MST</w:t>
            </w:r>
            <w:r w:rsidR="001E20D3">
              <w:rPr>
                <w:rFonts w:ascii="Arial" w:hAnsi="Arial" w:cs="Arial"/>
                <w:b/>
                <w:color w:val="000000"/>
                <w:sz w:val="22"/>
              </w:rPr>
              <w:t xml:space="preserve"> and EoC</w:t>
            </w:r>
          </w:p>
          <w:p w14:paraId="3F99D9B6" w14:textId="77777777" w:rsidR="003B66C7"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414403">
              <w:rPr>
                <w:rFonts w:ascii="Arial" w:hAnsi="Arial" w:cs="Arial"/>
                <w:sz w:val="22"/>
                <w:szCs w:val="22"/>
              </w:rPr>
              <w:t xml:space="preserve">Proposed plans for </w:t>
            </w:r>
            <w:r>
              <w:rPr>
                <w:rFonts w:ascii="Arial" w:hAnsi="Arial" w:cs="Arial"/>
                <w:sz w:val="22"/>
                <w:szCs w:val="22"/>
              </w:rPr>
              <w:t>the following additional requirements:</w:t>
            </w:r>
          </w:p>
          <w:p w14:paraId="0C41F4E2" w14:textId="77777777" w:rsidR="003B66C7" w:rsidRPr="002309FC" w:rsidRDefault="003B66C7" w:rsidP="00AB2083">
            <w:pPr>
              <w:numPr>
                <w:ilvl w:val="0"/>
                <w:numId w:val="9"/>
              </w:numPr>
              <w:rPr>
                <w:rFonts w:ascii="Arial" w:hAnsi="Arial" w:cs="Arial"/>
              </w:rPr>
            </w:pPr>
            <w:r w:rsidRPr="002309FC">
              <w:rPr>
                <w:rFonts w:ascii="Arial" w:hAnsi="Arial" w:cs="Arial"/>
                <w:sz w:val="22"/>
              </w:rPr>
              <w:t xml:space="preserve">Item banks </w:t>
            </w:r>
          </w:p>
          <w:p w14:paraId="595C4CCE" w14:textId="77777777" w:rsidR="003B66C7" w:rsidRPr="002309FC" w:rsidRDefault="003B66C7" w:rsidP="00AB2083">
            <w:pPr>
              <w:numPr>
                <w:ilvl w:val="0"/>
                <w:numId w:val="9"/>
              </w:numPr>
              <w:rPr>
                <w:rFonts w:ascii="Arial" w:hAnsi="Arial" w:cs="Arial"/>
              </w:rPr>
            </w:pPr>
            <w:r w:rsidRPr="002309FC">
              <w:rPr>
                <w:rFonts w:ascii="Arial" w:hAnsi="Arial" w:cs="Arial"/>
                <w:sz w:val="22"/>
              </w:rPr>
              <w:t>Training and support</w:t>
            </w:r>
          </w:p>
          <w:p w14:paraId="44FB5859" w14:textId="77777777" w:rsidR="003B66C7" w:rsidRPr="002309FC" w:rsidRDefault="003B66C7" w:rsidP="00AB2083">
            <w:pPr>
              <w:numPr>
                <w:ilvl w:val="0"/>
                <w:numId w:val="9"/>
              </w:numPr>
              <w:rPr>
                <w:rFonts w:ascii="Arial" w:hAnsi="Arial" w:cs="Arial"/>
              </w:rPr>
            </w:pPr>
            <w:r w:rsidRPr="002309FC">
              <w:rPr>
                <w:rFonts w:ascii="Arial" w:hAnsi="Arial" w:cs="Arial"/>
                <w:sz w:val="22"/>
              </w:rPr>
              <w:t>Customer service</w:t>
            </w:r>
          </w:p>
          <w:p w14:paraId="79791C2E" w14:textId="77777777" w:rsidR="003B66C7" w:rsidRPr="002309FC" w:rsidRDefault="003B66C7" w:rsidP="00AB2083">
            <w:pPr>
              <w:numPr>
                <w:ilvl w:val="0"/>
                <w:numId w:val="9"/>
              </w:numPr>
              <w:rPr>
                <w:rFonts w:ascii="Arial" w:hAnsi="Arial" w:cs="Arial"/>
              </w:rPr>
            </w:pPr>
            <w:r w:rsidRPr="002309FC">
              <w:rPr>
                <w:rFonts w:ascii="Arial" w:hAnsi="Arial" w:cs="Arial"/>
                <w:sz w:val="22"/>
              </w:rPr>
              <w:t>Quality assurance</w:t>
            </w:r>
          </w:p>
          <w:p w14:paraId="363B0659" w14:textId="77777777" w:rsidR="003B66C7" w:rsidRPr="00011B94" w:rsidRDefault="003B66C7" w:rsidP="00AB2083">
            <w:pPr>
              <w:widowControl w:val="0"/>
              <w:numPr>
                <w:ilvl w:val="0"/>
                <w:numId w:val="5"/>
              </w:numPr>
              <w:tabs>
                <w:tab w:val="clear" w:pos="2880"/>
                <w:tab w:val="num" w:pos="720"/>
                <w:tab w:val="num" w:pos="2160"/>
              </w:tabs>
              <w:autoSpaceDE w:val="0"/>
              <w:autoSpaceDN w:val="0"/>
              <w:adjustRightInd w:val="0"/>
              <w:spacing w:after="120"/>
              <w:ind w:left="720" w:hanging="720"/>
              <w:rPr>
                <w:rFonts w:ascii="Arial" w:hAnsi="Arial" w:cs="Arial"/>
              </w:rPr>
            </w:pPr>
            <w:r w:rsidRPr="002309FC">
              <w:rPr>
                <w:rFonts w:ascii="Arial" w:hAnsi="Arial" w:cs="Arial"/>
                <w:sz w:val="22"/>
              </w:rPr>
              <w:t>Test security</w:t>
            </w:r>
          </w:p>
        </w:tc>
        <w:tc>
          <w:tcPr>
            <w:tcW w:w="1260" w:type="dxa"/>
          </w:tcPr>
          <w:p w14:paraId="116F6511" w14:textId="77777777" w:rsidR="003B66C7" w:rsidRPr="00011B94" w:rsidRDefault="003B66C7" w:rsidP="00AB2083">
            <w:pPr>
              <w:tabs>
                <w:tab w:val="left" w:pos="-1440"/>
              </w:tabs>
              <w:jc w:val="center"/>
              <w:rPr>
                <w:rFonts w:ascii="Arial" w:hAnsi="Arial" w:cs="Arial"/>
              </w:rPr>
            </w:pPr>
          </w:p>
        </w:tc>
        <w:tc>
          <w:tcPr>
            <w:tcW w:w="4860" w:type="dxa"/>
          </w:tcPr>
          <w:p w14:paraId="798503C1" w14:textId="77777777" w:rsidR="003B66C7" w:rsidRPr="00011B94" w:rsidRDefault="003B66C7" w:rsidP="00AB2083">
            <w:pPr>
              <w:tabs>
                <w:tab w:val="left" w:pos="-1440"/>
              </w:tabs>
              <w:jc w:val="center"/>
              <w:rPr>
                <w:rFonts w:ascii="Arial" w:hAnsi="Arial" w:cs="Arial"/>
              </w:rPr>
            </w:pPr>
          </w:p>
        </w:tc>
      </w:tr>
      <w:tr w:rsidR="003B66C7" w:rsidRPr="00011B94" w14:paraId="4BB1C796" w14:textId="77777777" w:rsidTr="003B66C7">
        <w:tc>
          <w:tcPr>
            <w:tcW w:w="6840" w:type="dxa"/>
            <w:vAlign w:val="center"/>
          </w:tcPr>
          <w:p w14:paraId="0C9D4531" w14:textId="77777777" w:rsidR="003B66C7" w:rsidRPr="00011B94" w:rsidRDefault="003B66C7" w:rsidP="00AB2083">
            <w:pPr>
              <w:spacing w:after="120"/>
              <w:ind w:left="720" w:hanging="547"/>
              <w:rPr>
                <w:rFonts w:ascii="Arial" w:hAnsi="Arial" w:cs="Arial"/>
                <w:b/>
                <w:bCs/>
              </w:rPr>
            </w:pPr>
            <w:r w:rsidRPr="00011B94">
              <w:rPr>
                <w:rFonts w:ascii="Arial" w:hAnsi="Arial" w:cs="Arial"/>
                <w:b/>
                <w:bCs/>
                <w:sz w:val="22"/>
                <w:szCs w:val="22"/>
              </w:rPr>
              <w:t>B.</w:t>
            </w:r>
            <w:r w:rsidRPr="00011B94">
              <w:rPr>
                <w:rFonts w:ascii="Arial" w:hAnsi="Arial" w:cs="Arial"/>
                <w:b/>
                <w:bCs/>
                <w:sz w:val="22"/>
                <w:szCs w:val="22"/>
              </w:rPr>
              <w:tab/>
            </w:r>
            <w:r>
              <w:rPr>
                <w:rFonts w:ascii="Arial" w:hAnsi="Arial" w:cs="Arial"/>
                <w:b/>
                <w:bCs/>
                <w:sz w:val="22"/>
                <w:szCs w:val="22"/>
              </w:rPr>
              <w:t xml:space="preserve">Project </w:t>
            </w:r>
            <w:r w:rsidRPr="00011B94">
              <w:rPr>
                <w:rFonts w:ascii="Arial" w:hAnsi="Arial" w:cs="Arial"/>
                <w:b/>
                <w:bCs/>
                <w:sz w:val="22"/>
                <w:szCs w:val="22"/>
              </w:rPr>
              <w:t>Management Plan  (</w:t>
            </w:r>
            <w:r w:rsidR="00DD355E">
              <w:rPr>
                <w:rFonts w:ascii="Arial" w:hAnsi="Arial" w:cs="Arial"/>
                <w:b/>
                <w:bCs/>
                <w:sz w:val="22"/>
                <w:szCs w:val="22"/>
              </w:rPr>
              <w:t>2</w:t>
            </w:r>
            <w:r>
              <w:rPr>
                <w:rFonts w:ascii="Arial" w:hAnsi="Arial" w:cs="Arial"/>
                <w:b/>
                <w:bCs/>
                <w:sz w:val="22"/>
                <w:szCs w:val="22"/>
              </w:rPr>
              <w:t>0</w:t>
            </w:r>
            <w:r w:rsidRPr="009949EE">
              <w:rPr>
                <w:rFonts w:ascii="Arial" w:hAnsi="Arial" w:cs="Arial"/>
                <w:b/>
                <w:bCs/>
                <w:color w:val="FF0000"/>
                <w:sz w:val="22"/>
                <w:szCs w:val="22"/>
              </w:rPr>
              <w:t xml:space="preserve"> </w:t>
            </w:r>
            <w:r w:rsidRPr="00011B94">
              <w:rPr>
                <w:rFonts w:ascii="Arial" w:hAnsi="Arial" w:cs="Arial"/>
                <w:b/>
                <w:bCs/>
                <w:sz w:val="22"/>
                <w:szCs w:val="22"/>
              </w:rPr>
              <w:t>points total)</w:t>
            </w:r>
          </w:p>
          <w:p w14:paraId="08742A84" w14:textId="77777777" w:rsidR="003B66C7" w:rsidRPr="00321813" w:rsidRDefault="003B66C7" w:rsidP="001E20D3">
            <w:pPr>
              <w:ind w:left="720"/>
              <w:rPr>
                <w:rFonts w:ascii="Arial" w:hAnsi="Arial" w:cs="Arial"/>
                <w:b/>
                <w:color w:val="000000"/>
              </w:rPr>
            </w:pPr>
          </w:p>
        </w:tc>
        <w:tc>
          <w:tcPr>
            <w:tcW w:w="1260" w:type="dxa"/>
            <w:vAlign w:val="center"/>
          </w:tcPr>
          <w:p w14:paraId="6B8FC8E4" w14:textId="77777777" w:rsidR="003B66C7" w:rsidRPr="00011B94" w:rsidRDefault="003B66C7" w:rsidP="00AB2083">
            <w:pPr>
              <w:tabs>
                <w:tab w:val="left" w:pos="-1440"/>
              </w:tabs>
              <w:jc w:val="center"/>
              <w:rPr>
                <w:rFonts w:ascii="Arial" w:hAnsi="Arial" w:cs="Arial"/>
              </w:rPr>
            </w:pPr>
            <w:r w:rsidRPr="00011B94">
              <w:rPr>
                <w:rFonts w:ascii="Arial" w:hAnsi="Arial" w:cs="Arial"/>
                <w:b/>
                <w:bCs/>
                <w:sz w:val="22"/>
                <w:szCs w:val="22"/>
              </w:rPr>
              <w:t>Points Awarded</w:t>
            </w:r>
          </w:p>
        </w:tc>
        <w:tc>
          <w:tcPr>
            <w:tcW w:w="4860" w:type="dxa"/>
            <w:vAlign w:val="center"/>
          </w:tcPr>
          <w:p w14:paraId="061AC2DA" w14:textId="77777777" w:rsidR="003B66C7" w:rsidRPr="00011B94" w:rsidRDefault="003B66C7" w:rsidP="00AB2083">
            <w:pPr>
              <w:tabs>
                <w:tab w:val="left" w:pos="-1440"/>
              </w:tabs>
              <w:jc w:val="center"/>
              <w:rPr>
                <w:rFonts w:ascii="Arial" w:hAnsi="Arial" w:cs="Arial"/>
              </w:rPr>
            </w:pPr>
            <w:r w:rsidRPr="00011B94">
              <w:rPr>
                <w:rFonts w:ascii="Arial" w:hAnsi="Arial" w:cs="Arial"/>
                <w:b/>
                <w:bCs/>
                <w:sz w:val="22"/>
                <w:szCs w:val="22"/>
              </w:rPr>
              <w:t>Comments</w:t>
            </w:r>
          </w:p>
        </w:tc>
      </w:tr>
      <w:tr w:rsidR="003B66C7" w:rsidRPr="00011B94" w14:paraId="703AAF75" w14:textId="77777777" w:rsidTr="003B66C7">
        <w:tc>
          <w:tcPr>
            <w:tcW w:w="6840" w:type="dxa"/>
          </w:tcPr>
          <w:p w14:paraId="7E42ADA4" w14:textId="77777777" w:rsidR="003B66C7" w:rsidRPr="00011B94" w:rsidRDefault="003B66C7" w:rsidP="003B66C7">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Capabilities of the contractor, its overall capacity, and resources required to do all of the work and evidence of successful experience with at least two other large-scale (i.e., state-level assessment programs</w:t>
            </w:r>
            <w:r>
              <w:rPr>
                <w:rFonts w:ascii="Arial" w:hAnsi="Arial" w:cs="Arial"/>
                <w:sz w:val="22"/>
                <w:szCs w:val="22"/>
              </w:rPr>
              <w:t>)</w:t>
            </w:r>
            <w:r w:rsidRPr="00011B94">
              <w:rPr>
                <w:rFonts w:ascii="Arial" w:hAnsi="Arial" w:cs="Arial"/>
                <w:sz w:val="22"/>
                <w:szCs w:val="22"/>
              </w:rPr>
              <w:t>.</w:t>
            </w:r>
          </w:p>
          <w:p w14:paraId="5F0C58D9" w14:textId="77777777" w:rsidR="003B66C7" w:rsidRPr="00011B94" w:rsidRDefault="003B66C7" w:rsidP="003B66C7">
            <w:pPr>
              <w:tabs>
                <w:tab w:val="left" w:pos="-1440"/>
              </w:tabs>
              <w:rPr>
                <w:rFonts w:ascii="Arial" w:hAnsi="Arial" w:cs="Arial"/>
              </w:rPr>
            </w:pPr>
            <w:r w:rsidRPr="00011B94">
              <w:rPr>
                <w:rFonts w:ascii="Arial" w:hAnsi="Arial" w:cs="Arial"/>
                <w:sz w:val="22"/>
                <w:szCs w:val="22"/>
              </w:rPr>
              <w:t>Qualifications of any subcontractors or key consultants (if applicable)</w:t>
            </w:r>
          </w:p>
        </w:tc>
        <w:tc>
          <w:tcPr>
            <w:tcW w:w="1260" w:type="dxa"/>
          </w:tcPr>
          <w:p w14:paraId="77B968CD" w14:textId="77777777" w:rsidR="003B66C7" w:rsidRPr="00011B94" w:rsidRDefault="003B66C7" w:rsidP="00AB2083">
            <w:pPr>
              <w:spacing w:after="120"/>
              <w:jc w:val="center"/>
              <w:rPr>
                <w:rFonts w:ascii="Arial" w:hAnsi="Arial" w:cs="Arial"/>
                <w:b/>
                <w:bCs/>
              </w:rPr>
            </w:pPr>
          </w:p>
        </w:tc>
        <w:tc>
          <w:tcPr>
            <w:tcW w:w="4860" w:type="dxa"/>
          </w:tcPr>
          <w:p w14:paraId="1EF676DD" w14:textId="77777777" w:rsidR="003B66C7" w:rsidRPr="00011B94" w:rsidRDefault="003B66C7" w:rsidP="00AB2083">
            <w:pPr>
              <w:spacing w:after="120"/>
              <w:jc w:val="center"/>
              <w:rPr>
                <w:rFonts w:ascii="Arial" w:hAnsi="Arial" w:cs="Arial"/>
                <w:b/>
                <w:bCs/>
              </w:rPr>
            </w:pPr>
          </w:p>
        </w:tc>
      </w:tr>
      <w:tr w:rsidR="003B66C7" w:rsidRPr="00011B94" w14:paraId="40DEB834" w14:textId="77777777" w:rsidTr="003B66C7">
        <w:tc>
          <w:tcPr>
            <w:tcW w:w="6840" w:type="dxa"/>
          </w:tcPr>
          <w:p w14:paraId="166A1E08" w14:textId="77777777" w:rsidR="003B66C7" w:rsidRPr="00E3481C"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lastRenderedPageBreak/>
              <w:t xml:space="preserve">Adequacy of proposed staffing plan and qualifications of contractor’s key personnel responsible for meeting the needs of this project </w:t>
            </w:r>
          </w:p>
        </w:tc>
        <w:tc>
          <w:tcPr>
            <w:tcW w:w="1260" w:type="dxa"/>
          </w:tcPr>
          <w:p w14:paraId="000EDC92" w14:textId="77777777" w:rsidR="003B66C7" w:rsidRPr="00011B94" w:rsidRDefault="003B66C7" w:rsidP="00AB2083">
            <w:pPr>
              <w:tabs>
                <w:tab w:val="left" w:pos="-1440"/>
              </w:tabs>
              <w:jc w:val="center"/>
              <w:rPr>
                <w:rFonts w:ascii="Arial" w:hAnsi="Arial" w:cs="Arial"/>
              </w:rPr>
            </w:pPr>
          </w:p>
        </w:tc>
        <w:tc>
          <w:tcPr>
            <w:tcW w:w="4860" w:type="dxa"/>
          </w:tcPr>
          <w:p w14:paraId="55308157" w14:textId="77777777" w:rsidR="003B66C7" w:rsidRPr="00011B94" w:rsidRDefault="003B66C7" w:rsidP="00AB2083">
            <w:pPr>
              <w:tabs>
                <w:tab w:val="left" w:pos="-1440"/>
              </w:tabs>
              <w:jc w:val="center"/>
              <w:rPr>
                <w:rFonts w:ascii="Arial" w:hAnsi="Arial" w:cs="Arial"/>
              </w:rPr>
            </w:pPr>
          </w:p>
        </w:tc>
      </w:tr>
      <w:tr w:rsidR="003B66C7" w:rsidRPr="00011B94" w14:paraId="5ACC33FE" w14:textId="77777777" w:rsidTr="003B66C7">
        <w:tc>
          <w:tcPr>
            <w:tcW w:w="6840" w:type="dxa"/>
          </w:tcPr>
          <w:p w14:paraId="3B4D82F3" w14:textId="77777777" w:rsidR="003B66C7" w:rsidRPr="00011B94"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Proposed plans for management meetings, other required meetings, and program management reports</w:t>
            </w:r>
          </w:p>
          <w:p w14:paraId="27A578E0" w14:textId="77777777" w:rsidR="003B66C7" w:rsidRPr="00E3481C"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plans for maintaining schedules and timeline management </w:t>
            </w:r>
          </w:p>
        </w:tc>
        <w:tc>
          <w:tcPr>
            <w:tcW w:w="1260" w:type="dxa"/>
          </w:tcPr>
          <w:p w14:paraId="121ADFA0" w14:textId="77777777" w:rsidR="003B66C7" w:rsidRPr="00011B94" w:rsidRDefault="003B66C7" w:rsidP="00AB2083">
            <w:pPr>
              <w:tabs>
                <w:tab w:val="left" w:pos="-1440"/>
              </w:tabs>
              <w:jc w:val="center"/>
              <w:rPr>
                <w:rFonts w:ascii="Arial" w:hAnsi="Arial" w:cs="Arial"/>
              </w:rPr>
            </w:pPr>
          </w:p>
        </w:tc>
        <w:tc>
          <w:tcPr>
            <w:tcW w:w="4860" w:type="dxa"/>
          </w:tcPr>
          <w:p w14:paraId="2C01C415" w14:textId="77777777" w:rsidR="003B66C7" w:rsidRPr="00011B94" w:rsidRDefault="003B66C7" w:rsidP="00AB2083">
            <w:pPr>
              <w:tabs>
                <w:tab w:val="left" w:pos="-1440"/>
              </w:tabs>
              <w:jc w:val="center"/>
              <w:rPr>
                <w:rFonts w:ascii="Arial" w:hAnsi="Arial" w:cs="Arial"/>
              </w:rPr>
            </w:pPr>
          </w:p>
        </w:tc>
      </w:tr>
      <w:tr w:rsidR="003B66C7" w:rsidRPr="00011B94" w14:paraId="03257F41" w14:textId="77777777" w:rsidTr="003B66C7">
        <w:tc>
          <w:tcPr>
            <w:tcW w:w="6840" w:type="dxa"/>
          </w:tcPr>
          <w:p w14:paraId="66F3735C" w14:textId="77777777" w:rsidR="003B66C7" w:rsidRPr="00E3481C"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procedures for maintaining close communications with the </w:t>
            </w:r>
            <w:r>
              <w:rPr>
                <w:rFonts w:ascii="Arial" w:hAnsi="Arial" w:cs="Arial"/>
                <w:sz w:val="22"/>
                <w:szCs w:val="22"/>
              </w:rPr>
              <w:t xml:space="preserve">MDE and </w:t>
            </w:r>
            <w:r w:rsidRPr="00011B94">
              <w:rPr>
                <w:rFonts w:ascii="Arial" w:hAnsi="Arial" w:cs="Arial"/>
                <w:sz w:val="22"/>
                <w:szCs w:val="22"/>
              </w:rPr>
              <w:t>provision of general support to the Department.</w:t>
            </w:r>
          </w:p>
        </w:tc>
        <w:tc>
          <w:tcPr>
            <w:tcW w:w="1260" w:type="dxa"/>
          </w:tcPr>
          <w:p w14:paraId="249D7354" w14:textId="77777777" w:rsidR="003B66C7" w:rsidRPr="00011B94" w:rsidRDefault="003B66C7" w:rsidP="00AB2083">
            <w:pPr>
              <w:tabs>
                <w:tab w:val="left" w:pos="-1440"/>
              </w:tabs>
              <w:jc w:val="center"/>
              <w:rPr>
                <w:rFonts w:ascii="Arial" w:hAnsi="Arial" w:cs="Arial"/>
              </w:rPr>
            </w:pPr>
          </w:p>
        </w:tc>
        <w:tc>
          <w:tcPr>
            <w:tcW w:w="4860" w:type="dxa"/>
          </w:tcPr>
          <w:p w14:paraId="475E2E5D" w14:textId="77777777" w:rsidR="003B66C7" w:rsidRPr="00011B94" w:rsidRDefault="003B66C7" w:rsidP="00AB2083">
            <w:pPr>
              <w:tabs>
                <w:tab w:val="left" w:pos="-1440"/>
              </w:tabs>
              <w:jc w:val="center"/>
              <w:rPr>
                <w:rFonts w:ascii="Arial" w:hAnsi="Arial" w:cs="Arial"/>
              </w:rPr>
            </w:pPr>
          </w:p>
        </w:tc>
      </w:tr>
      <w:tr w:rsidR="003B66C7" w:rsidRPr="00011B94" w14:paraId="03FE4A09" w14:textId="77777777" w:rsidTr="003B66C7">
        <w:tc>
          <w:tcPr>
            <w:tcW w:w="6840" w:type="dxa"/>
          </w:tcPr>
          <w:p w14:paraId="508F8F71" w14:textId="77777777" w:rsidR="003B66C7" w:rsidRPr="00011B94"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procedures for providing technical support services to the </w:t>
            </w:r>
            <w:r>
              <w:rPr>
                <w:rFonts w:ascii="Arial" w:hAnsi="Arial" w:cs="Arial"/>
                <w:sz w:val="22"/>
                <w:szCs w:val="22"/>
              </w:rPr>
              <w:t>MDE</w:t>
            </w:r>
          </w:p>
          <w:p w14:paraId="2E7ED00D" w14:textId="77777777" w:rsidR="003B66C7" w:rsidRPr="00E3481C"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Proposed procedures for ensuring overall test security for all tasks and activities</w:t>
            </w:r>
          </w:p>
        </w:tc>
        <w:tc>
          <w:tcPr>
            <w:tcW w:w="1260" w:type="dxa"/>
          </w:tcPr>
          <w:p w14:paraId="52003FB7" w14:textId="77777777" w:rsidR="003B66C7" w:rsidRPr="00011B94" w:rsidRDefault="003B66C7" w:rsidP="00AB2083">
            <w:pPr>
              <w:tabs>
                <w:tab w:val="left" w:pos="-1440"/>
              </w:tabs>
              <w:jc w:val="center"/>
              <w:rPr>
                <w:rFonts w:ascii="Arial" w:hAnsi="Arial" w:cs="Arial"/>
              </w:rPr>
            </w:pPr>
          </w:p>
        </w:tc>
        <w:tc>
          <w:tcPr>
            <w:tcW w:w="4860" w:type="dxa"/>
          </w:tcPr>
          <w:p w14:paraId="6E9923C6" w14:textId="77777777" w:rsidR="003B66C7" w:rsidRPr="00011B94" w:rsidRDefault="003B66C7" w:rsidP="00AB2083">
            <w:pPr>
              <w:tabs>
                <w:tab w:val="left" w:pos="-1440"/>
              </w:tabs>
              <w:jc w:val="center"/>
              <w:rPr>
                <w:rFonts w:ascii="Arial" w:hAnsi="Arial" w:cs="Arial"/>
              </w:rPr>
            </w:pPr>
          </w:p>
        </w:tc>
      </w:tr>
      <w:tr w:rsidR="003B66C7" w:rsidRPr="00011B94" w14:paraId="25F525D3" w14:textId="77777777" w:rsidTr="003B66C7">
        <w:tc>
          <w:tcPr>
            <w:tcW w:w="6840" w:type="dxa"/>
          </w:tcPr>
          <w:p w14:paraId="4D6AEC59" w14:textId="77777777" w:rsidR="003B66C7"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sidRPr="00011B94">
              <w:rPr>
                <w:rFonts w:ascii="Arial" w:hAnsi="Arial" w:cs="Arial"/>
                <w:sz w:val="22"/>
                <w:szCs w:val="22"/>
              </w:rPr>
              <w:t xml:space="preserve">Proposed quality assurance procedures and plans for QC that will ensure flawless execution during the entire length of the contract </w:t>
            </w:r>
          </w:p>
          <w:p w14:paraId="19F9EB33" w14:textId="77777777" w:rsidR="003B66C7" w:rsidRPr="00E3481C"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r>
              <w:rPr>
                <w:rFonts w:ascii="Arial" w:hAnsi="Arial" w:cs="Arial"/>
                <w:sz w:val="22"/>
                <w:szCs w:val="22"/>
              </w:rPr>
              <w:t>Proposed p</w:t>
            </w:r>
            <w:r w:rsidRPr="00011B94">
              <w:rPr>
                <w:rFonts w:ascii="Arial" w:hAnsi="Arial" w:cs="Arial"/>
                <w:sz w:val="22"/>
                <w:szCs w:val="22"/>
              </w:rPr>
              <w:t>lans for assisting the State with the transition from the current vendor as well as to another vendor upon completion of the contract</w:t>
            </w:r>
          </w:p>
        </w:tc>
        <w:tc>
          <w:tcPr>
            <w:tcW w:w="1260" w:type="dxa"/>
          </w:tcPr>
          <w:p w14:paraId="23C0C757" w14:textId="77777777" w:rsidR="003B66C7" w:rsidRPr="00011B94" w:rsidRDefault="003B66C7" w:rsidP="00AB2083">
            <w:pPr>
              <w:tabs>
                <w:tab w:val="left" w:pos="-1440"/>
              </w:tabs>
              <w:jc w:val="center"/>
              <w:rPr>
                <w:rFonts w:ascii="Arial" w:hAnsi="Arial" w:cs="Arial"/>
              </w:rPr>
            </w:pPr>
          </w:p>
        </w:tc>
        <w:tc>
          <w:tcPr>
            <w:tcW w:w="4860" w:type="dxa"/>
          </w:tcPr>
          <w:p w14:paraId="35AC16D8" w14:textId="77777777" w:rsidR="003B66C7" w:rsidRPr="00011B94" w:rsidRDefault="003B66C7" w:rsidP="00AB2083">
            <w:pPr>
              <w:tabs>
                <w:tab w:val="left" w:pos="-1440"/>
              </w:tabs>
              <w:jc w:val="center"/>
              <w:rPr>
                <w:rFonts w:ascii="Arial" w:hAnsi="Arial" w:cs="Arial"/>
              </w:rPr>
            </w:pPr>
          </w:p>
        </w:tc>
      </w:tr>
      <w:tr w:rsidR="003B66C7" w:rsidRPr="00011B94" w14:paraId="5611C0B9" w14:textId="77777777" w:rsidTr="003B66C7">
        <w:tc>
          <w:tcPr>
            <w:tcW w:w="6840" w:type="dxa"/>
            <w:vAlign w:val="center"/>
          </w:tcPr>
          <w:p w14:paraId="48B8E2D3" w14:textId="77777777" w:rsidR="003B66C7" w:rsidRPr="00011B94" w:rsidRDefault="003B66C7" w:rsidP="00AB2083">
            <w:pPr>
              <w:spacing w:after="120"/>
              <w:rPr>
                <w:rFonts w:ascii="Arial" w:hAnsi="Arial" w:cs="Arial"/>
                <w:b/>
                <w:bCs/>
              </w:rPr>
            </w:pPr>
            <w:r w:rsidRPr="00011B94">
              <w:rPr>
                <w:rFonts w:ascii="Arial" w:hAnsi="Arial" w:cs="Arial"/>
                <w:b/>
                <w:bCs/>
                <w:sz w:val="22"/>
                <w:szCs w:val="22"/>
              </w:rPr>
              <w:t>C.  Cost</w:t>
            </w:r>
            <w:r>
              <w:rPr>
                <w:rFonts w:ascii="Arial" w:hAnsi="Arial" w:cs="Arial"/>
                <w:b/>
                <w:bCs/>
                <w:sz w:val="22"/>
                <w:szCs w:val="22"/>
              </w:rPr>
              <w:t>s</w:t>
            </w:r>
            <w:r w:rsidRPr="00011B94">
              <w:rPr>
                <w:rFonts w:ascii="Arial" w:hAnsi="Arial" w:cs="Arial"/>
                <w:b/>
                <w:bCs/>
                <w:sz w:val="22"/>
                <w:szCs w:val="22"/>
              </w:rPr>
              <w:t xml:space="preserve">   (</w:t>
            </w:r>
            <w:r>
              <w:rPr>
                <w:rFonts w:ascii="Arial" w:hAnsi="Arial" w:cs="Arial"/>
                <w:b/>
                <w:bCs/>
                <w:sz w:val="22"/>
                <w:szCs w:val="22"/>
              </w:rPr>
              <w:t>45</w:t>
            </w:r>
            <w:r w:rsidRPr="00011B94">
              <w:rPr>
                <w:rFonts w:ascii="Arial" w:hAnsi="Arial" w:cs="Arial"/>
                <w:b/>
                <w:bCs/>
                <w:sz w:val="22"/>
                <w:szCs w:val="22"/>
              </w:rPr>
              <w:t xml:space="preserve"> points total)</w:t>
            </w:r>
          </w:p>
          <w:p w14:paraId="77E283F4" w14:textId="77777777" w:rsidR="003B66C7" w:rsidRPr="00E3481C"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rPr>
            </w:pPr>
          </w:p>
        </w:tc>
        <w:tc>
          <w:tcPr>
            <w:tcW w:w="1260" w:type="dxa"/>
            <w:vAlign w:val="center"/>
          </w:tcPr>
          <w:p w14:paraId="47ED1689" w14:textId="77777777" w:rsidR="003B66C7" w:rsidRPr="00011B94" w:rsidRDefault="003B66C7" w:rsidP="00AB2083">
            <w:pPr>
              <w:tabs>
                <w:tab w:val="left" w:pos="-1440"/>
              </w:tabs>
              <w:jc w:val="center"/>
              <w:rPr>
                <w:rFonts w:ascii="Arial" w:hAnsi="Arial" w:cs="Arial"/>
              </w:rPr>
            </w:pPr>
            <w:r w:rsidRPr="00011B94">
              <w:rPr>
                <w:rFonts w:ascii="Arial" w:hAnsi="Arial" w:cs="Arial"/>
                <w:b/>
                <w:bCs/>
                <w:sz w:val="22"/>
                <w:szCs w:val="22"/>
              </w:rPr>
              <w:t>Points Awarded</w:t>
            </w:r>
          </w:p>
        </w:tc>
        <w:tc>
          <w:tcPr>
            <w:tcW w:w="4860" w:type="dxa"/>
            <w:vAlign w:val="center"/>
          </w:tcPr>
          <w:p w14:paraId="6D865903" w14:textId="77777777" w:rsidR="003B66C7" w:rsidRPr="00011B94" w:rsidRDefault="003B66C7" w:rsidP="00AB2083">
            <w:pPr>
              <w:tabs>
                <w:tab w:val="left" w:pos="-1440"/>
              </w:tabs>
              <w:jc w:val="center"/>
              <w:rPr>
                <w:rFonts w:ascii="Arial" w:hAnsi="Arial" w:cs="Arial"/>
              </w:rPr>
            </w:pPr>
            <w:r w:rsidRPr="00011B94">
              <w:rPr>
                <w:rFonts w:ascii="Arial" w:hAnsi="Arial" w:cs="Arial"/>
                <w:b/>
                <w:bCs/>
                <w:sz w:val="22"/>
                <w:szCs w:val="22"/>
              </w:rPr>
              <w:t>Comments</w:t>
            </w:r>
          </w:p>
        </w:tc>
      </w:tr>
      <w:tr w:rsidR="003B66C7" w:rsidRPr="00011B94" w14:paraId="493F37EC" w14:textId="77777777" w:rsidTr="003B66C7">
        <w:tc>
          <w:tcPr>
            <w:tcW w:w="6840" w:type="dxa"/>
            <w:vAlign w:val="center"/>
          </w:tcPr>
          <w:p w14:paraId="021B6422" w14:textId="77777777" w:rsidR="003B66C7" w:rsidRPr="003E13D8" w:rsidRDefault="003B66C7" w:rsidP="00AB2083">
            <w:pPr>
              <w:widowControl w:val="0"/>
              <w:numPr>
                <w:ilvl w:val="0"/>
                <w:numId w:val="6"/>
              </w:numPr>
              <w:tabs>
                <w:tab w:val="clear" w:pos="2880"/>
                <w:tab w:val="num" w:pos="720"/>
                <w:tab w:val="num" w:pos="2160"/>
              </w:tabs>
              <w:autoSpaceDE w:val="0"/>
              <w:autoSpaceDN w:val="0"/>
              <w:adjustRightInd w:val="0"/>
              <w:spacing w:after="120"/>
              <w:ind w:left="720" w:hanging="720"/>
              <w:rPr>
                <w:rFonts w:ascii="Arial" w:hAnsi="Arial" w:cs="Arial"/>
                <w:b/>
                <w:bCs/>
              </w:rPr>
            </w:pPr>
            <w:r>
              <w:rPr>
                <w:rFonts w:ascii="Arial" w:hAnsi="Arial" w:cs="Arial"/>
                <w:sz w:val="22"/>
                <w:szCs w:val="22"/>
              </w:rPr>
              <w:t xml:space="preserve">Points will be given based on the vendor’s costs in relation to the low bid and the appropriateness of the vendor’s cost to administer and deliver the program. </w:t>
            </w:r>
          </w:p>
          <w:p w14:paraId="6FDD278B" w14:textId="77777777" w:rsidR="003B66C7" w:rsidRPr="00011B94" w:rsidRDefault="003B66C7" w:rsidP="00AB2083">
            <w:pPr>
              <w:widowControl w:val="0"/>
              <w:autoSpaceDE w:val="0"/>
              <w:autoSpaceDN w:val="0"/>
              <w:adjustRightInd w:val="0"/>
              <w:spacing w:after="120"/>
              <w:jc w:val="center"/>
              <w:rPr>
                <w:rFonts w:ascii="Arial" w:hAnsi="Arial" w:cs="Arial"/>
              </w:rPr>
            </w:pPr>
          </w:p>
        </w:tc>
        <w:tc>
          <w:tcPr>
            <w:tcW w:w="1260" w:type="dxa"/>
            <w:vAlign w:val="center"/>
          </w:tcPr>
          <w:p w14:paraId="1242EC5F" w14:textId="77777777" w:rsidR="003B66C7" w:rsidRPr="00011B94" w:rsidRDefault="003B66C7" w:rsidP="00AB2083">
            <w:pPr>
              <w:spacing w:after="120"/>
              <w:jc w:val="center"/>
              <w:rPr>
                <w:rFonts w:ascii="Arial" w:hAnsi="Arial" w:cs="Arial"/>
                <w:b/>
                <w:bCs/>
              </w:rPr>
            </w:pPr>
          </w:p>
        </w:tc>
        <w:tc>
          <w:tcPr>
            <w:tcW w:w="4860" w:type="dxa"/>
            <w:vAlign w:val="center"/>
          </w:tcPr>
          <w:p w14:paraId="2C72C012" w14:textId="77777777" w:rsidR="003B66C7" w:rsidRPr="00011B94" w:rsidRDefault="003B66C7" w:rsidP="00AB2083">
            <w:pPr>
              <w:spacing w:after="120"/>
              <w:jc w:val="center"/>
              <w:rPr>
                <w:rFonts w:ascii="Arial" w:hAnsi="Arial" w:cs="Arial"/>
                <w:b/>
                <w:bCs/>
              </w:rPr>
            </w:pPr>
          </w:p>
        </w:tc>
      </w:tr>
      <w:tr w:rsidR="003B66C7" w:rsidRPr="00011B94" w14:paraId="27D70528" w14:textId="77777777" w:rsidTr="003B66C7">
        <w:tc>
          <w:tcPr>
            <w:tcW w:w="6840" w:type="dxa"/>
          </w:tcPr>
          <w:p w14:paraId="19513A38" w14:textId="42F5707B" w:rsidR="003B66C7" w:rsidRPr="00011B94" w:rsidRDefault="003B66C7" w:rsidP="00AB2083">
            <w:pPr>
              <w:widowControl w:val="0"/>
              <w:tabs>
                <w:tab w:val="num" w:pos="2160"/>
              </w:tabs>
              <w:autoSpaceDE w:val="0"/>
              <w:autoSpaceDN w:val="0"/>
              <w:adjustRightInd w:val="0"/>
              <w:spacing w:after="120"/>
              <w:ind w:left="720"/>
              <w:rPr>
                <w:rFonts w:ascii="Arial" w:hAnsi="Arial" w:cs="Arial"/>
                <w:b/>
                <w:bCs/>
              </w:rPr>
            </w:pPr>
            <w:r>
              <w:rPr>
                <w:rFonts w:ascii="Arial" w:hAnsi="Arial" w:cs="Arial"/>
                <w:b/>
                <w:sz w:val="22"/>
                <w:szCs w:val="22"/>
              </w:rPr>
              <w:t xml:space="preserve">MST </w:t>
            </w:r>
            <w:r w:rsidR="0061606A">
              <w:rPr>
                <w:rFonts w:ascii="Arial" w:hAnsi="Arial" w:cs="Arial"/>
                <w:b/>
                <w:sz w:val="22"/>
                <w:szCs w:val="22"/>
              </w:rPr>
              <w:t xml:space="preserve">and EoC </w:t>
            </w:r>
            <w:r>
              <w:rPr>
                <w:rFonts w:ascii="Arial" w:hAnsi="Arial" w:cs="Arial"/>
                <w:b/>
                <w:sz w:val="22"/>
                <w:szCs w:val="22"/>
              </w:rPr>
              <w:t>Summary</w:t>
            </w:r>
          </w:p>
        </w:tc>
        <w:tc>
          <w:tcPr>
            <w:tcW w:w="1260" w:type="dxa"/>
          </w:tcPr>
          <w:p w14:paraId="5C3335E2" w14:textId="77777777" w:rsidR="003B66C7" w:rsidRPr="00011B94" w:rsidRDefault="003B66C7" w:rsidP="00AB2083">
            <w:pPr>
              <w:spacing w:after="120"/>
              <w:jc w:val="center"/>
              <w:rPr>
                <w:rFonts w:ascii="Arial" w:hAnsi="Arial" w:cs="Arial"/>
                <w:b/>
                <w:bCs/>
              </w:rPr>
            </w:pPr>
            <w:r w:rsidRPr="00011B94">
              <w:rPr>
                <w:rFonts w:ascii="Arial" w:hAnsi="Arial" w:cs="Arial"/>
                <w:b/>
                <w:sz w:val="22"/>
                <w:szCs w:val="22"/>
              </w:rPr>
              <w:t>Total Points Awarded</w:t>
            </w:r>
          </w:p>
        </w:tc>
        <w:tc>
          <w:tcPr>
            <w:tcW w:w="4860" w:type="dxa"/>
          </w:tcPr>
          <w:p w14:paraId="33A6FA24" w14:textId="77777777" w:rsidR="003B66C7" w:rsidRPr="00011B94" w:rsidRDefault="003B66C7" w:rsidP="00AB2083">
            <w:pPr>
              <w:spacing w:after="120"/>
              <w:jc w:val="center"/>
              <w:rPr>
                <w:rFonts w:ascii="Arial" w:hAnsi="Arial" w:cs="Arial"/>
                <w:b/>
                <w:bCs/>
              </w:rPr>
            </w:pPr>
          </w:p>
        </w:tc>
      </w:tr>
      <w:tr w:rsidR="003B66C7" w:rsidRPr="00011B94" w14:paraId="0FFC5909" w14:textId="77777777" w:rsidTr="003B66C7">
        <w:trPr>
          <w:trHeight w:val="1448"/>
        </w:trPr>
        <w:tc>
          <w:tcPr>
            <w:tcW w:w="6840" w:type="dxa"/>
          </w:tcPr>
          <w:p w14:paraId="7EED8D58" w14:textId="77777777" w:rsidR="003B66C7" w:rsidRPr="00011B94" w:rsidRDefault="003B66C7" w:rsidP="00AB2083">
            <w:pPr>
              <w:widowControl w:val="0"/>
              <w:autoSpaceDE w:val="0"/>
              <w:autoSpaceDN w:val="0"/>
              <w:adjustRightInd w:val="0"/>
              <w:spacing w:after="120"/>
              <w:rPr>
                <w:rFonts w:ascii="Arial" w:hAnsi="Arial" w:cs="Arial"/>
                <w:b/>
              </w:rPr>
            </w:pPr>
            <w:r w:rsidRPr="00011B94">
              <w:rPr>
                <w:rFonts w:ascii="Arial" w:hAnsi="Arial" w:cs="Arial"/>
                <w:b/>
                <w:sz w:val="22"/>
                <w:szCs w:val="22"/>
              </w:rPr>
              <w:lastRenderedPageBreak/>
              <w:t>Additional Comments:</w:t>
            </w:r>
          </w:p>
          <w:p w14:paraId="7A54638C" w14:textId="77777777" w:rsidR="003B66C7" w:rsidRPr="00011B94" w:rsidRDefault="003B66C7" w:rsidP="00AB2083">
            <w:pPr>
              <w:widowControl w:val="0"/>
              <w:autoSpaceDE w:val="0"/>
              <w:autoSpaceDN w:val="0"/>
              <w:adjustRightInd w:val="0"/>
              <w:spacing w:after="120"/>
              <w:rPr>
                <w:rFonts w:ascii="Arial" w:hAnsi="Arial" w:cs="Arial"/>
              </w:rPr>
            </w:pPr>
          </w:p>
          <w:p w14:paraId="127BF85C" w14:textId="2012AE1B" w:rsidR="003B66C7" w:rsidRDefault="003B66C7" w:rsidP="00AB2083">
            <w:pPr>
              <w:widowControl w:val="0"/>
              <w:autoSpaceDE w:val="0"/>
              <w:autoSpaceDN w:val="0"/>
              <w:adjustRightInd w:val="0"/>
              <w:spacing w:after="120"/>
              <w:rPr>
                <w:rFonts w:ascii="Arial" w:hAnsi="Arial" w:cs="Arial"/>
              </w:rPr>
            </w:pPr>
          </w:p>
          <w:p w14:paraId="07AE0AB8" w14:textId="6A798702" w:rsidR="0061606A" w:rsidRDefault="0061606A" w:rsidP="00AB2083">
            <w:pPr>
              <w:widowControl w:val="0"/>
              <w:autoSpaceDE w:val="0"/>
              <w:autoSpaceDN w:val="0"/>
              <w:adjustRightInd w:val="0"/>
              <w:spacing w:after="120"/>
              <w:rPr>
                <w:rFonts w:ascii="Arial" w:hAnsi="Arial" w:cs="Arial"/>
              </w:rPr>
            </w:pPr>
          </w:p>
          <w:p w14:paraId="533D39F5" w14:textId="308A24AF" w:rsidR="0061606A" w:rsidRDefault="0061606A" w:rsidP="00AB2083">
            <w:pPr>
              <w:widowControl w:val="0"/>
              <w:autoSpaceDE w:val="0"/>
              <w:autoSpaceDN w:val="0"/>
              <w:adjustRightInd w:val="0"/>
              <w:spacing w:after="120"/>
              <w:rPr>
                <w:rFonts w:ascii="Arial" w:hAnsi="Arial" w:cs="Arial"/>
              </w:rPr>
            </w:pPr>
          </w:p>
          <w:p w14:paraId="3EAE1B20" w14:textId="4FA4EE1F" w:rsidR="0061606A" w:rsidRDefault="0061606A" w:rsidP="00AB2083">
            <w:pPr>
              <w:widowControl w:val="0"/>
              <w:autoSpaceDE w:val="0"/>
              <w:autoSpaceDN w:val="0"/>
              <w:adjustRightInd w:val="0"/>
              <w:spacing w:after="120"/>
              <w:rPr>
                <w:rFonts w:ascii="Arial" w:hAnsi="Arial" w:cs="Arial"/>
              </w:rPr>
            </w:pPr>
          </w:p>
          <w:p w14:paraId="055005D0" w14:textId="0708D8BF" w:rsidR="0061606A" w:rsidRDefault="0061606A" w:rsidP="00AB2083">
            <w:pPr>
              <w:widowControl w:val="0"/>
              <w:autoSpaceDE w:val="0"/>
              <w:autoSpaceDN w:val="0"/>
              <w:adjustRightInd w:val="0"/>
              <w:spacing w:after="120"/>
              <w:rPr>
                <w:rFonts w:ascii="Arial" w:hAnsi="Arial" w:cs="Arial"/>
              </w:rPr>
            </w:pPr>
          </w:p>
          <w:p w14:paraId="796FCB16" w14:textId="5BF86C5A" w:rsidR="0061606A" w:rsidRDefault="0061606A" w:rsidP="00AB2083">
            <w:pPr>
              <w:widowControl w:val="0"/>
              <w:autoSpaceDE w:val="0"/>
              <w:autoSpaceDN w:val="0"/>
              <w:adjustRightInd w:val="0"/>
              <w:spacing w:after="120"/>
              <w:rPr>
                <w:rFonts w:ascii="Arial" w:hAnsi="Arial" w:cs="Arial"/>
              </w:rPr>
            </w:pPr>
          </w:p>
          <w:p w14:paraId="6461B00E" w14:textId="61783C77" w:rsidR="0061606A" w:rsidRDefault="0061606A" w:rsidP="00AB2083">
            <w:pPr>
              <w:widowControl w:val="0"/>
              <w:autoSpaceDE w:val="0"/>
              <w:autoSpaceDN w:val="0"/>
              <w:adjustRightInd w:val="0"/>
              <w:spacing w:after="120"/>
              <w:rPr>
                <w:rFonts w:ascii="Arial" w:hAnsi="Arial" w:cs="Arial"/>
              </w:rPr>
            </w:pPr>
          </w:p>
          <w:p w14:paraId="5CB4846F" w14:textId="00B4E617" w:rsidR="0061606A" w:rsidRDefault="0061606A" w:rsidP="00AB2083">
            <w:pPr>
              <w:widowControl w:val="0"/>
              <w:autoSpaceDE w:val="0"/>
              <w:autoSpaceDN w:val="0"/>
              <w:adjustRightInd w:val="0"/>
              <w:spacing w:after="120"/>
              <w:rPr>
                <w:rFonts w:ascii="Arial" w:hAnsi="Arial" w:cs="Arial"/>
              </w:rPr>
            </w:pPr>
          </w:p>
          <w:p w14:paraId="36EBB8C7" w14:textId="4FB432DB" w:rsidR="0061606A" w:rsidRDefault="0061606A" w:rsidP="00AB2083">
            <w:pPr>
              <w:widowControl w:val="0"/>
              <w:autoSpaceDE w:val="0"/>
              <w:autoSpaceDN w:val="0"/>
              <w:adjustRightInd w:val="0"/>
              <w:spacing w:after="120"/>
              <w:rPr>
                <w:rFonts w:ascii="Arial" w:hAnsi="Arial" w:cs="Arial"/>
              </w:rPr>
            </w:pPr>
          </w:p>
          <w:p w14:paraId="4F0FCB22" w14:textId="7002E42D" w:rsidR="0061606A" w:rsidRDefault="0061606A" w:rsidP="00AB2083">
            <w:pPr>
              <w:widowControl w:val="0"/>
              <w:autoSpaceDE w:val="0"/>
              <w:autoSpaceDN w:val="0"/>
              <w:adjustRightInd w:val="0"/>
              <w:spacing w:after="120"/>
              <w:rPr>
                <w:rFonts w:ascii="Arial" w:hAnsi="Arial" w:cs="Arial"/>
              </w:rPr>
            </w:pPr>
          </w:p>
          <w:p w14:paraId="39F875C7" w14:textId="65246DC7" w:rsidR="0061606A" w:rsidRDefault="0061606A" w:rsidP="00AB2083">
            <w:pPr>
              <w:widowControl w:val="0"/>
              <w:autoSpaceDE w:val="0"/>
              <w:autoSpaceDN w:val="0"/>
              <w:adjustRightInd w:val="0"/>
              <w:spacing w:after="120"/>
              <w:rPr>
                <w:rFonts w:ascii="Arial" w:hAnsi="Arial" w:cs="Arial"/>
              </w:rPr>
            </w:pPr>
          </w:p>
          <w:p w14:paraId="41945996" w14:textId="371F53CA" w:rsidR="0061606A" w:rsidRDefault="0061606A" w:rsidP="00AB2083">
            <w:pPr>
              <w:widowControl w:val="0"/>
              <w:autoSpaceDE w:val="0"/>
              <w:autoSpaceDN w:val="0"/>
              <w:adjustRightInd w:val="0"/>
              <w:spacing w:after="120"/>
              <w:rPr>
                <w:rFonts w:ascii="Arial" w:hAnsi="Arial" w:cs="Arial"/>
              </w:rPr>
            </w:pPr>
          </w:p>
          <w:p w14:paraId="47DE4DF0" w14:textId="50965DAD" w:rsidR="0061606A" w:rsidRDefault="0061606A" w:rsidP="00AB2083">
            <w:pPr>
              <w:widowControl w:val="0"/>
              <w:autoSpaceDE w:val="0"/>
              <w:autoSpaceDN w:val="0"/>
              <w:adjustRightInd w:val="0"/>
              <w:spacing w:after="120"/>
              <w:rPr>
                <w:rFonts w:ascii="Arial" w:hAnsi="Arial" w:cs="Arial"/>
              </w:rPr>
            </w:pPr>
          </w:p>
          <w:p w14:paraId="3394A771" w14:textId="239E04D4" w:rsidR="0061606A" w:rsidRDefault="0061606A" w:rsidP="00AB2083">
            <w:pPr>
              <w:widowControl w:val="0"/>
              <w:autoSpaceDE w:val="0"/>
              <w:autoSpaceDN w:val="0"/>
              <w:adjustRightInd w:val="0"/>
              <w:spacing w:after="120"/>
              <w:rPr>
                <w:rFonts w:ascii="Arial" w:hAnsi="Arial" w:cs="Arial"/>
              </w:rPr>
            </w:pPr>
          </w:p>
          <w:p w14:paraId="002BF064" w14:textId="71C347F6" w:rsidR="0061606A" w:rsidRDefault="0061606A" w:rsidP="00AB2083">
            <w:pPr>
              <w:widowControl w:val="0"/>
              <w:autoSpaceDE w:val="0"/>
              <w:autoSpaceDN w:val="0"/>
              <w:adjustRightInd w:val="0"/>
              <w:spacing w:after="120"/>
              <w:rPr>
                <w:rFonts w:ascii="Arial" w:hAnsi="Arial" w:cs="Arial"/>
              </w:rPr>
            </w:pPr>
          </w:p>
          <w:p w14:paraId="6BACA678" w14:textId="5227FE9D" w:rsidR="0061606A" w:rsidRDefault="0061606A" w:rsidP="00AB2083">
            <w:pPr>
              <w:widowControl w:val="0"/>
              <w:autoSpaceDE w:val="0"/>
              <w:autoSpaceDN w:val="0"/>
              <w:adjustRightInd w:val="0"/>
              <w:spacing w:after="120"/>
              <w:rPr>
                <w:rFonts w:ascii="Arial" w:hAnsi="Arial" w:cs="Arial"/>
              </w:rPr>
            </w:pPr>
          </w:p>
          <w:p w14:paraId="635FA97F" w14:textId="274F66B5" w:rsidR="0061606A" w:rsidRDefault="0061606A" w:rsidP="00AB2083">
            <w:pPr>
              <w:widowControl w:val="0"/>
              <w:autoSpaceDE w:val="0"/>
              <w:autoSpaceDN w:val="0"/>
              <w:adjustRightInd w:val="0"/>
              <w:spacing w:after="120"/>
              <w:rPr>
                <w:rFonts w:ascii="Arial" w:hAnsi="Arial" w:cs="Arial"/>
              </w:rPr>
            </w:pPr>
          </w:p>
          <w:p w14:paraId="2C240306" w14:textId="42495490" w:rsidR="0061606A" w:rsidRDefault="0061606A" w:rsidP="00AB2083">
            <w:pPr>
              <w:widowControl w:val="0"/>
              <w:autoSpaceDE w:val="0"/>
              <w:autoSpaceDN w:val="0"/>
              <w:adjustRightInd w:val="0"/>
              <w:spacing w:after="120"/>
              <w:rPr>
                <w:rFonts w:ascii="Arial" w:hAnsi="Arial" w:cs="Arial"/>
              </w:rPr>
            </w:pPr>
          </w:p>
          <w:p w14:paraId="123DEA5D" w14:textId="1B44DA5D" w:rsidR="0061606A" w:rsidRDefault="0061606A" w:rsidP="00AB2083">
            <w:pPr>
              <w:widowControl w:val="0"/>
              <w:autoSpaceDE w:val="0"/>
              <w:autoSpaceDN w:val="0"/>
              <w:adjustRightInd w:val="0"/>
              <w:spacing w:after="120"/>
              <w:rPr>
                <w:rFonts w:ascii="Arial" w:hAnsi="Arial" w:cs="Arial"/>
              </w:rPr>
            </w:pPr>
          </w:p>
          <w:p w14:paraId="3B79EBE4" w14:textId="77777777" w:rsidR="0061606A" w:rsidRDefault="0061606A" w:rsidP="00AB2083">
            <w:pPr>
              <w:widowControl w:val="0"/>
              <w:autoSpaceDE w:val="0"/>
              <w:autoSpaceDN w:val="0"/>
              <w:adjustRightInd w:val="0"/>
              <w:spacing w:after="120"/>
              <w:rPr>
                <w:rFonts w:ascii="Arial" w:hAnsi="Arial" w:cs="Arial"/>
              </w:rPr>
            </w:pPr>
          </w:p>
          <w:p w14:paraId="38F396B2" w14:textId="77777777" w:rsidR="003B66C7" w:rsidRPr="00011B94" w:rsidRDefault="003B66C7" w:rsidP="00AB2083">
            <w:pPr>
              <w:widowControl w:val="0"/>
              <w:autoSpaceDE w:val="0"/>
              <w:autoSpaceDN w:val="0"/>
              <w:adjustRightInd w:val="0"/>
              <w:spacing w:after="120"/>
              <w:rPr>
                <w:rFonts w:ascii="Arial" w:hAnsi="Arial" w:cs="Arial"/>
                <w:b/>
              </w:rPr>
            </w:pPr>
          </w:p>
        </w:tc>
        <w:tc>
          <w:tcPr>
            <w:tcW w:w="1260" w:type="dxa"/>
            <w:vAlign w:val="center"/>
          </w:tcPr>
          <w:p w14:paraId="73E90A1F" w14:textId="77777777" w:rsidR="003B66C7" w:rsidRPr="00011B94" w:rsidRDefault="003B66C7" w:rsidP="00AB2083">
            <w:pPr>
              <w:tabs>
                <w:tab w:val="left" w:pos="-1440"/>
              </w:tabs>
              <w:jc w:val="center"/>
              <w:rPr>
                <w:rFonts w:ascii="Arial" w:hAnsi="Arial" w:cs="Arial"/>
              </w:rPr>
            </w:pPr>
          </w:p>
        </w:tc>
        <w:tc>
          <w:tcPr>
            <w:tcW w:w="4860" w:type="dxa"/>
            <w:vAlign w:val="center"/>
          </w:tcPr>
          <w:p w14:paraId="4E3630D6" w14:textId="77777777" w:rsidR="003B66C7" w:rsidRPr="00011B94" w:rsidRDefault="003B66C7" w:rsidP="00AB2083">
            <w:pPr>
              <w:tabs>
                <w:tab w:val="left" w:pos="-1440"/>
              </w:tabs>
              <w:jc w:val="center"/>
              <w:rPr>
                <w:rFonts w:ascii="Arial" w:hAnsi="Arial" w:cs="Arial"/>
              </w:rPr>
            </w:pPr>
          </w:p>
        </w:tc>
      </w:tr>
    </w:tbl>
    <w:p w14:paraId="545FAC90" w14:textId="77777777" w:rsidR="00930A40" w:rsidRDefault="00930A40" w:rsidP="0061606A"/>
    <w:sectPr w:rsidR="00930A40" w:rsidSect="00E745A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9289" w14:textId="77777777" w:rsidR="00CD2505" w:rsidRDefault="00CD2505" w:rsidP="00E745A1">
      <w:r>
        <w:separator/>
      </w:r>
    </w:p>
  </w:endnote>
  <w:endnote w:type="continuationSeparator" w:id="0">
    <w:p w14:paraId="08CA260A" w14:textId="77777777" w:rsidR="00CD2505" w:rsidRDefault="00CD2505" w:rsidP="00E7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429"/>
      <w:docPartObj>
        <w:docPartGallery w:val="Page Numbers (Bottom of Page)"/>
        <w:docPartUnique/>
      </w:docPartObj>
    </w:sdtPr>
    <w:sdtEndPr/>
    <w:sdtContent>
      <w:sdt>
        <w:sdtPr>
          <w:id w:val="565050477"/>
          <w:docPartObj>
            <w:docPartGallery w:val="Page Numbers (Top of Page)"/>
            <w:docPartUnique/>
          </w:docPartObj>
        </w:sdtPr>
        <w:sdtEndPr/>
        <w:sdtContent>
          <w:p w14:paraId="270229FB" w14:textId="485C54AF" w:rsidR="00E745A1" w:rsidRDefault="00E745A1">
            <w:pPr>
              <w:pStyle w:val="Footer"/>
              <w:jc w:val="center"/>
            </w:pPr>
            <w:r>
              <w:t xml:space="preserve">Page </w:t>
            </w:r>
            <w:r>
              <w:rPr>
                <w:b/>
              </w:rPr>
              <w:fldChar w:fldCharType="begin"/>
            </w:r>
            <w:r>
              <w:rPr>
                <w:b/>
              </w:rPr>
              <w:instrText xml:space="preserve"> PAGE </w:instrText>
            </w:r>
            <w:r>
              <w:rPr>
                <w:b/>
              </w:rPr>
              <w:fldChar w:fldCharType="separate"/>
            </w:r>
            <w:r w:rsidR="00536EBA">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36EBA">
              <w:rPr>
                <w:b/>
                <w:noProof/>
              </w:rPr>
              <w:t>7</w:t>
            </w:r>
            <w:r>
              <w:rPr>
                <w:b/>
              </w:rPr>
              <w:fldChar w:fldCharType="end"/>
            </w:r>
          </w:p>
        </w:sdtContent>
      </w:sdt>
    </w:sdtContent>
  </w:sdt>
  <w:p w14:paraId="1911598D" w14:textId="77777777" w:rsidR="00E745A1" w:rsidRDefault="00E7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5B6C" w14:textId="77777777" w:rsidR="00CD2505" w:rsidRDefault="00CD2505" w:rsidP="00E745A1">
      <w:r>
        <w:separator/>
      </w:r>
    </w:p>
  </w:footnote>
  <w:footnote w:type="continuationSeparator" w:id="0">
    <w:p w14:paraId="31BDB592" w14:textId="77777777" w:rsidR="00CD2505" w:rsidRDefault="00CD2505" w:rsidP="00E7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10C0" w14:textId="77777777" w:rsidR="003D0512" w:rsidRDefault="003D0512" w:rsidP="003D0512">
    <w:pPr>
      <w:pStyle w:val="Header"/>
      <w:jc w:val="center"/>
    </w:pPr>
    <w:r>
      <w:t>Mississippi Department of Education</w:t>
    </w:r>
  </w:p>
  <w:p w14:paraId="7C93901B" w14:textId="77777777" w:rsidR="003D0512" w:rsidRDefault="003D0512" w:rsidP="003D0512">
    <w:pPr>
      <w:pStyle w:val="Header"/>
      <w:jc w:val="center"/>
    </w:pPr>
    <w:r>
      <w:t xml:space="preserve">Mississippi Science Test and </w:t>
    </w:r>
    <w:r w:rsidR="000B0B84">
      <w:t xml:space="preserve">Biology I and U.S. History End of Course </w:t>
    </w:r>
    <w:r>
      <w:t>RFP Proposal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67A"/>
    <w:multiLevelType w:val="hybridMultilevel"/>
    <w:tmpl w:val="219231FA"/>
    <w:lvl w:ilvl="0" w:tplc="FFFFFFFF">
      <w:start w:val="2"/>
      <w:numFmt w:val="decimal"/>
      <w:lvlText w:val="%1."/>
      <w:lvlJc w:val="left"/>
      <w:pPr>
        <w:tabs>
          <w:tab w:val="num" w:pos="2520"/>
        </w:tabs>
        <w:ind w:left="2520" w:hanging="360"/>
      </w:pPr>
      <w:rPr>
        <w:rFonts w:hint="default"/>
      </w:rPr>
    </w:lvl>
    <w:lvl w:ilvl="1" w:tplc="FFFFFFFF">
      <w:start w:val="1"/>
      <w:numFmt w:val="bullet"/>
      <w:lvlText w:val=""/>
      <w:lvlJc w:val="left"/>
      <w:pPr>
        <w:tabs>
          <w:tab w:val="num" w:pos="3240"/>
        </w:tabs>
        <w:ind w:left="3240" w:hanging="360"/>
      </w:pPr>
      <w:rPr>
        <w:rFonts w:ascii="Wingdings" w:hAnsi="Wingdings" w:hint="default"/>
        <w:sz w:val="16"/>
      </w:rPr>
    </w:lvl>
    <w:lvl w:ilvl="2" w:tplc="FFFFFFFF">
      <w:start w:val="1"/>
      <w:numFmt w:val="lowerLetter"/>
      <w:lvlText w:val="%3)"/>
      <w:lvlJc w:val="left"/>
      <w:pPr>
        <w:tabs>
          <w:tab w:val="num" w:pos="4140"/>
        </w:tabs>
        <w:ind w:left="4140" w:hanging="360"/>
      </w:pPr>
      <w:rPr>
        <w:rFonts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15:restartNumberingAfterBreak="0">
    <w:nsid w:val="4927257E"/>
    <w:multiLevelType w:val="hybridMultilevel"/>
    <w:tmpl w:val="08169736"/>
    <w:lvl w:ilvl="0" w:tplc="04090019">
      <w:start w:val="1"/>
      <w:numFmt w:val="bullet"/>
      <w:lvlText w:val=""/>
      <w:lvlJc w:val="left"/>
      <w:pPr>
        <w:tabs>
          <w:tab w:val="num" w:pos="2880"/>
        </w:tabs>
        <w:ind w:left="2880" w:hanging="360"/>
      </w:pPr>
      <w:rPr>
        <w:rFonts w:ascii="Wingdings" w:hAnsi="Wingdings" w:hint="default"/>
        <w:sz w:val="16"/>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4B204370"/>
    <w:multiLevelType w:val="hybridMultilevel"/>
    <w:tmpl w:val="AAC00EDE"/>
    <w:lvl w:ilvl="0" w:tplc="FFFFFFFF">
      <w:start w:val="1"/>
      <w:numFmt w:val="bullet"/>
      <w:lvlText w:val=""/>
      <w:lvlJc w:val="left"/>
      <w:pPr>
        <w:tabs>
          <w:tab w:val="num" w:pos="2880"/>
        </w:tabs>
        <w:ind w:left="2880" w:hanging="360"/>
      </w:pPr>
      <w:rPr>
        <w:rFonts w:ascii="Wingdings" w:hAnsi="Wingdings" w:hint="default"/>
        <w:sz w:val="16"/>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4ED92D3B"/>
    <w:multiLevelType w:val="hybridMultilevel"/>
    <w:tmpl w:val="CC929EE0"/>
    <w:lvl w:ilvl="0" w:tplc="0409001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85612"/>
    <w:multiLevelType w:val="multilevel"/>
    <w:tmpl w:val="82160190"/>
    <w:lvl w:ilvl="0">
      <w:start w:val="1"/>
      <w:numFmt w:val="bullet"/>
      <w:lvlText w:val=""/>
      <w:lvlJc w:val="left"/>
      <w:pPr>
        <w:ind w:left="720" w:hanging="360"/>
      </w:pPr>
      <w:rPr>
        <w:rFonts w:ascii="Symbol" w:hAnsi="Symbol" w:hint="default"/>
      </w:rPr>
    </w:lvl>
    <w:lvl w:ilvl="1">
      <w:start w:val="1"/>
      <w:numFmt w:val="decimal"/>
      <w:isLgl/>
      <w:lvlText w:val="%1.%2"/>
      <w:lvlJc w:val="left"/>
      <w:pPr>
        <w:ind w:left="825" w:hanging="46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5" w15:restartNumberingAfterBreak="0">
    <w:nsid w:val="552651F4"/>
    <w:multiLevelType w:val="hybridMultilevel"/>
    <w:tmpl w:val="724AFC10"/>
    <w:lvl w:ilvl="0" w:tplc="7826EF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27A53"/>
    <w:multiLevelType w:val="multilevel"/>
    <w:tmpl w:val="82160190"/>
    <w:lvl w:ilvl="0">
      <w:start w:val="1"/>
      <w:numFmt w:val="bullet"/>
      <w:lvlText w:val=""/>
      <w:lvlJc w:val="left"/>
      <w:pPr>
        <w:ind w:left="720" w:hanging="360"/>
      </w:pPr>
      <w:rPr>
        <w:rFonts w:ascii="Symbol" w:hAnsi="Symbol" w:hint="default"/>
      </w:rPr>
    </w:lvl>
    <w:lvl w:ilvl="1">
      <w:start w:val="1"/>
      <w:numFmt w:val="decimal"/>
      <w:isLgl/>
      <w:lvlText w:val="%1.%2"/>
      <w:lvlJc w:val="left"/>
      <w:pPr>
        <w:ind w:left="825" w:hanging="46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62157AB7"/>
    <w:multiLevelType w:val="hybridMultilevel"/>
    <w:tmpl w:val="901C24EA"/>
    <w:lvl w:ilvl="0" w:tplc="04090001">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771D7428"/>
    <w:multiLevelType w:val="hybridMultilevel"/>
    <w:tmpl w:val="F4667996"/>
    <w:lvl w:ilvl="0" w:tplc="04090015">
      <w:start w:val="1"/>
      <w:numFmt w:val="bulle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5467A3"/>
    <w:multiLevelType w:val="hybridMultilevel"/>
    <w:tmpl w:val="41583806"/>
    <w:lvl w:ilvl="0" w:tplc="04090001">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1"/>
  </w:num>
  <w:num w:numId="6">
    <w:abstractNumId w:val="2"/>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A1"/>
    <w:rsid w:val="000B0B84"/>
    <w:rsid w:val="001E20D3"/>
    <w:rsid w:val="002675E3"/>
    <w:rsid w:val="00291758"/>
    <w:rsid w:val="00344D9D"/>
    <w:rsid w:val="003B66C7"/>
    <w:rsid w:val="003D0512"/>
    <w:rsid w:val="004E572A"/>
    <w:rsid w:val="00536EBA"/>
    <w:rsid w:val="0061606A"/>
    <w:rsid w:val="006B4EC0"/>
    <w:rsid w:val="00724835"/>
    <w:rsid w:val="00891FC0"/>
    <w:rsid w:val="008D36C4"/>
    <w:rsid w:val="00930A40"/>
    <w:rsid w:val="009949EE"/>
    <w:rsid w:val="009A3D89"/>
    <w:rsid w:val="009E1426"/>
    <w:rsid w:val="00A13512"/>
    <w:rsid w:val="00BE30B2"/>
    <w:rsid w:val="00C82840"/>
    <w:rsid w:val="00CB08C7"/>
    <w:rsid w:val="00CD2505"/>
    <w:rsid w:val="00DD355E"/>
    <w:rsid w:val="00E31798"/>
    <w:rsid w:val="00E7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B166B"/>
  <w15:docId w15:val="{AA3EB626-22C9-4E3B-891B-CAB90932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5A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745A1"/>
    <w:pPr>
      <w:keepNext/>
      <w:outlineLvl w:val="3"/>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5A1"/>
    <w:pPr>
      <w:tabs>
        <w:tab w:val="center" w:pos="4680"/>
        <w:tab w:val="right" w:pos="9360"/>
      </w:tabs>
    </w:pPr>
  </w:style>
  <w:style w:type="character" w:customStyle="1" w:styleId="HeaderChar">
    <w:name w:val="Header Char"/>
    <w:basedOn w:val="DefaultParagraphFont"/>
    <w:link w:val="Header"/>
    <w:uiPriority w:val="99"/>
    <w:rsid w:val="00E745A1"/>
  </w:style>
  <w:style w:type="paragraph" w:styleId="Footer">
    <w:name w:val="footer"/>
    <w:basedOn w:val="Normal"/>
    <w:link w:val="FooterChar"/>
    <w:uiPriority w:val="99"/>
    <w:unhideWhenUsed/>
    <w:rsid w:val="00E745A1"/>
    <w:pPr>
      <w:tabs>
        <w:tab w:val="center" w:pos="4680"/>
        <w:tab w:val="right" w:pos="9360"/>
      </w:tabs>
    </w:pPr>
  </w:style>
  <w:style w:type="character" w:customStyle="1" w:styleId="FooterChar">
    <w:name w:val="Footer Char"/>
    <w:basedOn w:val="DefaultParagraphFont"/>
    <w:link w:val="Footer"/>
    <w:uiPriority w:val="99"/>
    <w:rsid w:val="00E745A1"/>
  </w:style>
  <w:style w:type="character" w:customStyle="1" w:styleId="Heading4Char">
    <w:name w:val="Heading 4 Char"/>
    <w:basedOn w:val="DefaultParagraphFont"/>
    <w:link w:val="Heading4"/>
    <w:rsid w:val="00E745A1"/>
    <w:rPr>
      <w:rFonts w:ascii="Times New Roman" w:eastAsia="Arial Unicode MS" w:hAnsi="Times New Roman" w:cs="Times New Roman"/>
      <w:b/>
      <w:bCs/>
      <w:sz w:val="24"/>
      <w:szCs w:val="24"/>
      <w:u w:val="single"/>
    </w:rPr>
  </w:style>
  <w:style w:type="paragraph" w:styleId="BalloonText">
    <w:name w:val="Balloon Text"/>
    <w:basedOn w:val="Normal"/>
    <w:link w:val="BalloonTextChar"/>
    <w:uiPriority w:val="99"/>
    <w:semiHidden/>
    <w:unhideWhenUsed/>
    <w:rsid w:val="00291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Madeleine Morris</cp:lastModifiedBy>
  <cp:revision>2</cp:revision>
  <cp:lastPrinted>2018-02-20T19:07:00Z</cp:lastPrinted>
  <dcterms:created xsi:type="dcterms:W3CDTF">2018-02-20T20:26:00Z</dcterms:created>
  <dcterms:modified xsi:type="dcterms:W3CDTF">2018-02-20T20:26:00Z</dcterms:modified>
</cp:coreProperties>
</file>