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343F" w14:textId="77777777" w:rsidR="00301B1D" w:rsidRPr="00E872C8" w:rsidRDefault="00A67C91" w:rsidP="00A67C91">
      <w:pPr>
        <w:spacing w:after="0"/>
        <w:jc w:val="center"/>
        <w:rPr>
          <w:rFonts w:ascii="Times New Roman" w:hAnsi="Times New Roman" w:cs="Times New Roman"/>
          <w:sz w:val="24"/>
          <w:szCs w:val="24"/>
        </w:rPr>
      </w:pPr>
      <w:r w:rsidRPr="00E872C8">
        <w:rPr>
          <w:rFonts w:ascii="Times New Roman" w:hAnsi="Times New Roman" w:cs="Times New Roman"/>
          <w:sz w:val="24"/>
          <w:szCs w:val="24"/>
        </w:rPr>
        <w:t xml:space="preserve">Mississippi </w:t>
      </w:r>
      <w:r w:rsidR="006E48A5">
        <w:rPr>
          <w:rFonts w:ascii="Times New Roman" w:hAnsi="Times New Roman" w:cs="Times New Roman"/>
          <w:sz w:val="24"/>
          <w:szCs w:val="24"/>
        </w:rPr>
        <w:t>Forensic</w:t>
      </w:r>
      <w:r w:rsidR="00570DA0">
        <w:rPr>
          <w:rFonts w:ascii="Times New Roman" w:hAnsi="Times New Roman" w:cs="Times New Roman"/>
          <w:sz w:val="24"/>
          <w:szCs w:val="24"/>
        </w:rPr>
        <w:t xml:space="preserve"> Laboratory</w:t>
      </w:r>
    </w:p>
    <w:p w14:paraId="48A854A4" w14:textId="77777777" w:rsidR="00A67C91" w:rsidRPr="00E872C8" w:rsidRDefault="00A67C91" w:rsidP="00A67C91">
      <w:pPr>
        <w:spacing w:after="0"/>
        <w:jc w:val="center"/>
        <w:rPr>
          <w:rFonts w:ascii="Times New Roman" w:hAnsi="Times New Roman" w:cs="Times New Roman"/>
          <w:sz w:val="24"/>
          <w:szCs w:val="24"/>
        </w:rPr>
      </w:pPr>
      <w:r w:rsidRPr="00E872C8">
        <w:rPr>
          <w:rFonts w:ascii="Times New Roman" w:hAnsi="Times New Roman" w:cs="Times New Roman"/>
          <w:sz w:val="24"/>
          <w:szCs w:val="24"/>
        </w:rPr>
        <w:t>Notice of Proposed Sole Source Purchase</w:t>
      </w:r>
    </w:p>
    <w:p w14:paraId="7CC3E5E0" w14:textId="530CAD1F" w:rsidR="00A67C91" w:rsidRPr="00986928" w:rsidRDefault="00A67C91" w:rsidP="00A67C91">
      <w:pPr>
        <w:spacing w:after="0"/>
        <w:jc w:val="center"/>
        <w:rPr>
          <w:rFonts w:ascii="Times New Roman" w:hAnsi="Times New Roman" w:cs="Times New Roman"/>
          <w:sz w:val="24"/>
          <w:szCs w:val="24"/>
        </w:rPr>
      </w:pPr>
      <w:r w:rsidRPr="00986928">
        <w:rPr>
          <w:rFonts w:ascii="Times New Roman" w:hAnsi="Times New Roman" w:cs="Times New Roman"/>
          <w:sz w:val="24"/>
          <w:szCs w:val="24"/>
        </w:rPr>
        <w:t>Sole source #</w:t>
      </w:r>
      <w:r w:rsidR="00986928">
        <w:rPr>
          <w:rFonts w:ascii="Times New Roman" w:hAnsi="Times New Roman" w:cs="Times New Roman"/>
          <w:sz w:val="24"/>
          <w:szCs w:val="24"/>
        </w:rPr>
        <w:t xml:space="preserve"> </w:t>
      </w:r>
      <w:r w:rsidR="00823BC6" w:rsidRPr="00D734F9">
        <w:rPr>
          <w:rStyle w:val="urtxtstd17"/>
          <w:rFonts w:ascii="Times New Roman" w:hAnsi="Times New Roman" w:cs="Times New Roman"/>
          <w:sz w:val="24"/>
          <w:szCs w:val="24"/>
        </w:rPr>
        <w:t>315000</w:t>
      </w:r>
      <w:r w:rsidR="00D734F9">
        <w:rPr>
          <w:rStyle w:val="urtxtstd17"/>
          <w:rFonts w:ascii="Times New Roman" w:hAnsi="Times New Roman" w:cs="Times New Roman"/>
          <w:sz w:val="24"/>
          <w:szCs w:val="24"/>
        </w:rPr>
        <w:t>4850</w:t>
      </w:r>
    </w:p>
    <w:p w14:paraId="0256BB77" w14:textId="77777777" w:rsidR="00A67C91" w:rsidRPr="00E872C8" w:rsidRDefault="00A67C91" w:rsidP="00A67C91">
      <w:pPr>
        <w:spacing w:after="0"/>
        <w:rPr>
          <w:rFonts w:ascii="Times New Roman" w:hAnsi="Times New Roman" w:cs="Times New Roman"/>
          <w:sz w:val="24"/>
          <w:szCs w:val="24"/>
        </w:rPr>
      </w:pPr>
    </w:p>
    <w:p w14:paraId="546265B9" w14:textId="77777777" w:rsidR="003D4238" w:rsidRDefault="00A67C91" w:rsidP="00A67C91">
      <w:pPr>
        <w:rPr>
          <w:rFonts w:ascii="Times New Roman" w:hAnsi="Times New Roman" w:cs="Times New Roman"/>
          <w:sz w:val="24"/>
          <w:szCs w:val="24"/>
        </w:rPr>
      </w:pPr>
      <w:r w:rsidRPr="00E872C8">
        <w:rPr>
          <w:rFonts w:ascii="Times New Roman" w:hAnsi="Times New Roman" w:cs="Times New Roman"/>
          <w:sz w:val="24"/>
          <w:szCs w:val="24"/>
        </w:rPr>
        <w:t>The Mississippi</w:t>
      </w:r>
      <w:r w:rsidR="006E48A5">
        <w:rPr>
          <w:rFonts w:ascii="Times New Roman" w:hAnsi="Times New Roman" w:cs="Times New Roman"/>
          <w:sz w:val="24"/>
          <w:szCs w:val="24"/>
        </w:rPr>
        <w:t xml:space="preserve"> Forensic</w:t>
      </w:r>
      <w:r w:rsidRPr="00E872C8">
        <w:rPr>
          <w:rFonts w:ascii="Times New Roman" w:hAnsi="Times New Roman" w:cs="Times New Roman"/>
          <w:sz w:val="24"/>
          <w:szCs w:val="24"/>
        </w:rPr>
        <w:t xml:space="preserve"> Laboratory</w:t>
      </w:r>
      <w:r w:rsidR="001037D7" w:rsidRPr="00E872C8">
        <w:rPr>
          <w:rFonts w:ascii="Times New Roman" w:hAnsi="Times New Roman" w:cs="Times New Roman"/>
          <w:sz w:val="24"/>
          <w:szCs w:val="24"/>
        </w:rPr>
        <w:t xml:space="preserve"> (MS</w:t>
      </w:r>
      <w:r w:rsidR="006E48A5">
        <w:rPr>
          <w:rFonts w:ascii="Times New Roman" w:hAnsi="Times New Roman" w:cs="Times New Roman"/>
          <w:sz w:val="24"/>
          <w:szCs w:val="24"/>
        </w:rPr>
        <w:t>F</w:t>
      </w:r>
      <w:r w:rsidR="001037D7" w:rsidRPr="00E872C8">
        <w:rPr>
          <w:rFonts w:ascii="Times New Roman" w:hAnsi="Times New Roman" w:cs="Times New Roman"/>
          <w:sz w:val="24"/>
          <w:szCs w:val="24"/>
        </w:rPr>
        <w:t>L)</w:t>
      </w:r>
      <w:r w:rsidR="00D04CE7">
        <w:rPr>
          <w:rFonts w:ascii="Times New Roman" w:hAnsi="Times New Roman" w:cs="Times New Roman"/>
          <w:sz w:val="24"/>
          <w:szCs w:val="24"/>
        </w:rPr>
        <w:t xml:space="preserve"> is seeking to purchase </w:t>
      </w:r>
      <w:proofErr w:type="spellStart"/>
      <w:r w:rsidR="00C1333D">
        <w:rPr>
          <w:rFonts w:ascii="Times New Roman" w:hAnsi="Times New Roman" w:cs="Times New Roman"/>
          <w:sz w:val="24"/>
          <w:szCs w:val="24"/>
        </w:rPr>
        <w:t>Randox</w:t>
      </w:r>
      <w:proofErr w:type="spellEnd"/>
      <w:r w:rsidR="00C1333D">
        <w:rPr>
          <w:rFonts w:ascii="Times New Roman" w:hAnsi="Times New Roman" w:cs="Times New Roman"/>
          <w:sz w:val="24"/>
          <w:szCs w:val="24"/>
        </w:rPr>
        <w:t xml:space="preserve"> </w:t>
      </w:r>
      <w:proofErr w:type="spellStart"/>
      <w:r w:rsidR="00C1333D">
        <w:rPr>
          <w:rFonts w:ascii="Times New Roman" w:hAnsi="Times New Roman" w:cs="Times New Roman"/>
          <w:sz w:val="24"/>
          <w:szCs w:val="24"/>
        </w:rPr>
        <w:t>Multistat</w:t>
      </w:r>
      <w:proofErr w:type="spellEnd"/>
      <w:r w:rsidR="00154FA2">
        <w:rPr>
          <w:rFonts w:ascii="Times New Roman" w:hAnsi="Times New Roman" w:cs="Times New Roman"/>
          <w:sz w:val="24"/>
          <w:szCs w:val="24"/>
        </w:rPr>
        <w:t xml:space="preserve"> C</w:t>
      </w:r>
      <w:r w:rsidR="00EB0D9F">
        <w:rPr>
          <w:rFonts w:ascii="Times New Roman" w:hAnsi="Times New Roman" w:cs="Times New Roman"/>
          <w:sz w:val="24"/>
          <w:szCs w:val="24"/>
        </w:rPr>
        <w:t xml:space="preserve">onsumable </w:t>
      </w:r>
      <w:proofErr w:type="spellStart"/>
      <w:r w:rsidR="00EB0D9F">
        <w:rPr>
          <w:rFonts w:ascii="Times New Roman" w:hAnsi="Times New Roman" w:cs="Times New Roman"/>
          <w:sz w:val="24"/>
          <w:szCs w:val="24"/>
        </w:rPr>
        <w:t>Multistat</w:t>
      </w:r>
      <w:proofErr w:type="spellEnd"/>
      <w:r w:rsidR="00EB0D9F">
        <w:rPr>
          <w:rFonts w:ascii="Times New Roman" w:hAnsi="Times New Roman" w:cs="Times New Roman"/>
          <w:sz w:val="24"/>
          <w:szCs w:val="24"/>
        </w:rPr>
        <w:t xml:space="preserve"> Whole Blood Kit</w:t>
      </w:r>
      <w:r w:rsidR="00AB66DE">
        <w:rPr>
          <w:rFonts w:ascii="Times New Roman" w:hAnsi="Times New Roman" w:cs="Times New Roman"/>
          <w:sz w:val="24"/>
          <w:szCs w:val="24"/>
        </w:rPr>
        <w:t>s</w:t>
      </w:r>
      <w:r w:rsidR="00C1333D">
        <w:rPr>
          <w:rFonts w:ascii="Times New Roman" w:hAnsi="Times New Roman" w:cs="Times New Roman"/>
          <w:sz w:val="24"/>
          <w:szCs w:val="24"/>
        </w:rPr>
        <w:t xml:space="preserve">. </w:t>
      </w:r>
    </w:p>
    <w:p w14:paraId="5DE54B77" w14:textId="77777777" w:rsidR="001037D7" w:rsidRPr="004244C7" w:rsidRDefault="006E48A5" w:rsidP="006E48A5">
      <w:pPr>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037D7" w:rsidRPr="004244C7">
        <w:rPr>
          <w:rFonts w:ascii="Times New Roman" w:hAnsi="Times New Roman" w:cs="Times New Roman"/>
          <w:b/>
          <w:sz w:val="24"/>
          <w:szCs w:val="24"/>
        </w:rPr>
        <w:t xml:space="preserve">Description of the </w:t>
      </w:r>
      <w:r w:rsidR="00D04CE7" w:rsidRPr="004244C7">
        <w:rPr>
          <w:rFonts w:ascii="Times New Roman" w:hAnsi="Times New Roman" w:cs="Times New Roman"/>
          <w:b/>
          <w:sz w:val="24"/>
          <w:szCs w:val="24"/>
        </w:rPr>
        <w:t>commodity or commodities the MSF</w:t>
      </w:r>
      <w:r w:rsidR="001037D7" w:rsidRPr="004244C7">
        <w:rPr>
          <w:rFonts w:ascii="Times New Roman" w:hAnsi="Times New Roman" w:cs="Times New Roman"/>
          <w:b/>
          <w:sz w:val="24"/>
          <w:szCs w:val="24"/>
        </w:rPr>
        <w:t>L is seeking to procure:</w:t>
      </w:r>
    </w:p>
    <w:p w14:paraId="408CFC3B" w14:textId="77777777" w:rsidR="00FD099A" w:rsidRDefault="00D9613F" w:rsidP="00D9613F">
      <w:pPr>
        <w:rPr>
          <w:rFonts w:ascii="Times New Roman" w:hAnsi="Times New Roman" w:cs="Times New Roman"/>
          <w:sz w:val="24"/>
          <w:szCs w:val="24"/>
        </w:rPr>
      </w:pPr>
      <w:r w:rsidRPr="004244C7">
        <w:rPr>
          <w:rFonts w:ascii="Times New Roman" w:hAnsi="Times New Roman" w:cs="Times New Roman"/>
          <w:b/>
          <w:sz w:val="24"/>
          <w:szCs w:val="24"/>
        </w:rPr>
        <w:t xml:space="preserve">Make and Model: </w:t>
      </w:r>
      <w:proofErr w:type="spellStart"/>
      <w:r w:rsidR="001D2D66">
        <w:rPr>
          <w:rFonts w:ascii="Times New Roman" w:hAnsi="Times New Roman" w:cs="Times New Roman"/>
          <w:sz w:val="24"/>
          <w:szCs w:val="24"/>
        </w:rPr>
        <w:t>Randox</w:t>
      </w:r>
      <w:proofErr w:type="spellEnd"/>
      <w:r w:rsidR="001D2D66">
        <w:rPr>
          <w:rFonts w:ascii="Times New Roman" w:hAnsi="Times New Roman" w:cs="Times New Roman"/>
          <w:sz w:val="24"/>
          <w:szCs w:val="24"/>
        </w:rPr>
        <w:t xml:space="preserve"> EV4</w:t>
      </w:r>
      <w:r w:rsidR="001823A8">
        <w:rPr>
          <w:rFonts w:ascii="Times New Roman" w:hAnsi="Times New Roman" w:cs="Times New Roman"/>
          <w:sz w:val="24"/>
          <w:szCs w:val="24"/>
        </w:rPr>
        <w:t xml:space="preserve">195 Consumable </w:t>
      </w:r>
      <w:proofErr w:type="spellStart"/>
      <w:r w:rsidR="001823A8">
        <w:rPr>
          <w:rFonts w:ascii="Times New Roman" w:hAnsi="Times New Roman" w:cs="Times New Roman"/>
          <w:sz w:val="24"/>
          <w:szCs w:val="24"/>
        </w:rPr>
        <w:t>Multistat</w:t>
      </w:r>
      <w:proofErr w:type="spellEnd"/>
      <w:r w:rsidR="001823A8">
        <w:rPr>
          <w:rFonts w:ascii="Times New Roman" w:hAnsi="Times New Roman" w:cs="Times New Roman"/>
          <w:sz w:val="24"/>
          <w:szCs w:val="24"/>
        </w:rPr>
        <w:t xml:space="preserve"> Whole Blook Kit</w:t>
      </w:r>
    </w:p>
    <w:p w14:paraId="7BB541C4" w14:textId="77777777" w:rsidR="00D04CE7" w:rsidRDefault="008115D7" w:rsidP="00D9613F">
      <w:pPr>
        <w:rPr>
          <w:rFonts w:ascii="Times New Roman" w:hAnsi="Times New Roman" w:cs="Times New Roman"/>
          <w:b/>
          <w:sz w:val="24"/>
          <w:szCs w:val="24"/>
        </w:rPr>
      </w:pPr>
      <w:r w:rsidRPr="00FD099A">
        <w:rPr>
          <w:rFonts w:ascii="Times New Roman" w:hAnsi="Times New Roman" w:cs="Times New Roman"/>
          <w:sz w:val="24"/>
          <w:szCs w:val="24"/>
        </w:rPr>
        <w:t xml:space="preserve"> </w:t>
      </w:r>
      <w:r w:rsidRPr="00FD099A">
        <w:rPr>
          <w:rFonts w:ascii="Times New Roman" w:hAnsi="Times New Roman" w:cs="Times New Roman"/>
          <w:b/>
          <w:sz w:val="24"/>
          <w:szCs w:val="24"/>
        </w:rPr>
        <w:t>Description:</w:t>
      </w:r>
      <w:r w:rsidRPr="00FD099A">
        <w:rPr>
          <w:rFonts w:ascii="Times New Roman" w:hAnsi="Times New Roman" w:cs="Times New Roman"/>
          <w:sz w:val="24"/>
          <w:szCs w:val="24"/>
        </w:rPr>
        <w:t xml:space="preserve"> </w:t>
      </w:r>
      <w:r w:rsidR="00EA7ACD" w:rsidRPr="00EA7ACD">
        <w:rPr>
          <w:rFonts w:ascii="Times New Roman" w:hAnsi="Times New Roman" w:cs="Times New Roman"/>
          <w:sz w:val="24"/>
          <w:szCs w:val="24"/>
        </w:rPr>
        <w:t xml:space="preserve">Consumable </w:t>
      </w:r>
      <w:proofErr w:type="spellStart"/>
      <w:r w:rsidR="00EA7ACD" w:rsidRPr="00EA7ACD">
        <w:rPr>
          <w:rFonts w:ascii="Times New Roman" w:hAnsi="Times New Roman" w:cs="Times New Roman"/>
          <w:sz w:val="24"/>
          <w:szCs w:val="24"/>
        </w:rPr>
        <w:t>Multistat</w:t>
      </w:r>
      <w:proofErr w:type="spellEnd"/>
      <w:r w:rsidR="00EB0D9F">
        <w:rPr>
          <w:rFonts w:ascii="Times New Roman" w:hAnsi="Times New Roman" w:cs="Times New Roman"/>
          <w:sz w:val="24"/>
          <w:szCs w:val="24"/>
        </w:rPr>
        <w:t xml:space="preserve"> Whole Blood Kit</w:t>
      </w:r>
      <w:r w:rsidR="00AB66DE">
        <w:rPr>
          <w:rFonts w:ascii="Times New Roman" w:hAnsi="Times New Roman" w:cs="Times New Roman"/>
          <w:sz w:val="24"/>
          <w:szCs w:val="24"/>
        </w:rPr>
        <w:t>s</w:t>
      </w:r>
    </w:p>
    <w:p w14:paraId="73A8F057" w14:textId="77777777" w:rsidR="00C1333D" w:rsidRDefault="00C1333D" w:rsidP="00D9613F">
      <w:pPr>
        <w:rPr>
          <w:rFonts w:ascii="Times New Roman" w:hAnsi="Times New Roman" w:cs="Times New Roman"/>
          <w:b/>
          <w:sz w:val="24"/>
          <w:szCs w:val="24"/>
        </w:rPr>
      </w:pPr>
      <w:r>
        <w:rPr>
          <w:rFonts w:ascii="Times New Roman" w:hAnsi="Times New Roman" w:cs="Times New Roman"/>
          <w:sz w:val="24"/>
          <w:szCs w:val="24"/>
        </w:rPr>
        <w:t>The</w:t>
      </w:r>
      <w:r w:rsidRPr="005A693C">
        <w:rPr>
          <w:rFonts w:ascii="Times New Roman" w:hAnsi="Times New Roman" w:cs="Times New Roman"/>
          <w:sz w:val="24"/>
          <w:szCs w:val="24"/>
        </w:rPr>
        <w:t xml:space="preserve"> Mississippi Forensics Laboratory </w:t>
      </w:r>
      <w:r>
        <w:rPr>
          <w:rFonts w:ascii="Times New Roman" w:hAnsi="Times New Roman" w:cs="Times New Roman"/>
          <w:sz w:val="24"/>
          <w:szCs w:val="24"/>
        </w:rPr>
        <w:t>is seeking to pr</w:t>
      </w:r>
      <w:r w:rsidR="00EA7ACD">
        <w:rPr>
          <w:rFonts w:ascii="Times New Roman" w:hAnsi="Times New Roman" w:cs="Times New Roman"/>
          <w:sz w:val="24"/>
          <w:szCs w:val="24"/>
        </w:rPr>
        <w:t xml:space="preserve">ocure </w:t>
      </w:r>
      <w:proofErr w:type="spellStart"/>
      <w:r w:rsidR="00EA7ACD">
        <w:rPr>
          <w:rFonts w:ascii="Times New Roman" w:hAnsi="Times New Roman" w:cs="Times New Roman"/>
          <w:sz w:val="24"/>
          <w:szCs w:val="24"/>
        </w:rPr>
        <w:t>Randox</w:t>
      </w:r>
      <w:proofErr w:type="spellEnd"/>
      <w:r w:rsidR="00EA7ACD">
        <w:rPr>
          <w:rFonts w:ascii="Times New Roman" w:hAnsi="Times New Roman" w:cs="Times New Roman"/>
          <w:sz w:val="24"/>
          <w:szCs w:val="24"/>
        </w:rPr>
        <w:t xml:space="preserve"> Consu</w:t>
      </w:r>
      <w:r w:rsidR="00EB0D9F">
        <w:rPr>
          <w:rFonts w:ascii="Times New Roman" w:hAnsi="Times New Roman" w:cs="Times New Roman"/>
          <w:sz w:val="24"/>
          <w:szCs w:val="24"/>
        </w:rPr>
        <w:t xml:space="preserve">mable </w:t>
      </w:r>
      <w:proofErr w:type="spellStart"/>
      <w:r w:rsidR="00EB0D9F">
        <w:rPr>
          <w:rFonts w:ascii="Times New Roman" w:hAnsi="Times New Roman" w:cs="Times New Roman"/>
          <w:sz w:val="24"/>
          <w:szCs w:val="24"/>
        </w:rPr>
        <w:t>Multistat</w:t>
      </w:r>
      <w:proofErr w:type="spellEnd"/>
      <w:r w:rsidR="00EB0D9F">
        <w:rPr>
          <w:rFonts w:ascii="Times New Roman" w:hAnsi="Times New Roman" w:cs="Times New Roman"/>
          <w:sz w:val="24"/>
          <w:szCs w:val="24"/>
        </w:rPr>
        <w:t xml:space="preserve"> Whole Blood Kit</w:t>
      </w:r>
      <w:r w:rsidR="00AB66DE">
        <w:rPr>
          <w:rFonts w:ascii="Times New Roman" w:hAnsi="Times New Roman" w:cs="Times New Roman"/>
          <w:sz w:val="24"/>
          <w:szCs w:val="24"/>
        </w:rPr>
        <w:t>s</w:t>
      </w:r>
      <w:r w:rsidR="00EB0D9F">
        <w:rPr>
          <w:rFonts w:ascii="Times New Roman" w:hAnsi="Times New Roman" w:cs="Times New Roman"/>
          <w:sz w:val="24"/>
          <w:szCs w:val="24"/>
        </w:rPr>
        <w:t>.</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95"/>
        <w:gridCol w:w="5386"/>
      </w:tblGrid>
      <w:tr w:rsidR="008923B3" w:rsidRPr="00840022" w14:paraId="558FCF7E" w14:textId="77777777" w:rsidTr="00840022">
        <w:trPr>
          <w:trHeight w:val="584"/>
        </w:trPr>
        <w:tc>
          <w:tcPr>
            <w:tcW w:w="900" w:type="dxa"/>
          </w:tcPr>
          <w:p w14:paraId="3319286D" w14:textId="77777777" w:rsidR="008923B3" w:rsidRPr="00840022" w:rsidRDefault="00154FA2" w:rsidP="001823A8">
            <w:pPr>
              <w:jc w:val="center"/>
              <w:rPr>
                <w:rFonts w:ascii="Times New Roman" w:hAnsi="Times New Roman" w:cs="Times New Roman"/>
              </w:rPr>
            </w:pPr>
            <w:r>
              <w:rPr>
                <w:rFonts w:ascii="Times New Roman" w:hAnsi="Times New Roman" w:cs="Times New Roman"/>
              </w:rPr>
              <w:t>Item</w:t>
            </w:r>
          </w:p>
        </w:tc>
        <w:tc>
          <w:tcPr>
            <w:tcW w:w="1895" w:type="dxa"/>
          </w:tcPr>
          <w:p w14:paraId="6730A9F3" w14:textId="77777777" w:rsidR="008923B3" w:rsidRPr="00840022" w:rsidRDefault="00154FA2" w:rsidP="00C1333D">
            <w:pPr>
              <w:rPr>
                <w:rFonts w:ascii="Times New Roman" w:hAnsi="Times New Roman" w:cs="Times New Roman"/>
              </w:rPr>
            </w:pPr>
            <w:r>
              <w:rPr>
                <w:rFonts w:ascii="Times New Roman" w:hAnsi="Times New Roman" w:cs="Times New Roman"/>
              </w:rPr>
              <w:t>Catalog number</w:t>
            </w:r>
          </w:p>
        </w:tc>
        <w:tc>
          <w:tcPr>
            <w:tcW w:w="5386" w:type="dxa"/>
          </w:tcPr>
          <w:p w14:paraId="50F4ACA3" w14:textId="77777777" w:rsidR="008923B3" w:rsidRPr="00840022" w:rsidRDefault="00154FA2" w:rsidP="005A1A38">
            <w:pPr>
              <w:rPr>
                <w:rFonts w:ascii="Times New Roman" w:hAnsi="Times New Roman" w:cs="Times New Roman"/>
              </w:rPr>
            </w:pPr>
            <w:r>
              <w:rPr>
                <w:rFonts w:ascii="Times New Roman" w:hAnsi="Times New Roman" w:cs="Times New Roman"/>
              </w:rPr>
              <w:t>Description</w:t>
            </w:r>
          </w:p>
        </w:tc>
      </w:tr>
      <w:tr w:rsidR="00DF4F99" w:rsidRPr="00840022" w14:paraId="5958A4CD" w14:textId="77777777" w:rsidTr="00840022">
        <w:trPr>
          <w:trHeight w:val="292"/>
        </w:trPr>
        <w:tc>
          <w:tcPr>
            <w:tcW w:w="900" w:type="dxa"/>
          </w:tcPr>
          <w:p w14:paraId="0917EC4B" w14:textId="77777777" w:rsidR="00DF4F99" w:rsidRPr="00840022" w:rsidRDefault="001823A8" w:rsidP="00DF4F99">
            <w:pPr>
              <w:jc w:val="center"/>
              <w:rPr>
                <w:rFonts w:ascii="Times New Roman" w:hAnsi="Times New Roman" w:cs="Times New Roman"/>
              </w:rPr>
            </w:pPr>
            <w:r>
              <w:rPr>
                <w:rFonts w:ascii="Times New Roman" w:hAnsi="Times New Roman" w:cs="Times New Roman"/>
              </w:rPr>
              <w:t>1</w:t>
            </w:r>
          </w:p>
        </w:tc>
        <w:tc>
          <w:tcPr>
            <w:tcW w:w="1895" w:type="dxa"/>
          </w:tcPr>
          <w:p w14:paraId="75D0B2B7" w14:textId="77777777" w:rsidR="00DF4F99" w:rsidRPr="00840022" w:rsidRDefault="001D2D66" w:rsidP="00C1333D">
            <w:pPr>
              <w:rPr>
                <w:rFonts w:ascii="Times New Roman" w:hAnsi="Times New Roman" w:cs="Times New Roman"/>
              </w:rPr>
            </w:pPr>
            <w:r w:rsidRPr="00840022">
              <w:rPr>
                <w:rFonts w:ascii="Times New Roman" w:hAnsi="Times New Roman" w:cs="Times New Roman"/>
              </w:rPr>
              <w:t>EV4195</w:t>
            </w:r>
          </w:p>
        </w:tc>
        <w:tc>
          <w:tcPr>
            <w:tcW w:w="5386" w:type="dxa"/>
          </w:tcPr>
          <w:p w14:paraId="6264FC88" w14:textId="77777777" w:rsidR="00DF4F99" w:rsidRPr="00840022" w:rsidRDefault="001D2D66" w:rsidP="005A1A38">
            <w:pPr>
              <w:rPr>
                <w:rFonts w:ascii="Times New Roman" w:hAnsi="Times New Roman" w:cs="Times New Roman"/>
              </w:rPr>
            </w:pPr>
            <w:r w:rsidRPr="00840022">
              <w:rPr>
                <w:rFonts w:ascii="Times New Roman" w:hAnsi="Times New Roman" w:cs="Times New Roman"/>
              </w:rPr>
              <w:t>Whole Blood Kit</w:t>
            </w:r>
          </w:p>
          <w:p w14:paraId="5738D688" w14:textId="77777777" w:rsidR="001D2D66" w:rsidRPr="00840022" w:rsidRDefault="001D2D66" w:rsidP="005A1A38">
            <w:pPr>
              <w:rPr>
                <w:rFonts w:ascii="Times New Roman" w:hAnsi="Times New Roman" w:cs="Times New Roman"/>
              </w:rPr>
            </w:pPr>
            <w:r w:rsidRPr="00840022">
              <w:rPr>
                <w:rFonts w:ascii="Times New Roman" w:hAnsi="Times New Roman" w:cs="Times New Roman"/>
              </w:rPr>
              <w:t>Consisting of:</w:t>
            </w:r>
          </w:p>
          <w:p w14:paraId="3A8AF32D" w14:textId="77777777" w:rsidR="001D2D66" w:rsidRPr="00840022" w:rsidRDefault="001D2D66" w:rsidP="005A1A38">
            <w:pPr>
              <w:rPr>
                <w:rFonts w:ascii="Times New Roman" w:hAnsi="Times New Roman" w:cs="Times New Roman"/>
              </w:rPr>
            </w:pPr>
            <w:r w:rsidRPr="00840022">
              <w:rPr>
                <w:rFonts w:ascii="Times New Roman" w:hAnsi="Times New Roman" w:cs="Times New Roman"/>
              </w:rPr>
              <w:t>12 Biochipsx20 tests per Biochip = 240 test</w:t>
            </w:r>
          </w:p>
          <w:p w14:paraId="7F9FE208" w14:textId="77777777" w:rsidR="001D2D66" w:rsidRPr="00840022" w:rsidRDefault="001D2D66" w:rsidP="005A1A38">
            <w:pPr>
              <w:rPr>
                <w:rFonts w:ascii="Times New Roman" w:hAnsi="Times New Roman" w:cs="Times New Roman"/>
              </w:rPr>
            </w:pPr>
            <w:r w:rsidRPr="00840022">
              <w:rPr>
                <w:rFonts w:ascii="Times New Roman" w:hAnsi="Times New Roman" w:cs="Times New Roman"/>
              </w:rPr>
              <w:t>Multi-analyte reagents and consumables. Discrete test regions for the tests:</w:t>
            </w:r>
          </w:p>
          <w:p w14:paraId="33AF4132"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α-PVP (Flakka)</w:t>
            </w:r>
          </w:p>
          <w:p w14:paraId="6564F168"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Amphetamine</w:t>
            </w:r>
          </w:p>
          <w:p w14:paraId="6C8DFF3E"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Barbiturates</w:t>
            </w:r>
          </w:p>
          <w:p w14:paraId="1E85CCE9"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Benzodiazepines</w:t>
            </w:r>
          </w:p>
          <w:p w14:paraId="0E12C2F7"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BZG/Cocaine</w:t>
            </w:r>
          </w:p>
          <w:p w14:paraId="00CE39AD"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Buprenorphine</w:t>
            </w:r>
          </w:p>
          <w:p w14:paraId="02876151"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Cannabinoids (THC)</w:t>
            </w:r>
          </w:p>
          <w:p w14:paraId="1EAD0E23" w14:textId="77777777" w:rsidR="001D2D66" w:rsidRPr="00840022" w:rsidRDefault="001D2D66" w:rsidP="005A1A38">
            <w:pPr>
              <w:pStyle w:val="ListParagraph"/>
              <w:numPr>
                <w:ilvl w:val="0"/>
                <w:numId w:val="25"/>
              </w:numPr>
              <w:rPr>
                <w:rFonts w:ascii="Times New Roman" w:hAnsi="Times New Roman" w:cs="Times New Roman"/>
              </w:rPr>
            </w:pPr>
            <w:proofErr w:type="spellStart"/>
            <w:r w:rsidRPr="00840022">
              <w:rPr>
                <w:rFonts w:ascii="Times New Roman" w:hAnsi="Times New Roman" w:cs="Times New Roman"/>
              </w:rPr>
              <w:t>Ethylglucoronide</w:t>
            </w:r>
            <w:proofErr w:type="spellEnd"/>
            <w:r w:rsidRPr="00840022">
              <w:rPr>
                <w:rFonts w:ascii="Times New Roman" w:hAnsi="Times New Roman" w:cs="Times New Roman"/>
              </w:rPr>
              <w:t xml:space="preserve"> (</w:t>
            </w:r>
            <w:proofErr w:type="spellStart"/>
            <w:r w:rsidRPr="00840022">
              <w:rPr>
                <w:rFonts w:ascii="Times New Roman" w:hAnsi="Times New Roman" w:cs="Times New Roman"/>
              </w:rPr>
              <w:t>EtG</w:t>
            </w:r>
            <w:proofErr w:type="spellEnd"/>
            <w:r w:rsidRPr="00840022">
              <w:rPr>
                <w:rFonts w:ascii="Times New Roman" w:hAnsi="Times New Roman" w:cs="Times New Roman"/>
              </w:rPr>
              <w:t>)</w:t>
            </w:r>
          </w:p>
          <w:p w14:paraId="70040C0B"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Fentanyl</w:t>
            </w:r>
          </w:p>
          <w:p w14:paraId="664F03CF"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Methadone</w:t>
            </w:r>
          </w:p>
          <w:p w14:paraId="0051FD89"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Methamphetamine</w:t>
            </w:r>
          </w:p>
          <w:p w14:paraId="6478225F"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Opiate</w:t>
            </w:r>
          </w:p>
          <w:p w14:paraId="6FCB79CA"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Oxycodone</w:t>
            </w:r>
          </w:p>
          <w:p w14:paraId="6C0C3C75"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Phencyclidine (PCP)</w:t>
            </w:r>
          </w:p>
          <w:p w14:paraId="2C783AEF" w14:textId="77777777" w:rsidR="001D2D66" w:rsidRPr="00840022" w:rsidRDefault="001D2D66" w:rsidP="005A1A38">
            <w:pPr>
              <w:pStyle w:val="ListParagraph"/>
              <w:numPr>
                <w:ilvl w:val="0"/>
                <w:numId w:val="25"/>
              </w:numPr>
              <w:rPr>
                <w:rFonts w:ascii="Times New Roman" w:hAnsi="Times New Roman" w:cs="Times New Roman"/>
              </w:rPr>
            </w:pPr>
            <w:proofErr w:type="spellStart"/>
            <w:r w:rsidRPr="00840022">
              <w:rPr>
                <w:rFonts w:ascii="Times New Roman" w:hAnsi="Times New Roman" w:cs="Times New Roman"/>
              </w:rPr>
              <w:t>Pregablin</w:t>
            </w:r>
            <w:proofErr w:type="spellEnd"/>
          </w:p>
          <w:p w14:paraId="1B79A1FE"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Propoxyphene</w:t>
            </w:r>
          </w:p>
          <w:p w14:paraId="24484579"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Synthetic Cannabinoids (AB-</w:t>
            </w:r>
            <w:proofErr w:type="spellStart"/>
            <w:r w:rsidRPr="00840022">
              <w:rPr>
                <w:rFonts w:ascii="Times New Roman" w:hAnsi="Times New Roman" w:cs="Times New Roman"/>
              </w:rPr>
              <w:t>Chiminica</w:t>
            </w:r>
            <w:proofErr w:type="spellEnd"/>
            <w:r w:rsidRPr="00840022">
              <w:rPr>
                <w:rFonts w:ascii="Times New Roman" w:hAnsi="Times New Roman" w:cs="Times New Roman"/>
              </w:rPr>
              <w:t>)</w:t>
            </w:r>
          </w:p>
          <w:p w14:paraId="039DEF47"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Synthetic Cannabinoids (AB-</w:t>
            </w:r>
            <w:proofErr w:type="spellStart"/>
            <w:r w:rsidRPr="00840022">
              <w:rPr>
                <w:rFonts w:ascii="Times New Roman" w:hAnsi="Times New Roman" w:cs="Times New Roman"/>
              </w:rPr>
              <w:t>Pinaca</w:t>
            </w:r>
            <w:proofErr w:type="spellEnd"/>
            <w:r w:rsidRPr="00840022">
              <w:rPr>
                <w:rFonts w:ascii="Times New Roman" w:hAnsi="Times New Roman" w:cs="Times New Roman"/>
              </w:rPr>
              <w:t>)</w:t>
            </w:r>
          </w:p>
          <w:p w14:paraId="5CF132BC"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Tramadol</w:t>
            </w:r>
          </w:p>
          <w:p w14:paraId="2C343C20" w14:textId="77777777" w:rsidR="001D2D66" w:rsidRPr="00840022"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Tricyclic Antidepressants (TCA)</w:t>
            </w:r>
          </w:p>
          <w:p w14:paraId="6AF36BB1" w14:textId="77777777" w:rsidR="001D2D66" w:rsidRDefault="001D2D66" w:rsidP="005A1A38">
            <w:pPr>
              <w:pStyle w:val="ListParagraph"/>
              <w:numPr>
                <w:ilvl w:val="0"/>
                <w:numId w:val="25"/>
              </w:numPr>
              <w:rPr>
                <w:rFonts w:ascii="Times New Roman" w:hAnsi="Times New Roman" w:cs="Times New Roman"/>
              </w:rPr>
            </w:pPr>
            <w:r w:rsidRPr="00840022">
              <w:rPr>
                <w:rFonts w:ascii="Times New Roman" w:hAnsi="Times New Roman" w:cs="Times New Roman"/>
              </w:rPr>
              <w:t>6-MAM</w:t>
            </w:r>
          </w:p>
          <w:p w14:paraId="17775DDD" w14:textId="77777777" w:rsidR="00154FA2" w:rsidRPr="00840022" w:rsidRDefault="00154FA2" w:rsidP="00DA20EB">
            <w:pPr>
              <w:pStyle w:val="ListParagraph"/>
              <w:rPr>
                <w:rFonts w:ascii="Times New Roman" w:hAnsi="Times New Roman" w:cs="Times New Roman"/>
              </w:rPr>
            </w:pPr>
          </w:p>
        </w:tc>
      </w:tr>
    </w:tbl>
    <w:p w14:paraId="38B72B2F" w14:textId="77777777" w:rsidR="000E3340" w:rsidRPr="00840022" w:rsidRDefault="000E3340" w:rsidP="00E872C8">
      <w:pPr>
        <w:spacing w:after="0" w:line="240" w:lineRule="auto"/>
        <w:rPr>
          <w:rFonts w:ascii="Times New Roman" w:hAnsi="Times New Roman" w:cs="Times New Roman"/>
        </w:rPr>
      </w:pPr>
    </w:p>
    <w:p w14:paraId="66007453" w14:textId="77777777" w:rsidR="00E872C8" w:rsidRDefault="00E872C8" w:rsidP="00E872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4244C7">
        <w:rPr>
          <w:rFonts w:ascii="Times New Roman" w:eastAsia="Times New Roman" w:hAnsi="Times New Roman" w:cs="Times New Roman"/>
          <w:b/>
          <w:sz w:val="24"/>
          <w:szCs w:val="24"/>
        </w:rPr>
        <w:t>Explanation of why the commodity is the only one that can meet the needs of the Agency:</w:t>
      </w:r>
    </w:p>
    <w:p w14:paraId="3A7B9495" w14:textId="77777777" w:rsidR="007E25BC" w:rsidRPr="004244C7" w:rsidRDefault="007E25BC" w:rsidP="00E872C8">
      <w:pPr>
        <w:spacing w:after="0" w:line="240" w:lineRule="auto"/>
        <w:rPr>
          <w:rFonts w:ascii="Times New Roman" w:eastAsia="Times New Roman" w:hAnsi="Times New Roman" w:cs="Times New Roman"/>
          <w:b/>
          <w:sz w:val="24"/>
          <w:szCs w:val="24"/>
        </w:rPr>
      </w:pPr>
    </w:p>
    <w:p w14:paraId="31FFD858" w14:textId="77777777" w:rsidR="007E25BC" w:rsidRDefault="007E25BC" w:rsidP="007E25BC">
      <w:pPr>
        <w:rPr>
          <w:rFonts w:ascii="Times New Roman" w:hAnsi="Times New Roman" w:cs="Times New Roman"/>
          <w:sz w:val="24"/>
          <w:szCs w:val="24"/>
        </w:rPr>
      </w:pPr>
      <w:proofErr w:type="spellStart"/>
      <w:r>
        <w:rPr>
          <w:rFonts w:ascii="Times New Roman" w:hAnsi="Times New Roman" w:cs="Times New Roman"/>
          <w:sz w:val="24"/>
          <w:szCs w:val="24"/>
        </w:rPr>
        <w:t>Randox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Multistat</w:t>
      </w:r>
      <w:proofErr w:type="spellEnd"/>
      <w:r>
        <w:rPr>
          <w:rFonts w:ascii="Times New Roman" w:hAnsi="Times New Roman" w:cs="Times New Roman"/>
          <w:sz w:val="24"/>
          <w:szCs w:val="24"/>
        </w:rPr>
        <w:t xml:space="preserve"> Analyzer </w:t>
      </w:r>
      <w:r w:rsidR="00790765">
        <w:rPr>
          <w:rFonts w:ascii="Times New Roman" w:hAnsi="Times New Roman" w:cs="Times New Roman"/>
          <w:sz w:val="24"/>
          <w:szCs w:val="24"/>
        </w:rPr>
        <w:t>Kits are for</w:t>
      </w:r>
      <w:r>
        <w:rPr>
          <w:rFonts w:ascii="Times New Roman" w:hAnsi="Times New Roman" w:cs="Times New Roman"/>
          <w:sz w:val="24"/>
          <w:szCs w:val="24"/>
        </w:rPr>
        <w:t xml:space="preserve"> the purpose of Chemiluminescent biochip array technology (BAT)</w:t>
      </w:r>
      <w:r w:rsidR="00790765">
        <w:rPr>
          <w:rFonts w:ascii="Times New Roman" w:hAnsi="Times New Roman" w:cs="Times New Roman"/>
          <w:sz w:val="24"/>
          <w:szCs w:val="24"/>
        </w:rPr>
        <w:t>. It</w:t>
      </w:r>
      <w:r>
        <w:rPr>
          <w:rFonts w:ascii="Times New Roman" w:hAnsi="Times New Roman" w:cs="Times New Roman"/>
          <w:sz w:val="24"/>
          <w:szCs w:val="24"/>
        </w:rPr>
        <w:t xml:space="preserve"> is a unique immunoassay which allows for the screening multiple drugs of abuse on one biochip, reducing analysis time as well as allowing customization to meet the needs of the Mississippi Forensic Laboratory. This is copyright and patent on this item to </w:t>
      </w:r>
      <w:proofErr w:type="spellStart"/>
      <w:r>
        <w:rPr>
          <w:rFonts w:ascii="Times New Roman" w:hAnsi="Times New Roman" w:cs="Times New Roman"/>
          <w:sz w:val="24"/>
          <w:szCs w:val="24"/>
        </w:rPr>
        <w:t>Randox</w:t>
      </w:r>
      <w:proofErr w:type="spellEnd"/>
      <w:r>
        <w:rPr>
          <w:rFonts w:ascii="Times New Roman" w:hAnsi="Times New Roman" w:cs="Times New Roman"/>
          <w:sz w:val="24"/>
          <w:szCs w:val="24"/>
        </w:rPr>
        <w:t>.</w:t>
      </w:r>
    </w:p>
    <w:p w14:paraId="3F1B74FF" w14:textId="77777777" w:rsidR="00E872C8" w:rsidRDefault="00E872C8" w:rsidP="00E872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4244C7">
        <w:rPr>
          <w:rFonts w:ascii="Times New Roman" w:eastAsia="Times New Roman" w:hAnsi="Times New Roman" w:cs="Times New Roman"/>
          <w:b/>
          <w:sz w:val="24"/>
          <w:szCs w:val="24"/>
        </w:rPr>
        <w:t>Explanation of why the source is the only person or entity that can provide the required commodity:</w:t>
      </w:r>
    </w:p>
    <w:p w14:paraId="1B6429FD" w14:textId="77777777" w:rsidR="006520A6" w:rsidRDefault="006520A6" w:rsidP="007E25BC">
      <w:pPr>
        <w:rPr>
          <w:rFonts w:ascii="Times New Roman" w:hAnsi="Times New Roman" w:cs="Times New Roman"/>
          <w:color w:val="000000"/>
          <w:sz w:val="24"/>
          <w:szCs w:val="24"/>
        </w:rPr>
      </w:pPr>
    </w:p>
    <w:p w14:paraId="6CAB9018" w14:textId="77777777" w:rsidR="007E25BC" w:rsidRPr="007E25BC" w:rsidRDefault="007E25BC" w:rsidP="007E25BC">
      <w:pPr>
        <w:rPr>
          <w:rFonts w:ascii="Times New Roman" w:hAnsi="Times New Roman" w:cs="Times New Roman"/>
          <w:b/>
          <w:color w:val="000000"/>
          <w:sz w:val="24"/>
          <w:szCs w:val="24"/>
        </w:rPr>
      </w:pPr>
      <w:r w:rsidRPr="007E25BC">
        <w:rPr>
          <w:rFonts w:ascii="Times New Roman" w:hAnsi="Times New Roman" w:cs="Times New Roman"/>
          <w:color w:val="000000"/>
          <w:sz w:val="24"/>
          <w:szCs w:val="24"/>
        </w:rPr>
        <w:t>RANDOX is the sole supplier of the Multi-Stat and does not sell through secondary distributors.</w:t>
      </w:r>
      <w:r>
        <w:rPr>
          <w:rFonts w:ascii="Times New Roman" w:hAnsi="Times New Roman" w:cs="Times New Roman"/>
          <w:color w:val="000000"/>
          <w:sz w:val="24"/>
          <w:szCs w:val="24"/>
        </w:rPr>
        <w:t xml:space="preserve"> </w:t>
      </w:r>
      <w:r w:rsidRPr="007E25BC">
        <w:rPr>
          <w:rFonts w:ascii="Times New Roman" w:hAnsi="Times New Roman" w:cs="Times New Roman"/>
          <w:sz w:val="24"/>
          <w:szCs w:val="24"/>
        </w:rPr>
        <w:t>The Mississippi Forensics Laboratory (MSFL) currently operates the RANDOX Evidence Analyzer purchased in 2015 which provides a high volume comprehensive forensic menu of drug testing based on chemiluminescent biochip array technology (BAT). The MSFL has standardized our toxicology operation based on the BAT, validated the use of the BAT technology and reagent kits, including reporting limits and cutoffs. It is forensically important from a scientific interpretive standpoint to be consistent in the type of tests offered and the values achieved to provide consistency in reporting and confirmation of positives</w:t>
      </w:r>
    </w:p>
    <w:p w14:paraId="0CC3E9F9" w14:textId="77777777" w:rsidR="00E872C8" w:rsidRPr="004244C7" w:rsidRDefault="00E872C8" w:rsidP="00E872C8">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sidRPr="004244C7">
        <w:rPr>
          <w:rFonts w:ascii="Times New Roman" w:eastAsia="Times New Roman" w:hAnsi="Times New Roman" w:cs="Times New Roman"/>
          <w:b/>
          <w:color w:val="000000"/>
          <w:sz w:val="24"/>
          <w:szCs w:val="24"/>
        </w:rPr>
        <w:t>Explanation of why the amount to be expended for the commodity is reasonable:</w:t>
      </w:r>
    </w:p>
    <w:p w14:paraId="52F3B5AB" w14:textId="5A55236F" w:rsidR="006E48A5" w:rsidRDefault="00E872C8" w:rsidP="00E872C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Estimated Cost:</w:t>
      </w:r>
      <w:r w:rsidR="006E48A5">
        <w:rPr>
          <w:rFonts w:ascii="Times New Roman" w:eastAsia="Times New Roman" w:hAnsi="Times New Roman" w:cs="Times New Roman"/>
          <w:color w:val="000000"/>
          <w:sz w:val="24"/>
          <w:szCs w:val="24"/>
        </w:rPr>
        <w:t xml:space="preserve"> $</w:t>
      </w:r>
      <w:r w:rsidR="00AB753B">
        <w:rPr>
          <w:rFonts w:ascii="Times New Roman" w:eastAsia="Times New Roman" w:hAnsi="Times New Roman" w:cs="Times New Roman"/>
          <w:color w:val="000000"/>
          <w:sz w:val="24"/>
          <w:szCs w:val="24"/>
        </w:rPr>
        <w:t>17,950.00</w:t>
      </w:r>
      <w:r w:rsidR="00C1333D">
        <w:rPr>
          <w:rFonts w:ascii="Times New Roman" w:eastAsia="Times New Roman" w:hAnsi="Times New Roman" w:cs="Times New Roman"/>
          <w:color w:val="000000"/>
          <w:sz w:val="24"/>
          <w:szCs w:val="24"/>
        </w:rPr>
        <w:t>.</w:t>
      </w:r>
    </w:p>
    <w:p w14:paraId="6A8D5482" w14:textId="77777777" w:rsidR="00667C0C" w:rsidRDefault="00E872C8" w:rsidP="00E872C8">
      <w:pPr>
        <w:rPr>
          <w:color w:val="000000"/>
        </w:rPr>
      </w:pPr>
      <w:r w:rsidRPr="0032254F">
        <w:rPr>
          <w:rFonts w:ascii="Times New Roman" w:eastAsia="Times New Roman" w:hAnsi="Times New Roman" w:cs="Times New Roman"/>
          <w:sz w:val="24"/>
          <w:szCs w:val="24"/>
        </w:rPr>
        <w:t>Amount is within the expected price range of th</w:t>
      </w:r>
      <w:r w:rsidR="00F525D8" w:rsidRPr="0032254F">
        <w:rPr>
          <w:rFonts w:ascii="Times New Roman" w:eastAsia="Times New Roman" w:hAnsi="Times New Roman" w:cs="Times New Roman"/>
          <w:sz w:val="24"/>
          <w:szCs w:val="24"/>
        </w:rPr>
        <w:t>e</w:t>
      </w:r>
      <w:r w:rsidRPr="0032254F">
        <w:rPr>
          <w:rFonts w:ascii="Times New Roman" w:eastAsia="Times New Roman" w:hAnsi="Times New Roman" w:cs="Times New Roman"/>
          <w:sz w:val="24"/>
          <w:szCs w:val="24"/>
        </w:rPr>
        <w:t>s</w:t>
      </w:r>
      <w:r w:rsidR="00F525D8" w:rsidRPr="0032254F">
        <w:rPr>
          <w:rFonts w:ascii="Times New Roman" w:eastAsia="Times New Roman" w:hAnsi="Times New Roman" w:cs="Times New Roman"/>
          <w:sz w:val="24"/>
          <w:szCs w:val="24"/>
        </w:rPr>
        <w:t>e</w:t>
      </w:r>
      <w:r w:rsidRPr="0032254F">
        <w:rPr>
          <w:rFonts w:ascii="Times New Roman" w:eastAsia="Times New Roman" w:hAnsi="Times New Roman" w:cs="Times New Roman"/>
          <w:sz w:val="24"/>
          <w:szCs w:val="24"/>
        </w:rPr>
        <w:t xml:space="preserve"> </w:t>
      </w:r>
      <w:r w:rsidR="00F525D8" w:rsidRPr="0032254F">
        <w:rPr>
          <w:rFonts w:ascii="Times New Roman" w:eastAsia="Times New Roman" w:hAnsi="Times New Roman" w:cs="Times New Roman"/>
          <w:sz w:val="24"/>
          <w:szCs w:val="24"/>
        </w:rPr>
        <w:t xml:space="preserve">items </w:t>
      </w:r>
      <w:r w:rsidR="00F10DD3" w:rsidRPr="0032254F">
        <w:rPr>
          <w:rFonts w:ascii="Times New Roman" w:eastAsia="Times New Roman" w:hAnsi="Times New Roman" w:cs="Times New Roman"/>
          <w:sz w:val="24"/>
          <w:szCs w:val="24"/>
        </w:rPr>
        <w:t>requested</w:t>
      </w:r>
      <w:r w:rsidRPr="0032254F">
        <w:rPr>
          <w:rFonts w:ascii="Times New Roman" w:eastAsia="Times New Roman" w:hAnsi="Times New Roman" w:cs="Times New Roman"/>
          <w:sz w:val="24"/>
          <w:szCs w:val="24"/>
        </w:rPr>
        <w:t>.</w:t>
      </w:r>
      <w:r w:rsidR="00667C0C" w:rsidRPr="0032254F">
        <w:rPr>
          <w:rFonts w:ascii="Times New Roman" w:hAnsi="Times New Roman" w:cs="Times New Roman"/>
          <w:color w:val="000000"/>
          <w:sz w:val="24"/>
          <w:szCs w:val="24"/>
        </w:rPr>
        <w:t xml:space="preserve"> </w:t>
      </w:r>
      <w:r w:rsidR="0032254F" w:rsidRPr="0032254F">
        <w:rPr>
          <w:rFonts w:ascii="Times New Roman" w:hAnsi="Times New Roman" w:cs="Times New Roman"/>
          <w:sz w:val="24"/>
          <w:szCs w:val="24"/>
        </w:rPr>
        <w:t>The model we have requested is the base model</w:t>
      </w:r>
      <w:r w:rsidR="0032254F">
        <w:t>.</w:t>
      </w:r>
    </w:p>
    <w:p w14:paraId="4AEFF4F0" w14:textId="77777777" w:rsidR="001163BB" w:rsidRPr="004244C7" w:rsidRDefault="00E872C8" w:rsidP="00E872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Pr="004244C7">
        <w:rPr>
          <w:rFonts w:ascii="Times New Roman" w:eastAsia="Times New Roman" w:hAnsi="Times New Roman" w:cs="Times New Roman"/>
          <w:b/>
          <w:sz w:val="24"/>
          <w:szCs w:val="24"/>
        </w:rPr>
        <w:t>Efforts the Agency went through to obtain the best possible price for the commodity:</w:t>
      </w:r>
    </w:p>
    <w:p w14:paraId="1702044E" w14:textId="77777777" w:rsidR="003E54D6" w:rsidRDefault="003E54D6" w:rsidP="003E54D6">
      <w:pPr>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The amount for the analyzer kits is consistent with other types of analyzer kits. </w:t>
      </w:r>
    </w:p>
    <w:p w14:paraId="436BEDB1" w14:textId="77777777" w:rsidR="003E54D6" w:rsidRDefault="003E54D6" w:rsidP="003E54D6">
      <w:pPr>
        <w:rPr>
          <w:rFonts w:ascii="Times New Roman" w:hAnsi="Times New Roman" w:cs="Times New Roman"/>
          <w:sz w:val="24"/>
          <w:szCs w:val="24"/>
        </w:rPr>
      </w:pPr>
      <w:r>
        <w:rPr>
          <w:rFonts w:ascii="Times New Roman" w:hAnsi="Times New Roman" w:cs="Times New Roman"/>
          <w:sz w:val="24"/>
          <w:szCs w:val="24"/>
        </w:rPr>
        <w:t>All options to obtain the best possible price for the commodities have been taken.</w:t>
      </w:r>
    </w:p>
    <w:p w14:paraId="4668678C" w14:textId="77777777" w:rsidR="006817F1" w:rsidRDefault="008B7019" w:rsidP="00E872C8">
      <w:pPr>
        <w:rPr>
          <w:rFonts w:ascii="Times New Roman" w:hAnsi="Times New Roman" w:cs="Times New Roman"/>
          <w:sz w:val="24"/>
          <w:szCs w:val="24"/>
        </w:rPr>
      </w:pPr>
      <w:r>
        <w:rPr>
          <w:rFonts w:ascii="Times New Roman" w:hAnsi="Times New Roman" w:cs="Times New Roman"/>
          <w:sz w:val="24"/>
          <w:szCs w:val="24"/>
        </w:rPr>
        <w:t>A</w:t>
      </w:r>
      <w:r w:rsidR="006817F1">
        <w:rPr>
          <w:rFonts w:ascii="Times New Roman" w:hAnsi="Times New Roman" w:cs="Times New Roman"/>
          <w:sz w:val="24"/>
          <w:szCs w:val="24"/>
        </w:rPr>
        <w:t>ny person or entity that objects and proposes that the commodity listed is not sole source and can be provided by another person or entity should submit a written notice to:</w:t>
      </w:r>
    </w:p>
    <w:p w14:paraId="2E594C70" w14:textId="6FFDA0ED" w:rsidR="006817F1" w:rsidRDefault="003E54D6" w:rsidP="006817F1">
      <w:pPr>
        <w:spacing w:after="0"/>
        <w:jc w:val="center"/>
        <w:rPr>
          <w:rFonts w:ascii="Times New Roman" w:hAnsi="Times New Roman" w:cs="Times New Roman"/>
          <w:sz w:val="24"/>
          <w:szCs w:val="24"/>
        </w:rPr>
      </w:pPr>
      <w:r>
        <w:rPr>
          <w:rFonts w:ascii="Times New Roman" w:hAnsi="Times New Roman" w:cs="Times New Roman"/>
          <w:sz w:val="24"/>
          <w:szCs w:val="24"/>
        </w:rPr>
        <w:t>Sonya M Williams</w:t>
      </w:r>
      <w:r w:rsidR="00CA5957">
        <w:rPr>
          <w:rFonts w:ascii="Times New Roman" w:hAnsi="Times New Roman" w:cs="Times New Roman"/>
          <w:sz w:val="24"/>
          <w:szCs w:val="24"/>
        </w:rPr>
        <w:t xml:space="preserve"> or</w:t>
      </w:r>
      <w:r w:rsidR="00A63861">
        <w:rPr>
          <w:rFonts w:ascii="Times New Roman" w:hAnsi="Times New Roman" w:cs="Times New Roman"/>
          <w:sz w:val="24"/>
          <w:szCs w:val="24"/>
        </w:rPr>
        <w:t xml:space="preserve"> Sonya Toaster</w:t>
      </w:r>
    </w:p>
    <w:p w14:paraId="32D631B7" w14:textId="77777777" w:rsidR="006817F1" w:rsidRPr="006817F1" w:rsidRDefault="006817F1" w:rsidP="006817F1">
      <w:pPr>
        <w:tabs>
          <w:tab w:val="left" w:pos="720"/>
          <w:tab w:val="left" w:pos="1440"/>
          <w:tab w:val="left" w:pos="2160"/>
        </w:tabs>
        <w:spacing w:after="0"/>
        <w:ind w:left="2160" w:hanging="2160"/>
        <w:jc w:val="center"/>
        <w:rPr>
          <w:rFonts w:ascii="Times New Roman" w:hAnsi="Times New Roman" w:cs="Times New Roman"/>
          <w:sz w:val="24"/>
          <w:szCs w:val="24"/>
        </w:rPr>
      </w:pPr>
      <w:r w:rsidRPr="006817F1">
        <w:rPr>
          <w:rFonts w:ascii="Times New Roman" w:hAnsi="Times New Roman" w:cs="Times New Roman"/>
          <w:sz w:val="24"/>
          <w:szCs w:val="24"/>
        </w:rPr>
        <w:t>Procurement Department</w:t>
      </w:r>
    </w:p>
    <w:p w14:paraId="5E3E08D4" w14:textId="77777777" w:rsidR="006817F1" w:rsidRPr="006817F1" w:rsidRDefault="006817F1" w:rsidP="006817F1">
      <w:pPr>
        <w:spacing w:after="0"/>
        <w:jc w:val="center"/>
        <w:rPr>
          <w:rFonts w:ascii="Times New Roman" w:hAnsi="Times New Roman" w:cs="Times New Roman"/>
          <w:sz w:val="24"/>
          <w:szCs w:val="24"/>
        </w:rPr>
      </w:pPr>
      <w:r w:rsidRPr="006817F1">
        <w:rPr>
          <w:rFonts w:ascii="Times New Roman" w:hAnsi="Times New Roman" w:cs="Times New Roman"/>
          <w:sz w:val="24"/>
          <w:szCs w:val="24"/>
        </w:rPr>
        <w:t>4</w:t>
      </w:r>
      <w:r w:rsidRPr="006817F1">
        <w:rPr>
          <w:rFonts w:ascii="Times New Roman" w:hAnsi="Times New Roman" w:cs="Times New Roman"/>
          <w:sz w:val="24"/>
          <w:szCs w:val="24"/>
          <w:vertAlign w:val="superscript"/>
        </w:rPr>
        <w:t>th</w:t>
      </w:r>
      <w:r w:rsidRPr="006817F1">
        <w:rPr>
          <w:rFonts w:ascii="Times New Roman" w:hAnsi="Times New Roman" w:cs="Times New Roman"/>
          <w:sz w:val="24"/>
          <w:szCs w:val="24"/>
        </w:rPr>
        <w:t xml:space="preserve"> Floor, Room 402</w:t>
      </w:r>
    </w:p>
    <w:p w14:paraId="0CE59492" w14:textId="77777777" w:rsidR="006817F1" w:rsidRDefault="006817F1" w:rsidP="006817F1">
      <w:pPr>
        <w:spacing w:after="0"/>
        <w:jc w:val="center"/>
        <w:rPr>
          <w:rFonts w:ascii="Times New Roman" w:hAnsi="Times New Roman" w:cs="Times New Roman"/>
          <w:sz w:val="24"/>
          <w:szCs w:val="24"/>
        </w:rPr>
      </w:pPr>
      <w:r w:rsidRPr="006817F1">
        <w:rPr>
          <w:rFonts w:ascii="Times New Roman" w:hAnsi="Times New Roman" w:cs="Times New Roman"/>
          <w:sz w:val="24"/>
          <w:szCs w:val="24"/>
        </w:rPr>
        <w:t>Jackson, MS 39216</w:t>
      </w:r>
    </w:p>
    <w:p w14:paraId="5E815990" w14:textId="77777777" w:rsidR="006817F1" w:rsidRDefault="006817F1" w:rsidP="006817F1">
      <w:pPr>
        <w:spacing w:after="0"/>
        <w:rPr>
          <w:rFonts w:ascii="Times New Roman" w:hAnsi="Times New Roman" w:cs="Times New Roman"/>
          <w:sz w:val="24"/>
          <w:szCs w:val="24"/>
        </w:rPr>
      </w:pPr>
    </w:p>
    <w:p w14:paraId="2355CFD1" w14:textId="77777777" w:rsidR="006817F1" w:rsidRDefault="006817F1" w:rsidP="006817F1">
      <w:pPr>
        <w:spacing w:after="0"/>
        <w:rPr>
          <w:rFonts w:ascii="Times New Roman" w:hAnsi="Times New Roman" w:cs="Times New Roman"/>
          <w:sz w:val="24"/>
          <w:szCs w:val="24"/>
        </w:rPr>
      </w:pPr>
      <w:r>
        <w:rPr>
          <w:rFonts w:ascii="Times New Roman" w:hAnsi="Times New Roman" w:cs="Times New Roman"/>
          <w:sz w:val="24"/>
          <w:szCs w:val="24"/>
        </w:rPr>
        <w:t xml:space="preserve">The notice should contain a detailed explanation of why the commodity is not </w:t>
      </w:r>
      <w:r w:rsidR="00F90F68">
        <w:rPr>
          <w:rFonts w:ascii="Times New Roman" w:hAnsi="Times New Roman" w:cs="Times New Roman"/>
          <w:sz w:val="24"/>
          <w:szCs w:val="24"/>
        </w:rPr>
        <w:t xml:space="preserve">a </w:t>
      </w:r>
      <w:r w:rsidR="005366FA">
        <w:rPr>
          <w:rFonts w:ascii="Times New Roman" w:hAnsi="Times New Roman" w:cs="Times New Roman"/>
          <w:sz w:val="24"/>
          <w:szCs w:val="24"/>
        </w:rPr>
        <w:t>sole</w:t>
      </w:r>
      <w:r>
        <w:rPr>
          <w:rFonts w:ascii="Times New Roman" w:hAnsi="Times New Roman" w:cs="Times New Roman"/>
          <w:sz w:val="24"/>
          <w:szCs w:val="24"/>
        </w:rPr>
        <w:t xml:space="preserve"> source procurement</w:t>
      </w:r>
      <w:r w:rsidR="00F90F68">
        <w:rPr>
          <w:rFonts w:ascii="Times New Roman" w:hAnsi="Times New Roman" w:cs="Times New Roman"/>
          <w:sz w:val="24"/>
          <w:szCs w:val="24"/>
        </w:rPr>
        <w:t>,</w:t>
      </w:r>
      <w:r>
        <w:rPr>
          <w:rFonts w:ascii="Times New Roman" w:hAnsi="Times New Roman" w:cs="Times New Roman"/>
          <w:sz w:val="24"/>
          <w:szCs w:val="24"/>
        </w:rPr>
        <w:t xml:space="preserve"> as well as</w:t>
      </w:r>
      <w:r w:rsidR="00F90F68">
        <w:rPr>
          <w:rFonts w:ascii="Times New Roman" w:hAnsi="Times New Roman" w:cs="Times New Roman"/>
          <w:sz w:val="24"/>
          <w:szCs w:val="24"/>
        </w:rPr>
        <w:t>, but not limited to</w:t>
      </w:r>
      <w:r>
        <w:rPr>
          <w:rFonts w:ascii="Times New Roman" w:hAnsi="Times New Roman" w:cs="Times New Roman"/>
          <w:sz w:val="24"/>
          <w:szCs w:val="24"/>
        </w:rPr>
        <w:t xml:space="preserve"> the following information:</w:t>
      </w:r>
    </w:p>
    <w:p w14:paraId="2E124AFC" w14:textId="77777777" w:rsidR="006817F1" w:rsidRDefault="006817F1" w:rsidP="006817F1">
      <w:pPr>
        <w:spacing w:after="0" w:line="240" w:lineRule="auto"/>
        <w:rPr>
          <w:rFonts w:ascii="Times New Roman" w:eastAsia="Times New Roman" w:hAnsi="Times New Roman" w:cs="Times New Roman"/>
          <w:color w:val="000000"/>
          <w:sz w:val="24"/>
          <w:szCs w:val="24"/>
        </w:rPr>
      </w:pPr>
    </w:p>
    <w:p w14:paraId="0ED37905" w14:textId="77777777" w:rsidR="006817F1" w:rsidRPr="006817F1" w:rsidRDefault="006817F1" w:rsidP="006817F1">
      <w:pPr>
        <w:spacing w:after="0" w:line="240" w:lineRule="auto"/>
        <w:rPr>
          <w:rFonts w:ascii="Times New Roman" w:eastAsia="Times New Roman" w:hAnsi="Times New Roman" w:cs="Times New Roman"/>
          <w:color w:val="000000"/>
          <w:sz w:val="24"/>
          <w:szCs w:val="24"/>
        </w:rPr>
      </w:pPr>
      <w:r w:rsidRPr="006817F1">
        <w:rPr>
          <w:rFonts w:ascii="Times New Roman" w:eastAsia="Times New Roman" w:hAnsi="Times New Roman" w:cs="Times New Roman"/>
          <w:color w:val="000000"/>
          <w:sz w:val="24"/>
          <w:szCs w:val="24"/>
        </w:rPr>
        <w:t>Interested Party Information</w:t>
      </w:r>
    </w:p>
    <w:p w14:paraId="61D675A1" w14:textId="77777777" w:rsidR="006817F1" w:rsidRPr="006817F1" w:rsidRDefault="006817F1" w:rsidP="006817F1">
      <w:pPr>
        <w:spacing w:after="0" w:line="240" w:lineRule="auto"/>
        <w:ind w:left="360"/>
        <w:rPr>
          <w:rFonts w:ascii="Times New Roman" w:eastAsia="Times New Roman" w:hAnsi="Times New Roman" w:cs="Times New Roman"/>
          <w:color w:val="000000"/>
          <w:sz w:val="24"/>
          <w:szCs w:val="24"/>
        </w:rPr>
      </w:pPr>
    </w:p>
    <w:p w14:paraId="7B6B7FE5" w14:textId="77777777" w:rsidR="006817F1" w:rsidRDefault="006817F1" w:rsidP="006817F1">
      <w:pPr>
        <w:pStyle w:val="ListParagraph"/>
        <w:numPr>
          <w:ilvl w:val="0"/>
          <w:numId w:val="2"/>
        </w:numPr>
        <w:spacing w:after="0" w:line="240" w:lineRule="auto"/>
        <w:rPr>
          <w:rFonts w:ascii="Times New Roman" w:eastAsia="Times New Roman" w:hAnsi="Times New Roman" w:cs="Times New Roman"/>
          <w:color w:val="000000"/>
          <w:sz w:val="24"/>
          <w:szCs w:val="24"/>
        </w:rPr>
      </w:pPr>
      <w:r w:rsidRPr="006817F1">
        <w:rPr>
          <w:rFonts w:ascii="Times New Roman" w:eastAsia="Times New Roman" w:hAnsi="Times New Roman" w:cs="Times New Roman"/>
          <w:color w:val="000000"/>
          <w:sz w:val="24"/>
          <w:szCs w:val="24"/>
        </w:rPr>
        <w:t>Contact Name, Phone Number, and email address</w:t>
      </w:r>
    </w:p>
    <w:p w14:paraId="66166F4C" w14:textId="77777777" w:rsidR="00245956" w:rsidRPr="006817F1" w:rsidRDefault="00245956" w:rsidP="006817F1">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Company Website URL, if applicable</w:t>
      </w:r>
    </w:p>
    <w:p w14:paraId="05B8A13C" w14:textId="77777777" w:rsidR="006817F1" w:rsidRPr="006817F1" w:rsidRDefault="006817F1" w:rsidP="006817F1">
      <w:pPr>
        <w:spacing w:after="0" w:line="240" w:lineRule="auto"/>
        <w:ind w:left="810"/>
        <w:rPr>
          <w:rFonts w:ascii="Times New Roman" w:eastAsia="Times New Roman" w:hAnsi="Times New Roman" w:cs="Times New Roman"/>
          <w:color w:val="000000"/>
          <w:sz w:val="24"/>
          <w:szCs w:val="24"/>
        </w:rPr>
      </w:pPr>
    </w:p>
    <w:p w14:paraId="170E407C" w14:textId="77777777" w:rsidR="006817F1" w:rsidRPr="006817F1" w:rsidRDefault="006817F1" w:rsidP="006817F1">
      <w:pPr>
        <w:spacing w:after="0" w:line="240" w:lineRule="auto"/>
        <w:rPr>
          <w:rFonts w:ascii="Times New Roman" w:eastAsia="Times New Roman" w:hAnsi="Times New Roman" w:cs="Times New Roman"/>
          <w:color w:val="000000"/>
          <w:sz w:val="24"/>
          <w:szCs w:val="24"/>
        </w:rPr>
      </w:pPr>
      <w:r w:rsidRPr="006817F1">
        <w:rPr>
          <w:rFonts w:ascii="Times New Roman" w:eastAsia="Times New Roman" w:hAnsi="Times New Roman" w:cs="Times New Roman"/>
          <w:color w:val="000000"/>
          <w:sz w:val="24"/>
          <w:szCs w:val="24"/>
        </w:rPr>
        <w:t>Objection to Sole Source Justification</w:t>
      </w:r>
    </w:p>
    <w:p w14:paraId="18CC85AE" w14:textId="77777777" w:rsidR="006817F1" w:rsidRPr="006817F1" w:rsidRDefault="006817F1" w:rsidP="006817F1">
      <w:pPr>
        <w:spacing w:after="0" w:line="240" w:lineRule="auto"/>
        <w:ind w:left="360"/>
        <w:rPr>
          <w:rFonts w:ascii="Times New Roman" w:eastAsia="Times New Roman" w:hAnsi="Times New Roman" w:cs="Times New Roman"/>
          <w:color w:val="000000"/>
          <w:sz w:val="24"/>
          <w:szCs w:val="24"/>
        </w:rPr>
      </w:pPr>
    </w:p>
    <w:p w14:paraId="79311343" w14:textId="77777777" w:rsidR="006817F1" w:rsidRDefault="006817F1" w:rsidP="006817F1">
      <w:pPr>
        <w:pStyle w:val="ListParagraph"/>
        <w:numPr>
          <w:ilvl w:val="0"/>
          <w:numId w:val="4"/>
        </w:numPr>
        <w:spacing w:after="0" w:line="240" w:lineRule="auto"/>
        <w:rPr>
          <w:rFonts w:ascii="Times New Roman" w:eastAsia="Times New Roman" w:hAnsi="Times New Roman" w:cs="Times New Roman"/>
          <w:color w:val="000000"/>
          <w:sz w:val="24"/>
          <w:szCs w:val="24"/>
        </w:rPr>
      </w:pPr>
      <w:r w:rsidRPr="006817F1">
        <w:rPr>
          <w:rFonts w:ascii="Times New Roman" w:eastAsia="Times New Roman" w:hAnsi="Times New Roman" w:cs="Times New Roman"/>
          <w:color w:val="000000"/>
          <w:sz w:val="24"/>
          <w:szCs w:val="24"/>
        </w:rPr>
        <w:t>Interested parties must present specific objections to the Sole Source certification</w:t>
      </w:r>
      <w:r w:rsidR="00245956">
        <w:rPr>
          <w:rFonts w:ascii="Times New Roman" w:eastAsia="Times New Roman" w:hAnsi="Times New Roman" w:cs="Times New Roman"/>
          <w:color w:val="000000"/>
          <w:sz w:val="24"/>
          <w:szCs w:val="24"/>
        </w:rPr>
        <w:t>, including, but not limited to the following:</w:t>
      </w:r>
    </w:p>
    <w:p w14:paraId="6ABCF43D" w14:textId="77777777" w:rsidR="00287F6B" w:rsidRDefault="00245956" w:rsidP="00287F6B">
      <w:pPr>
        <w:pStyle w:val="ListParagraph"/>
        <w:numPr>
          <w:ilvl w:val="0"/>
          <w:numId w:val="6"/>
        </w:numPr>
        <w:spacing w:after="0" w:line="240" w:lineRule="auto"/>
        <w:rPr>
          <w:rFonts w:ascii="Times New Roman" w:eastAsia="Times New Roman" w:hAnsi="Times New Roman" w:cs="Times New Roman"/>
          <w:color w:val="000000"/>
          <w:sz w:val="24"/>
          <w:szCs w:val="24"/>
        </w:rPr>
      </w:pPr>
      <w:r w:rsidRPr="00F90F68">
        <w:rPr>
          <w:rFonts w:ascii="Times New Roman" w:eastAsia="Times New Roman" w:hAnsi="Times New Roman" w:cs="Times New Roman"/>
          <w:color w:val="000000"/>
          <w:sz w:val="24"/>
          <w:szCs w:val="24"/>
        </w:rPr>
        <w:t xml:space="preserve">A description of the commodity or commodities that Interested Party believes is comparable to the </w:t>
      </w:r>
      <w:proofErr w:type="spellStart"/>
      <w:r w:rsidR="00C1333D">
        <w:rPr>
          <w:rFonts w:ascii="Times New Roman" w:eastAsia="Times New Roman" w:hAnsi="Times New Roman" w:cs="Times New Roman"/>
          <w:color w:val="000000"/>
          <w:sz w:val="24"/>
          <w:szCs w:val="24"/>
        </w:rPr>
        <w:t>Randox</w:t>
      </w:r>
      <w:proofErr w:type="spellEnd"/>
      <w:r w:rsidR="00C1333D">
        <w:rPr>
          <w:rFonts w:ascii="Times New Roman" w:eastAsia="Times New Roman" w:hAnsi="Times New Roman" w:cs="Times New Roman"/>
          <w:color w:val="000000"/>
          <w:sz w:val="24"/>
          <w:szCs w:val="24"/>
        </w:rPr>
        <w:t xml:space="preserve"> </w:t>
      </w:r>
      <w:proofErr w:type="spellStart"/>
      <w:r w:rsidR="00C1333D">
        <w:rPr>
          <w:rFonts w:ascii="Times New Roman" w:eastAsia="Times New Roman" w:hAnsi="Times New Roman" w:cs="Times New Roman"/>
          <w:color w:val="000000"/>
          <w:sz w:val="24"/>
          <w:szCs w:val="24"/>
        </w:rPr>
        <w:t>Multistat</w:t>
      </w:r>
      <w:proofErr w:type="spellEnd"/>
      <w:r w:rsidR="00C1333D">
        <w:rPr>
          <w:rFonts w:ascii="Times New Roman" w:eastAsia="Times New Roman" w:hAnsi="Times New Roman" w:cs="Times New Roman"/>
          <w:color w:val="000000"/>
          <w:sz w:val="24"/>
          <w:szCs w:val="24"/>
        </w:rPr>
        <w:t xml:space="preserve"> Analyzer</w:t>
      </w:r>
      <w:r w:rsidR="00287F6B" w:rsidRPr="00287F6B">
        <w:rPr>
          <w:rFonts w:ascii="Times New Roman" w:hAnsi="Times New Roman" w:cs="Times New Roman"/>
          <w:sz w:val="24"/>
          <w:szCs w:val="24"/>
        </w:rPr>
        <w:t xml:space="preserve"> </w:t>
      </w:r>
      <w:r w:rsidR="00287F6B">
        <w:rPr>
          <w:rFonts w:ascii="Times New Roman" w:hAnsi="Times New Roman" w:cs="Times New Roman"/>
          <w:sz w:val="24"/>
          <w:szCs w:val="24"/>
        </w:rPr>
        <w:t xml:space="preserve">and Consumable </w:t>
      </w:r>
      <w:proofErr w:type="spellStart"/>
      <w:r w:rsidR="00287F6B">
        <w:rPr>
          <w:rFonts w:ascii="Times New Roman" w:hAnsi="Times New Roman" w:cs="Times New Roman"/>
          <w:sz w:val="24"/>
          <w:szCs w:val="24"/>
        </w:rPr>
        <w:t>Multistat</w:t>
      </w:r>
      <w:proofErr w:type="spellEnd"/>
      <w:r w:rsidR="00287F6B">
        <w:rPr>
          <w:rFonts w:ascii="Times New Roman" w:hAnsi="Times New Roman" w:cs="Times New Roman"/>
          <w:sz w:val="24"/>
          <w:szCs w:val="24"/>
        </w:rPr>
        <w:t xml:space="preserve"> Whole Blood Kit</w:t>
      </w:r>
      <w:r w:rsidR="00287F6B">
        <w:rPr>
          <w:rFonts w:ascii="Times New Roman" w:eastAsia="Times New Roman" w:hAnsi="Times New Roman" w:cs="Times New Roman"/>
          <w:color w:val="000000"/>
          <w:sz w:val="24"/>
          <w:szCs w:val="24"/>
        </w:rPr>
        <w:t xml:space="preserve"> </w:t>
      </w:r>
    </w:p>
    <w:p w14:paraId="6DF2AE96" w14:textId="77777777" w:rsidR="00245956" w:rsidRDefault="00245956" w:rsidP="00287F6B">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list of sources from which Interested Party’s commodity may be procured.</w:t>
      </w:r>
    </w:p>
    <w:p w14:paraId="122095F3" w14:textId="77777777" w:rsidR="00245956" w:rsidRDefault="00245956" w:rsidP="00245956">
      <w:pPr>
        <w:spacing w:after="0" w:line="240" w:lineRule="auto"/>
        <w:rPr>
          <w:rFonts w:ascii="Times New Roman" w:eastAsia="Times New Roman" w:hAnsi="Times New Roman" w:cs="Times New Roman"/>
          <w:color w:val="000000"/>
          <w:sz w:val="24"/>
          <w:szCs w:val="24"/>
        </w:rPr>
      </w:pPr>
    </w:p>
    <w:p w14:paraId="07253CA9" w14:textId="77777777" w:rsidR="00245956" w:rsidRPr="004E05E9" w:rsidRDefault="00245956" w:rsidP="004E05E9">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Interested Party claims that the </w:t>
      </w:r>
      <w:proofErr w:type="spellStart"/>
      <w:r w:rsidR="00C1333D">
        <w:rPr>
          <w:rFonts w:ascii="Times New Roman" w:hAnsi="Times New Roman" w:cs="Times New Roman"/>
          <w:sz w:val="24"/>
          <w:szCs w:val="24"/>
        </w:rPr>
        <w:t>Randox</w:t>
      </w:r>
      <w:proofErr w:type="spellEnd"/>
      <w:r w:rsidR="00C1333D">
        <w:rPr>
          <w:rFonts w:ascii="Times New Roman" w:hAnsi="Times New Roman" w:cs="Times New Roman"/>
          <w:sz w:val="24"/>
          <w:szCs w:val="24"/>
        </w:rPr>
        <w:t xml:space="preserve"> </w:t>
      </w:r>
      <w:proofErr w:type="spellStart"/>
      <w:r w:rsidR="00C1333D">
        <w:rPr>
          <w:rFonts w:ascii="Times New Roman" w:hAnsi="Times New Roman" w:cs="Times New Roman"/>
          <w:sz w:val="24"/>
          <w:szCs w:val="24"/>
        </w:rPr>
        <w:t>Multistat</w:t>
      </w:r>
      <w:proofErr w:type="spellEnd"/>
      <w:r w:rsidR="00C1333D">
        <w:rPr>
          <w:rFonts w:ascii="Times New Roman" w:hAnsi="Times New Roman" w:cs="Times New Roman"/>
          <w:sz w:val="24"/>
          <w:szCs w:val="24"/>
        </w:rPr>
        <w:t xml:space="preserve"> </w:t>
      </w:r>
      <w:r w:rsidR="00287F6B">
        <w:rPr>
          <w:rFonts w:ascii="Times New Roman" w:hAnsi="Times New Roman" w:cs="Times New Roman"/>
          <w:sz w:val="24"/>
          <w:szCs w:val="24"/>
        </w:rPr>
        <w:t>Whole Blood Kit</w:t>
      </w:r>
      <w:r w:rsidR="00AB66DE">
        <w:rPr>
          <w:rFonts w:ascii="Times New Roman" w:hAnsi="Times New Roman" w:cs="Times New Roman"/>
          <w:sz w:val="24"/>
          <w:szCs w:val="24"/>
        </w:rPr>
        <w:t>s</w:t>
      </w:r>
      <w:r w:rsidR="00287F6B">
        <w:rPr>
          <w:rFonts w:ascii="Times New Roman" w:eastAsia="Times New Roman" w:hAnsi="Times New Roman" w:cs="Times New Roman"/>
          <w:color w:val="000000"/>
          <w:sz w:val="24"/>
          <w:szCs w:val="24"/>
        </w:rPr>
        <w:t xml:space="preserve"> </w:t>
      </w:r>
      <w:r w:rsidR="00D14805">
        <w:rPr>
          <w:rFonts w:ascii="Times New Roman" w:eastAsia="Times New Roman" w:hAnsi="Times New Roman" w:cs="Times New Roman"/>
          <w:color w:val="000000"/>
          <w:sz w:val="24"/>
          <w:szCs w:val="24"/>
        </w:rPr>
        <w:t>are</w:t>
      </w:r>
      <w:r w:rsidR="00F90F68">
        <w:rPr>
          <w:rFonts w:ascii="Times New Roman" w:hAnsi="Times New Roman" w:cs="Times New Roman"/>
          <w:sz w:val="24"/>
          <w:szCs w:val="24"/>
        </w:rPr>
        <w:t xml:space="preserve"> available from a source other than</w:t>
      </w:r>
      <w:r w:rsidR="00C1333D">
        <w:rPr>
          <w:rFonts w:ascii="Times New Roman" w:hAnsi="Times New Roman" w:cs="Times New Roman"/>
          <w:sz w:val="24"/>
          <w:szCs w:val="24"/>
        </w:rPr>
        <w:t xml:space="preserve"> </w:t>
      </w:r>
      <w:proofErr w:type="spellStart"/>
      <w:r w:rsidR="00C1333D">
        <w:rPr>
          <w:rFonts w:ascii="Times New Roman" w:hAnsi="Times New Roman" w:cs="Times New Roman"/>
          <w:sz w:val="24"/>
          <w:szCs w:val="24"/>
        </w:rPr>
        <w:t>Randox</w:t>
      </w:r>
      <w:proofErr w:type="spellEnd"/>
      <w:r w:rsidR="00AB66DE">
        <w:rPr>
          <w:rFonts w:ascii="Times New Roman" w:hAnsi="Times New Roman" w:cs="Times New Roman"/>
          <w:sz w:val="24"/>
          <w:szCs w:val="24"/>
        </w:rPr>
        <w:t>, the</w:t>
      </w:r>
      <w:r w:rsidR="00F90F68">
        <w:rPr>
          <w:rFonts w:ascii="Times New Roman" w:hAnsi="Times New Roman" w:cs="Times New Roman"/>
          <w:sz w:val="24"/>
          <w:szCs w:val="24"/>
        </w:rPr>
        <w:t xml:space="preserve"> objection must contain a written statement from </w:t>
      </w:r>
      <w:proofErr w:type="spellStart"/>
      <w:r w:rsidR="00C1333D">
        <w:rPr>
          <w:rFonts w:ascii="Times New Roman" w:hAnsi="Times New Roman" w:cs="Times New Roman"/>
          <w:sz w:val="24"/>
          <w:szCs w:val="24"/>
        </w:rPr>
        <w:t>Randox</w:t>
      </w:r>
      <w:proofErr w:type="spellEnd"/>
      <w:r w:rsidR="00C1333D">
        <w:rPr>
          <w:rFonts w:ascii="Times New Roman" w:hAnsi="Times New Roman" w:cs="Times New Roman"/>
          <w:sz w:val="24"/>
          <w:szCs w:val="24"/>
        </w:rPr>
        <w:t xml:space="preserve"> </w:t>
      </w:r>
      <w:r w:rsidR="00F90F68" w:rsidRPr="004E05E9">
        <w:rPr>
          <w:rFonts w:ascii="Times New Roman" w:hAnsi="Times New Roman" w:cs="Times New Roman"/>
          <w:sz w:val="24"/>
          <w:szCs w:val="24"/>
        </w:rPr>
        <w:t xml:space="preserve">that the Interested Party is an authorized distributor or reseller of the </w:t>
      </w:r>
      <w:proofErr w:type="spellStart"/>
      <w:r w:rsidR="00C1333D">
        <w:rPr>
          <w:rFonts w:ascii="Times New Roman" w:eastAsia="Times New Roman" w:hAnsi="Times New Roman" w:cs="Times New Roman"/>
          <w:color w:val="000000"/>
          <w:sz w:val="24"/>
          <w:szCs w:val="24"/>
        </w:rPr>
        <w:t>Randox</w:t>
      </w:r>
      <w:proofErr w:type="spellEnd"/>
      <w:r w:rsidR="004E05E9" w:rsidRPr="004E05E9">
        <w:rPr>
          <w:rFonts w:ascii="Times New Roman" w:eastAsia="Times New Roman" w:hAnsi="Times New Roman" w:cs="Times New Roman"/>
          <w:color w:val="000000"/>
          <w:sz w:val="24"/>
          <w:szCs w:val="24"/>
        </w:rPr>
        <w:t xml:space="preserve"> </w:t>
      </w:r>
      <w:proofErr w:type="spellStart"/>
      <w:r w:rsidR="00AB66DE">
        <w:rPr>
          <w:rFonts w:ascii="Times New Roman" w:eastAsia="Times New Roman" w:hAnsi="Times New Roman" w:cs="Times New Roman"/>
          <w:color w:val="000000"/>
          <w:sz w:val="24"/>
          <w:szCs w:val="24"/>
        </w:rPr>
        <w:t>Multistat</w:t>
      </w:r>
      <w:proofErr w:type="spellEnd"/>
      <w:r w:rsidR="00AB66DE">
        <w:rPr>
          <w:rFonts w:ascii="Times New Roman" w:eastAsia="Times New Roman" w:hAnsi="Times New Roman" w:cs="Times New Roman"/>
          <w:color w:val="000000"/>
          <w:sz w:val="24"/>
          <w:szCs w:val="24"/>
        </w:rPr>
        <w:t xml:space="preserve"> Analyzer Whole Blook Kits.</w:t>
      </w:r>
    </w:p>
    <w:p w14:paraId="3A94C768" w14:textId="77777777" w:rsidR="006817F1" w:rsidRPr="006817F1" w:rsidRDefault="006817F1" w:rsidP="006817F1">
      <w:pPr>
        <w:spacing w:after="0" w:line="240" w:lineRule="auto"/>
        <w:ind w:left="810"/>
        <w:rPr>
          <w:rFonts w:ascii="Times New Roman" w:eastAsia="Times New Roman" w:hAnsi="Times New Roman" w:cs="Times New Roman"/>
          <w:color w:val="000000"/>
          <w:sz w:val="24"/>
          <w:szCs w:val="24"/>
        </w:rPr>
      </w:pPr>
    </w:p>
    <w:p w14:paraId="78B2BA78" w14:textId="35F4DB41" w:rsidR="006817F1" w:rsidRPr="00FE77D1" w:rsidRDefault="006817F1" w:rsidP="006817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information s</w:t>
      </w:r>
      <w:r w:rsidR="002F52C7">
        <w:rPr>
          <w:rFonts w:ascii="Times New Roman" w:eastAsia="Times New Roman" w:hAnsi="Times New Roman" w:cs="Times New Roman"/>
          <w:color w:val="000000"/>
          <w:sz w:val="24"/>
          <w:szCs w:val="24"/>
        </w:rPr>
        <w:t>hould b</w:t>
      </w:r>
      <w:r w:rsidR="00B96FF5">
        <w:rPr>
          <w:rFonts w:ascii="Times New Roman" w:eastAsia="Times New Roman" w:hAnsi="Times New Roman" w:cs="Times New Roman"/>
          <w:color w:val="000000"/>
          <w:sz w:val="24"/>
          <w:szCs w:val="24"/>
        </w:rPr>
        <w:t xml:space="preserve">e provided no later than </w:t>
      </w:r>
      <w:r w:rsidR="00951ED0">
        <w:rPr>
          <w:rFonts w:ascii="Times New Roman" w:eastAsia="Times New Roman" w:hAnsi="Times New Roman" w:cs="Times New Roman"/>
          <w:color w:val="000000"/>
          <w:sz w:val="24"/>
          <w:szCs w:val="24"/>
        </w:rPr>
        <w:t>Thursday</w:t>
      </w:r>
      <w:r w:rsidR="00052E0D" w:rsidRPr="00FE77D1">
        <w:rPr>
          <w:rFonts w:ascii="Times New Roman" w:eastAsia="Times New Roman" w:hAnsi="Times New Roman" w:cs="Times New Roman"/>
          <w:color w:val="000000"/>
          <w:sz w:val="24"/>
          <w:szCs w:val="24"/>
        </w:rPr>
        <w:t xml:space="preserve">, </w:t>
      </w:r>
      <w:r w:rsidR="005946B3">
        <w:rPr>
          <w:rFonts w:ascii="Times New Roman" w:eastAsia="Times New Roman" w:hAnsi="Times New Roman" w:cs="Times New Roman"/>
          <w:color w:val="000000"/>
          <w:sz w:val="24"/>
          <w:szCs w:val="24"/>
        </w:rPr>
        <w:t xml:space="preserve">March 30, </w:t>
      </w:r>
      <w:proofErr w:type="gramStart"/>
      <w:r w:rsidR="005946B3">
        <w:rPr>
          <w:rFonts w:ascii="Times New Roman" w:eastAsia="Times New Roman" w:hAnsi="Times New Roman" w:cs="Times New Roman"/>
          <w:color w:val="000000"/>
          <w:sz w:val="24"/>
          <w:szCs w:val="24"/>
        </w:rPr>
        <w:t>2023</w:t>
      </w:r>
      <w:proofErr w:type="gramEnd"/>
      <w:r w:rsidR="00C73C42" w:rsidRPr="00FE77D1">
        <w:rPr>
          <w:rFonts w:ascii="Times New Roman" w:eastAsia="Times New Roman" w:hAnsi="Times New Roman" w:cs="Times New Roman"/>
          <w:color w:val="000000"/>
          <w:sz w:val="24"/>
          <w:szCs w:val="24"/>
        </w:rPr>
        <w:t xml:space="preserve"> at 5:00 p</w:t>
      </w:r>
      <w:r w:rsidRPr="00FE77D1">
        <w:rPr>
          <w:rFonts w:ascii="Times New Roman" w:eastAsia="Times New Roman" w:hAnsi="Times New Roman" w:cs="Times New Roman"/>
          <w:color w:val="000000"/>
          <w:sz w:val="24"/>
          <w:szCs w:val="24"/>
        </w:rPr>
        <w:t xml:space="preserve">m local time.  Response may be delivered by hand, via regular mail or overnight delivery.  </w:t>
      </w:r>
    </w:p>
    <w:p w14:paraId="7BA877B0" w14:textId="77777777" w:rsidR="006817F1" w:rsidRPr="00FE77D1" w:rsidRDefault="006817F1" w:rsidP="006817F1">
      <w:pPr>
        <w:spacing w:after="0" w:line="240" w:lineRule="auto"/>
        <w:rPr>
          <w:rFonts w:ascii="Times New Roman" w:eastAsia="Times New Roman" w:hAnsi="Times New Roman" w:cs="Times New Roman"/>
          <w:color w:val="000000"/>
          <w:sz w:val="24"/>
          <w:szCs w:val="24"/>
        </w:rPr>
      </w:pPr>
    </w:p>
    <w:p w14:paraId="0904A2F0" w14:textId="77777777" w:rsidR="006817F1" w:rsidRDefault="00E013C5" w:rsidP="006817F1">
      <w:pPr>
        <w:spacing w:after="0" w:line="240" w:lineRule="auto"/>
        <w:rPr>
          <w:rFonts w:ascii="Times New Roman" w:eastAsia="Times New Roman" w:hAnsi="Times New Roman" w:cs="Times New Roman"/>
          <w:color w:val="000000"/>
          <w:sz w:val="24"/>
          <w:szCs w:val="24"/>
        </w:rPr>
      </w:pPr>
      <w:r w:rsidRPr="00FE77D1">
        <w:rPr>
          <w:rFonts w:ascii="Times New Roman" w:eastAsia="Times New Roman" w:hAnsi="Times New Roman" w:cs="Times New Roman"/>
          <w:color w:val="000000"/>
          <w:sz w:val="24"/>
          <w:szCs w:val="24"/>
        </w:rPr>
        <w:t>If</w:t>
      </w:r>
      <w:r w:rsidR="006817F1" w:rsidRPr="00FE77D1">
        <w:rPr>
          <w:rFonts w:ascii="Times New Roman" w:eastAsia="Times New Roman" w:hAnsi="Times New Roman" w:cs="Times New Roman"/>
          <w:color w:val="000000"/>
          <w:sz w:val="24"/>
          <w:szCs w:val="24"/>
        </w:rPr>
        <w:t xml:space="preserve"> after a review of the submitted notice and documents, MS</w:t>
      </w:r>
      <w:r w:rsidR="006E48A5" w:rsidRPr="00FE77D1">
        <w:rPr>
          <w:rFonts w:ascii="Times New Roman" w:eastAsia="Times New Roman" w:hAnsi="Times New Roman" w:cs="Times New Roman"/>
          <w:color w:val="000000"/>
          <w:sz w:val="24"/>
          <w:szCs w:val="24"/>
        </w:rPr>
        <w:t>F</w:t>
      </w:r>
      <w:r w:rsidR="006817F1" w:rsidRPr="00FE77D1">
        <w:rPr>
          <w:rFonts w:ascii="Times New Roman" w:eastAsia="Times New Roman" w:hAnsi="Times New Roman" w:cs="Times New Roman"/>
          <w:color w:val="000000"/>
          <w:sz w:val="24"/>
          <w:szCs w:val="24"/>
        </w:rPr>
        <w:t>L determines that the commodity</w:t>
      </w:r>
      <w:r w:rsidR="006817F1">
        <w:rPr>
          <w:rFonts w:ascii="Times New Roman" w:eastAsia="Times New Roman" w:hAnsi="Times New Roman" w:cs="Times New Roman"/>
          <w:color w:val="000000"/>
          <w:sz w:val="24"/>
          <w:szCs w:val="24"/>
        </w:rPr>
        <w:t xml:space="preserve"> in the proposed sole-source request can be provided by another person or entity, then MS</w:t>
      </w:r>
      <w:r w:rsidR="006E48A5">
        <w:rPr>
          <w:rFonts w:ascii="Times New Roman" w:eastAsia="Times New Roman" w:hAnsi="Times New Roman" w:cs="Times New Roman"/>
          <w:color w:val="000000"/>
          <w:sz w:val="24"/>
          <w:szCs w:val="24"/>
        </w:rPr>
        <w:t>F</w:t>
      </w:r>
      <w:r w:rsidR="006817F1">
        <w:rPr>
          <w:rFonts w:ascii="Times New Roman" w:eastAsia="Times New Roman" w:hAnsi="Times New Roman" w:cs="Times New Roman"/>
          <w:color w:val="000000"/>
          <w:sz w:val="24"/>
          <w:szCs w:val="24"/>
        </w:rPr>
        <w:t xml:space="preserve">L will withdraw the sole source request publication from the procurement portal website and submit the procurement of the commodity or commodities to an advertised competitive bid process.  </w:t>
      </w:r>
    </w:p>
    <w:p w14:paraId="11EB7861" w14:textId="77777777" w:rsidR="006817F1" w:rsidRDefault="006817F1" w:rsidP="006817F1">
      <w:pPr>
        <w:spacing w:after="0" w:line="240" w:lineRule="auto"/>
        <w:rPr>
          <w:rFonts w:ascii="Times New Roman" w:eastAsia="Times New Roman" w:hAnsi="Times New Roman" w:cs="Times New Roman"/>
          <w:color w:val="000000"/>
          <w:sz w:val="24"/>
          <w:szCs w:val="24"/>
        </w:rPr>
      </w:pPr>
    </w:p>
    <w:p w14:paraId="1175D4A4" w14:textId="77777777" w:rsidR="006817F1" w:rsidRPr="006817F1" w:rsidRDefault="006817F1" w:rsidP="006817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MS</w:t>
      </w:r>
      <w:r w:rsidR="006E48A5">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L determines after the review that there is only one (1) source for the required commodity or commodities, then MS</w:t>
      </w:r>
      <w:r w:rsidR="006E48A5">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L will appeal to the Public Procurement Review Board</w:t>
      </w:r>
      <w:r w:rsidR="006E48A5">
        <w:rPr>
          <w:rFonts w:ascii="Times New Roman" w:eastAsia="Times New Roman" w:hAnsi="Times New Roman" w:cs="Times New Roman"/>
          <w:color w:val="000000"/>
          <w:sz w:val="24"/>
          <w:szCs w:val="24"/>
        </w:rPr>
        <w:t xml:space="preserve"> (PPRB)</w:t>
      </w:r>
      <w:r>
        <w:rPr>
          <w:rFonts w:ascii="Times New Roman" w:eastAsia="Times New Roman" w:hAnsi="Times New Roman" w:cs="Times New Roman"/>
          <w:color w:val="000000"/>
          <w:sz w:val="24"/>
          <w:szCs w:val="24"/>
        </w:rPr>
        <w:t>.  MS</w:t>
      </w:r>
      <w:r w:rsidR="006E48A5">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L will have the burden of proving that the commodity or commodities is only provided by one (1) source.</w:t>
      </w:r>
    </w:p>
    <w:sectPr w:rsidR="006817F1" w:rsidRPr="00681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3EE"/>
    <w:multiLevelType w:val="hybridMultilevel"/>
    <w:tmpl w:val="768A0B6E"/>
    <w:lvl w:ilvl="0" w:tplc="FD540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17C16"/>
    <w:multiLevelType w:val="hybridMultilevel"/>
    <w:tmpl w:val="13FE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C5046"/>
    <w:multiLevelType w:val="hybridMultilevel"/>
    <w:tmpl w:val="F188B324"/>
    <w:lvl w:ilvl="0" w:tplc="98009CE8">
      <w:start w:val="1"/>
      <w:numFmt w:val="decimal"/>
      <w:lvlText w:val="%1"/>
      <w:lvlJc w:val="left"/>
      <w:pPr>
        <w:ind w:left="855" w:hanging="51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0291999"/>
    <w:multiLevelType w:val="hybridMultilevel"/>
    <w:tmpl w:val="2CDAF4D4"/>
    <w:lvl w:ilvl="0" w:tplc="EDDEF9B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87122"/>
    <w:multiLevelType w:val="hybridMultilevel"/>
    <w:tmpl w:val="B7EA3934"/>
    <w:lvl w:ilvl="0" w:tplc="E1B09B70">
      <w:start w:val="1"/>
      <w:numFmt w:val="decimal"/>
      <w:lvlText w:val="%1"/>
      <w:lvlJc w:val="left"/>
      <w:pPr>
        <w:ind w:left="795" w:hanging="45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5214AF0"/>
    <w:multiLevelType w:val="hybridMultilevel"/>
    <w:tmpl w:val="49D62BB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A54D9"/>
    <w:multiLevelType w:val="hybridMultilevel"/>
    <w:tmpl w:val="C8064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D1FCD"/>
    <w:multiLevelType w:val="hybridMultilevel"/>
    <w:tmpl w:val="170CA580"/>
    <w:lvl w:ilvl="0" w:tplc="848A061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23052C52"/>
    <w:multiLevelType w:val="hybridMultilevel"/>
    <w:tmpl w:val="10BA0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AB0014"/>
    <w:multiLevelType w:val="hybridMultilevel"/>
    <w:tmpl w:val="29D64338"/>
    <w:lvl w:ilvl="0" w:tplc="E2A47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E1B43"/>
    <w:multiLevelType w:val="hybridMultilevel"/>
    <w:tmpl w:val="D0D0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A295F"/>
    <w:multiLevelType w:val="hybridMultilevel"/>
    <w:tmpl w:val="1F00C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6AD2920"/>
    <w:multiLevelType w:val="hybridMultilevel"/>
    <w:tmpl w:val="B7AA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D3015"/>
    <w:multiLevelType w:val="hybridMultilevel"/>
    <w:tmpl w:val="ED30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969D3"/>
    <w:multiLevelType w:val="hybridMultilevel"/>
    <w:tmpl w:val="A742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83373"/>
    <w:multiLevelType w:val="hybridMultilevel"/>
    <w:tmpl w:val="6304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F1A50"/>
    <w:multiLevelType w:val="hybridMultilevel"/>
    <w:tmpl w:val="397499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5955697B"/>
    <w:multiLevelType w:val="hybridMultilevel"/>
    <w:tmpl w:val="A706FCD8"/>
    <w:lvl w:ilvl="0" w:tplc="1C1A79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5983683"/>
    <w:multiLevelType w:val="hybridMultilevel"/>
    <w:tmpl w:val="95C2B5D0"/>
    <w:lvl w:ilvl="0" w:tplc="A7722C44">
      <w:start w:val="1"/>
      <w:numFmt w:val="decimal"/>
      <w:lvlText w:val="%1"/>
      <w:lvlJc w:val="left"/>
      <w:pPr>
        <w:ind w:left="840" w:hanging="49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6B9743D7"/>
    <w:multiLevelType w:val="hybridMultilevel"/>
    <w:tmpl w:val="2D36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97220"/>
    <w:multiLevelType w:val="hybridMultilevel"/>
    <w:tmpl w:val="084CB3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DB021A"/>
    <w:multiLevelType w:val="hybridMultilevel"/>
    <w:tmpl w:val="67D0F72A"/>
    <w:lvl w:ilvl="0" w:tplc="B0B0C866">
      <w:start w:val="1"/>
      <w:numFmt w:val="decimal"/>
      <w:lvlText w:val="%1"/>
      <w:lvlJc w:val="left"/>
      <w:pPr>
        <w:ind w:left="795" w:hanging="45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703E56BA"/>
    <w:multiLevelType w:val="multilevel"/>
    <w:tmpl w:val="BBC27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F47E34"/>
    <w:multiLevelType w:val="hybridMultilevel"/>
    <w:tmpl w:val="DAF6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336EE"/>
    <w:multiLevelType w:val="hybridMultilevel"/>
    <w:tmpl w:val="A56E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704676">
    <w:abstractNumId w:val="22"/>
  </w:num>
  <w:num w:numId="2" w16cid:durableId="800533738">
    <w:abstractNumId w:val="10"/>
  </w:num>
  <w:num w:numId="3" w16cid:durableId="1741246415">
    <w:abstractNumId w:val="16"/>
  </w:num>
  <w:num w:numId="4" w16cid:durableId="1940749329">
    <w:abstractNumId w:val="23"/>
  </w:num>
  <w:num w:numId="5" w16cid:durableId="1561549632">
    <w:abstractNumId w:val="8"/>
  </w:num>
  <w:num w:numId="6" w16cid:durableId="1791778920">
    <w:abstractNumId w:val="20"/>
  </w:num>
  <w:num w:numId="7" w16cid:durableId="1372146274">
    <w:abstractNumId w:val="12"/>
  </w:num>
  <w:num w:numId="8" w16cid:durableId="1125469320">
    <w:abstractNumId w:val="14"/>
  </w:num>
  <w:num w:numId="9" w16cid:durableId="1573810593">
    <w:abstractNumId w:val="1"/>
  </w:num>
  <w:num w:numId="10" w16cid:durableId="1700399086">
    <w:abstractNumId w:val="9"/>
  </w:num>
  <w:num w:numId="11" w16cid:durableId="924798893">
    <w:abstractNumId w:val="3"/>
  </w:num>
  <w:num w:numId="12" w16cid:durableId="637534282">
    <w:abstractNumId w:val="2"/>
  </w:num>
  <w:num w:numId="13" w16cid:durableId="1161583952">
    <w:abstractNumId w:val="18"/>
  </w:num>
  <w:num w:numId="14" w16cid:durableId="937982493">
    <w:abstractNumId w:val="21"/>
  </w:num>
  <w:num w:numId="15" w16cid:durableId="547692134">
    <w:abstractNumId w:val="7"/>
  </w:num>
  <w:num w:numId="16" w16cid:durableId="1880698702">
    <w:abstractNumId w:val="4"/>
  </w:num>
  <w:num w:numId="17" w16cid:durableId="1326664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2475864">
    <w:abstractNumId w:val="6"/>
  </w:num>
  <w:num w:numId="19" w16cid:durableId="220211021">
    <w:abstractNumId w:val="15"/>
  </w:num>
  <w:num w:numId="20" w16cid:durableId="1370377303">
    <w:abstractNumId w:val="5"/>
  </w:num>
  <w:num w:numId="21" w16cid:durableId="769397802">
    <w:abstractNumId w:val="17"/>
  </w:num>
  <w:num w:numId="22" w16cid:durableId="546986995">
    <w:abstractNumId w:val="0"/>
  </w:num>
  <w:num w:numId="23" w16cid:durableId="1948387044">
    <w:abstractNumId w:val="24"/>
  </w:num>
  <w:num w:numId="24" w16cid:durableId="985596901">
    <w:abstractNumId w:val="13"/>
  </w:num>
  <w:num w:numId="25" w16cid:durableId="1046646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91"/>
    <w:rsid w:val="00012CAE"/>
    <w:rsid w:val="00023615"/>
    <w:rsid w:val="00052E0D"/>
    <w:rsid w:val="00072720"/>
    <w:rsid w:val="000B1104"/>
    <w:rsid w:val="000C58DF"/>
    <w:rsid w:val="000E3340"/>
    <w:rsid w:val="000F506B"/>
    <w:rsid w:val="001037D7"/>
    <w:rsid w:val="00111D03"/>
    <w:rsid w:val="001163BB"/>
    <w:rsid w:val="00124A95"/>
    <w:rsid w:val="00125295"/>
    <w:rsid w:val="00134007"/>
    <w:rsid w:val="0014007C"/>
    <w:rsid w:val="00154FA2"/>
    <w:rsid w:val="001823A8"/>
    <w:rsid w:val="001A4F20"/>
    <w:rsid w:val="001D2D66"/>
    <w:rsid w:val="001E1695"/>
    <w:rsid w:val="00214AB9"/>
    <w:rsid w:val="0022203C"/>
    <w:rsid w:val="00245956"/>
    <w:rsid w:val="00283340"/>
    <w:rsid w:val="00284DA6"/>
    <w:rsid w:val="00287F6B"/>
    <w:rsid w:val="00292444"/>
    <w:rsid w:val="002C6EF4"/>
    <w:rsid w:val="002E3435"/>
    <w:rsid w:val="002F52C7"/>
    <w:rsid w:val="00301B1D"/>
    <w:rsid w:val="0032254F"/>
    <w:rsid w:val="00334978"/>
    <w:rsid w:val="00337EE4"/>
    <w:rsid w:val="00353FAC"/>
    <w:rsid w:val="003C6191"/>
    <w:rsid w:val="003D17AD"/>
    <w:rsid w:val="003D4238"/>
    <w:rsid w:val="003E373A"/>
    <w:rsid w:val="003E54D6"/>
    <w:rsid w:val="00405AF3"/>
    <w:rsid w:val="004244C7"/>
    <w:rsid w:val="004266CF"/>
    <w:rsid w:val="004459FA"/>
    <w:rsid w:val="00480BDA"/>
    <w:rsid w:val="004854B8"/>
    <w:rsid w:val="00490B66"/>
    <w:rsid w:val="00492794"/>
    <w:rsid w:val="004C595A"/>
    <w:rsid w:val="004E05E9"/>
    <w:rsid w:val="00515AAE"/>
    <w:rsid w:val="005169C0"/>
    <w:rsid w:val="00520E6A"/>
    <w:rsid w:val="0052749C"/>
    <w:rsid w:val="005366FA"/>
    <w:rsid w:val="00567540"/>
    <w:rsid w:val="00570DA0"/>
    <w:rsid w:val="005946B3"/>
    <w:rsid w:val="005A1A38"/>
    <w:rsid w:val="005A693C"/>
    <w:rsid w:val="005E1395"/>
    <w:rsid w:val="006520A6"/>
    <w:rsid w:val="00652AC7"/>
    <w:rsid w:val="00654990"/>
    <w:rsid w:val="00667C0C"/>
    <w:rsid w:val="006767A5"/>
    <w:rsid w:val="006817F1"/>
    <w:rsid w:val="00692A5C"/>
    <w:rsid w:val="006A07F8"/>
    <w:rsid w:val="006D466D"/>
    <w:rsid w:val="006E402A"/>
    <w:rsid w:val="006E48A5"/>
    <w:rsid w:val="006E6780"/>
    <w:rsid w:val="0071636A"/>
    <w:rsid w:val="007367D7"/>
    <w:rsid w:val="007371EA"/>
    <w:rsid w:val="0074230B"/>
    <w:rsid w:val="00775DC6"/>
    <w:rsid w:val="00790765"/>
    <w:rsid w:val="007D2FB4"/>
    <w:rsid w:val="007D483A"/>
    <w:rsid w:val="007E10B5"/>
    <w:rsid w:val="007E1F5B"/>
    <w:rsid w:val="007E25BC"/>
    <w:rsid w:val="007F1F4B"/>
    <w:rsid w:val="008115D7"/>
    <w:rsid w:val="00823BC6"/>
    <w:rsid w:val="008246BF"/>
    <w:rsid w:val="0083433B"/>
    <w:rsid w:val="00840022"/>
    <w:rsid w:val="00843348"/>
    <w:rsid w:val="008923B3"/>
    <w:rsid w:val="008B7019"/>
    <w:rsid w:val="008D5A8F"/>
    <w:rsid w:val="008F62DD"/>
    <w:rsid w:val="009131BB"/>
    <w:rsid w:val="00951ED0"/>
    <w:rsid w:val="00952433"/>
    <w:rsid w:val="00954EA2"/>
    <w:rsid w:val="0096509F"/>
    <w:rsid w:val="00986928"/>
    <w:rsid w:val="00987A13"/>
    <w:rsid w:val="00A424E6"/>
    <w:rsid w:val="00A63861"/>
    <w:rsid w:val="00A67C91"/>
    <w:rsid w:val="00A9672F"/>
    <w:rsid w:val="00AA1126"/>
    <w:rsid w:val="00AA1E21"/>
    <w:rsid w:val="00AB66DE"/>
    <w:rsid w:val="00AB753B"/>
    <w:rsid w:val="00AE20D3"/>
    <w:rsid w:val="00AF3BE5"/>
    <w:rsid w:val="00AF5474"/>
    <w:rsid w:val="00B051E7"/>
    <w:rsid w:val="00B17739"/>
    <w:rsid w:val="00B96FF5"/>
    <w:rsid w:val="00B97F47"/>
    <w:rsid w:val="00BA160E"/>
    <w:rsid w:val="00BA6A32"/>
    <w:rsid w:val="00BA75B6"/>
    <w:rsid w:val="00BD7319"/>
    <w:rsid w:val="00C10A34"/>
    <w:rsid w:val="00C12BAE"/>
    <w:rsid w:val="00C1333D"/>
    <w:rsid w:val="00C2462E"/>
    <w:rsid w:val="00C47B00"/>
    <w:rsid w:val="00C73C42"/>
    <w:rsid w:val="00CA5957"/>
    <w:rsid w:val="00CA6E66"/>
    <w:rsid w:val="00CB5D96"/>
    <w:rsid w:val="00CD7539"/>
    <w:rsid w:val="00CE0B12"/>
    <w:rsid w:val="00CE5802"/>
    <w:rsid w:val="00D04CE7"/>
    <w:rsid w:val="00D14805"/>
    <w:rsid w:val="00D24E99"/>
    <w:rsid w:val="00D44902"/>
    <w:rsid w:val="00D47CF7"/>
    <w:rsid w:val="00D66D49"/>
    <w:rsid w:val="00D734F9"/>
    <w:rsid w:val="00D9613F"/>
    <w:rsid w:val="00DA20EB"/>
    <w:rsid w:val="00DD3258"/>
    <w:rsid w:val="00DE5293"/>
    <w:rsid w:val="00DF4F99"/>
    <w:rsid w:val="00E013C5"/>
    <w:rsid w:val="00E2541C"/>
    <w:rsid w:val="00E440C7"/>
    <w:rsid w:val="00E454A6"/>
    <w:rsid w:val="00E605B5"/>
    <w:rsid w:val="00E6508E"/>
    <w:rsid w:val="00E872C8"/>
    <w:rsid w:val="00E96684"/>
    <w:rsid w:val="00EA0E63"/>
    <w:rsid w:val="00EA6035"/>
    <w:rsid w:val="00EA7489"/>
    <w:rsid w:val="00EA7ACD"/>
    <w:rsid w:val="00EB0D9F"/>
    <w:rsid w:val="00ED25FD"/>
    <w:rsid w:val="00ED6C4D"/>
    <w:rsid w:val="00EF6C6E"/>
    <w:rsid w:val="00F10DD3"/>
    <w:rsid w:val="00F11253"/>
    <w:rsid w:val="00F17D0A"/>
    <w:rsid w:val="00F27F37"/>
    <w:rsid w:val="00F32257"/>
    <w:rsid w:val="00F36CE9"/>
    <w:rsid w:val="00F525D8"/>
    <w:rsid w:val="00F74D4D"/>
    <w:rsid w:val="00F81452"/>
    <w:rsid w:val="00F90F68"/>
    <w:rsid w:val="00FD099A"/>
    <w:rsid w:val="00FE6CE4"/>
    <w:rsid w:val="00FE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41AA"/>
  <w15:docId w15:val="{712E9CDD-6E3E-40B8-B3F4-F10555D1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7F1"/>
    <w:pPr>
      <w:ind w:left="720"/>
      <w:contextualSpacing/>
    </w:pPr>
  </w:style>
  <w:style w:type="paragraph" w:styleId="BalloonText">
    <w:name w:val="Balloon Text"/>
    <w:basedOn w:val="Normal"/>
    <w:link w:val="BalloonTextChar"/>
    <w:uiPriority w:val="99"/>
    <w:semiHidden/>
    <w:unhideWhenUsed/>
    <w:rsid w:val="00CA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957"/>
    <w:rPr>
      <w:rFonts w:ascii="Tahoma" w:hAnsi="Tahoma" w:cs="Tahoma"/>
      <w:sz w:val="16"/>
      <w:szCs w:val="16"/>
    </w:rPr>
  </w:style>
  <w:style w:type="character" w:customStyle="1" w:styleId="urtxtstd17">
    <w:name w:val="urtxtstd17"/>
    <w:basedOn w:val="DefaultParagraphFont"/>
    <w:rsid w:val="00986928"/>
    <w:rPr>
      <w:rFonts w:ascii="Arial" w:hAnsi="Arial" w:cs="Arial" w:hint="default"/>
      <w:b w:val="0"/>
      <w:bCs w:val="0"/>
      <w:i w:val="0"/>
      <w:iCs w:val="0"/>
      <w:sz w:val="17"/>
      <w:szCs w:val="17"/>
    </w:rPr>
  </w:style>
  <w:style w:type="table" w:styleId="TableGrid">
    <w:name w:val="Table Grid"/>
    <w:basedOn w:val="TableNormal"/>
    <w:uiPriority w:val="59"/>
    <w:rsid w:val="001E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244C7"/>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244C7"/>
    <w:rPr>
      <w:rFonts w:ascii="Courier New" w:hAnsi="Courier New" w:cs="Courier New"/>
      <w:sz w:val="20"/>
      <w:szCs w:val="20"/>
    </w:rPr>
  </w:style>
  <w:style w:type="character" w:styleId="Strong">
    <w:name w:val="Strong"/>
    <w:basedOn w:val="DefaultParagraphFont"/>
    <w:uiPriority w:val="22"/>
    <w:qFormat/>
    <w:rsid w:val="00424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029">
      <w:bodyDiv w:val="1"/>
      <w:marLeft w:val="0"/>
      <w:marRight w:val="0"/>
      <w:marTop w:val="0"/>
      <w:marBottom w:val="0"/>
      <w:divBdr>
        <w:top w:val="none" w:sz="0" w:space="0" w:color="auto"/>
        <w:left w:val="none" w:sz="0" w:space="0" w:color="auto"/>
        <w:bottom w:val="none" w:sz="0" w:space="0" w:color="auto"/>
        <w:right w:val="none" w:sz="0" w:space="0" w:color="auto"/>
      </w:divBdr>
    </w:div>
    <w:div w:id="1216354439">
      <w:bodyDiv w:val="1"/>
      <w:marLeft w:val="0"/>
      <w:marRight w:val="0"/>
      <w:marTop w:val="0"/>
      <w:marBottom w:val="0"/>
      <w:divBdr>
        <w:top w:val="none" w:sz="0" w:space="0" w:color="auto"/>
        <w:left w:val="none" w:sz="0" w:space="0" w:color="auto"/>
        <w:bottom w:val="none" w:sz="0" w:space="0" w:color="auto"/>
        <w:right w:val="none" w:sz="0" w:space="0" w:color="auto"/>
      </w:divBdr>
    </w:div>
    <w:div w:id="1236166977">
      <w:bodyDiv w:val="1"/>
      <w:marLeft w:val="0"/>
      <w:marRight w:val="0"/>
      <w:marTop w:val="0"/>
      <w:marBottom w:val="0"/>
      <w:divBdr>
        <w:top w:val="none" w:sz="0" w:space="0" w:color="auto"/>
        <w:left w:val="none" w:sz="0" w:space="0" w:color="auto"/>
        <w:bottom w:val="none" w:sz="0" w:space="0" w:color="auto"/>
        <w:right w:val="none" w:sz="0" w:space="0" w:color="auto"/>
      </w:divBdr>
    </w:div>
    <w:div w:id="19668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098B-F296-4241-8AD9-D9B7421D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Sonya Toaster</dc:creator>
  <cp:lastModifiedBy>Sonya Williams</cp:lastModifiedBy>
  <cp:revision>3</cp:revision>
  <cp:lastPrinted>2021-07-09T13:45:00Z</cp:lastPrinted>
  <dcterms:created xsi:type="dcterms:W3CDTF">2023-03-08T14:48:00Z</dcterms:created>
  <dcterms:modified xsi:type="dcterms:W3CDTF">2023-03-08T16:01:00Z</dcterms:modified>
</cp:coreProperties>
</file>