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60E3" w14:textId="77777777" w:rsidR="0013312A" w:rsidRDefault="0013312A" w:rsidP="00307F24">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1AF41D53" w14:textId="27D5DF2E" w:rsidR="00307F24" w:rsidRPr="00307F24" w:rsidRDefault="00307F24" w:rsidP="00307F24">
      <w:pPr>
        <w:pStyle w:val="Heading1"/>
        <w:spacing w:after="0"/>
      </w:pPr>
      <w:r>
        <w:t>234-06</w:t>
      </w:r>
    </w:p>
    <w:p w14:paraId="54175645" w14:textId="77777777" w:rsidR="00307F24" w:rsidRDefault="0013312A" w:rsidP="00307F24">
      <w:r w:rsidRPr="00DA5C58">
        <w:t>Mississippi State University anticipates purchasing the item(s) listed below as a sole source purchase.  Anyone objecting to this purchase shall follow the procedures outlined below.</w:t>
      </w:r>
    </w:p>
    <w:p w14:paraId="428AAE97" w14:textId="3047F88F" w:rsidR="0013312A" w:rsidRPr="00871DB3" w:rsidRDefault="0013312A" w:rsidP="00307F24">
      <w:pPr>
        <w:pStyle w:val="Heading2"/>
        <w:numPr>
          <w:ilvl w:val="0"/>
          <w:numId w:val="4"/>
        </w:numPr>
      </w:pPr>
      <w:r w:rsidRPr="00871DB3">
        <w:t>Commodity or commodities to be purchased (make, model, description):</w:t>
      </w:r>
      <w:r w:rsidR="00566AD3" w:rsidRPr="00871DB3">
        <w:t xml:space="preserve"> </w:t>
      </w:r>
    </w:p>
    <w:p w14:paraId="5D58AA66" w14:textId="77777777" w:rsidR="00DA5C58" w:rsidRDefault="00DA5C58" w:rsidP="008B0CFD">
      <w:pPr>
        <w:pStyle w:val="Heading3"/>
      </w:pPr>
    </w:p>
    <w:p w14:paraId="4DA0FB17" w14:textId="2CE11A8B" w:rsidR="002D6608" w:rsidRDefault="002D6608" w:rsidP="00307F24">
      <w:r>
        <w:t>40837 SATURO Infiltrometer</w:t>
      </w:r>
      <w:r w:rsidR="0064618D">
        <w:t>.</w:t>
      </w:r>
      <w:r>
        <w:t xml:space="preserve"> Includes carrying case</w:t>
      </w:r>
      <w:r w:rsidR="0064618D">
        <w:t>,</w:t>
      </w:r>
      <w:r>
        <w:t xml:space="preserve"> control</w:t>
      </w:r>
      <w:r w:rsidR="0064618D">
        <w:t xml:space="preserve"> </w:t>
      </w:r>
      <w:r>
        <w:t>unit</w:t>
      </w:r>
      <w:r w:rsidR="00A92DBE">
        <w:t>,</w:t>
      </w:r>
      <w:r>
        <w:t xml:space="preserve"> infiltrometer head</w:t>
      </w:r>
      <w:r w:rsidR="00A92DBE">
        <w:t>,</w:t>
      </w:r>
      <w:r>
        <w:t xml:space="preserve"> 2 collapsible water container</w:t>
      </w:r>
      <w:r w:rsidR="00A92DBE">
        <w:t>s,</w:t>
      </w:r>
      <w:r>
        <w:t xml:space="preserve"> tubing</w:t>
      </w:r>
      <w:r w:rsidR="00A92DBE">
        <w:t>,</w:t>
      </w:r>
      <w:r w:rsidR="0064618D">
        <w:t xml:space="preserve"> </w:t>
      </w:r>
      <w:r>
        <w:t>2 insertion rings with strike plate</w:t>
      </w:r>
      <w:r w:rsidR="00A92DBE">
        <w:t>,</w:t>
      </w:r>
      <w:r>
        <w:t xml:space="preserve"> USB cable power cord</w:t>
      </w:r>
      <w:r w:rsidR="00A92DBE">
        <w:t>,</w:t>
      </w:r>
      <w:r w:rsidR="0064618D">
        <w:t xml:space="preserve"> </w:t>
      </w:r>
    </w:p>
    <w:p w14:paraId="3A9DF3D1" w14:textId="77777777" w:rsidR="00DA5C58" w:rsidRDefault="00DA5C58" w:rsidP="008B0CFD">
      <w:pPr>
        <w:pStyle w:val="Heading3"/>
      </w:pPr>
    </w:p>
    <w:p w14:paraId="589F6E0B" w14:textId="77777777" w:rsidR="00566AD3" w:rsidRPr="00871DB3" w:rsidRDefault="0013312A" w:rsidP="00307F24">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774D8305" w14:textId="77777777" w:rsidR="00DA5C58" w:rsidRDefault="00DA5C58" w:rsidP="008B0CFD">
      <w:pPr>
        <w:pStyle w:val="Heading3"/>
      </w:pPr>
    </w:p>
    <w:p w14:paraId="73A84DA6" w14:textId="40E578F1" w:rsidR="00DA5C58" w:rsidRDefault="006D13BF" w:rsidP="00307F24">
      <w:r w:rsidRPr="006D13BF">
        <w:t>Our recent $10m award for the USDA Climate Smart Partnerships project requires monitoring and verification from improved agricultural practices in MS and AR.</w:t>
      </w:r>
      <w:r w:rsidR="00AD45D1">
        <w:t xml:space="preserve"> Part of the </w:t>
      </w:r>
      <w:r w:rsidR="00EA1C87">
        <w:t>environmental services provided by climate-smart agriculture is improved infiltration as described in our proposal.</w:t>
      </w:r>
      <w:r w:rsidR="003261F3">
        <w:t xml:space="preserve"> </w:t>
      </w:r>
      <w:proofErr w:type="gramStart"/>
      <w:r w:rsidR="003261F3">
        <w:t>In order to</w:t>
      </w:r>
      <w:proofErr w:type="gramEnd"/>
      <w:r w:rsidR="003261F3">
        <w:t xml:space="preserve"> quantify infiltration, infiltrometers are required. Since </w:t>
      </w:r>
      <w:r w:rsidR="006C7829">
        <w:t>infiltration is a highly variable parameter, methods that reduce measurement variability are required</w:t>
      </w:r>
      <w:r w:rsidR="00600639">
        <w:t xml:space="preserve"> </w:t>
      </w:r>
      <w:proofErr w:type="gramStart"/>
      <w:r w:rsidR="00600639">
        <w:t>in order to</w:t>
      </w:r>
      <w:proofErr w:type="gramEnd"/>
      <w:r w:rsidR="00600639">
        <w:t xml:space="preserve"> quantify</w:t>
      </w:r>
      <w:r w:rsidR="00B578F5">
        <w:t xml:space="preserve"> small</w:t>
      </w:r>
      <w:r w:rsidR="00600639">
        <w:t xml:space="preserve"> differences </w:t>
      </w:r>
      <w:r w:rsidR="00064E49">
        <w:t>due to</w:t>
      </w:r>
      <w:r w:rsidR="00600639">
        <w:t xml:space="preserve"> management practices. </w:t>
      </w:r>
      <w:r w:rsidR="009A3F59">
        <w:t xml:space="preserve">The </w:t>
      </w:r>
      <w:proofErr w:type="spellStart"/>
      <w:r w:rsidR="009A3F59">
        <w:t>Saturo</w:t>
      </w:r>
      <w:proofErr w:type="spellEnd"/>
      <w:r w:rsidR="009A3F59">
        <w:t xml:space="preserve"> units have the lowest variability of all </w:t>
      </w:r>
      <w:r w:rsidR="00064E49">
        <w:t>infiltr</w:t>
      </w:r>
      <w:r w:rsidR="00F65498">
        <w:t>ation</w:t>
      </w:r>
      <w:r w:rsidR="008858B7">
        <w:t xml:space="preserve"> methods </w:t>
      </w:r>
      <w:proofErr w:type="gramStart"/>
      <w:r w:rsidR="008858B7">
        <w:t>due to the fact that</w:t>
      </w:r>
      <w:proofErr w:type="gramEnd"/>
      <w:r w:rsidR="008858B7">
        <w:t xml:space="preserve"> the process is automated and provides a constant head of pressure (i.e., a constant head infiltrometer, as opposed to a dynamic head infiltrometer</w:t>
      </w:r>
      <w:r w:rsidR="00C059D4">
        <w:t>). A dynamic head changes the amount of water pressure applied to the soil surface as a function of head height</w:t>
      </w:r>
      <w:r w:rsidR="0083335D">
        <w:t>, thus increasing</w:t>
      </w:r>
      <w:r w:rsidR="00A343F0">
        <w:t xml:space="preserve"> measurement</w:t>
      </w:r>
      <w:r w:rsidR="0083335D">
        <w:t xml:space="preserve"> variability. A constant head removes those differences and allows for</w:t>
      </w:r>
      <w:r w:rsidR="00BE3F2D">
        <w:t xml:space="preserve"> more precise measurements. In addition, the automation </w:t>
      </w:r>
      <w:r w:rsidR="00A343F0">
        <w:t>eliminates</w:t>
      </w:r>
      <w:r w:rsidR="00BE3F2D">
        <w:t xml:space="preserve"> human error </w:t>
      </w:r>
      <w:r w:rsidR="00A343F0">
        <w:t>during</w:t>
      </w:r>
      <w:r w:rsidR="00BE3F2D">
        <w:t xml:space="preserve"> </w:t>
      </w:r>
      <w:r w:rsidR="006941B1">
        <w:t>determination of head height.</w:t>
      </w:r>
    </w:p>
    <w:p w14:paraId="1AB7DCCE" w14:textId="77777777" w:rsidR="0013312A" w:rsidRDefault="0013312A" w:rsidP="008B0CFD">
      <w:pPr>
        <w:pStyle w:val="Heading3"/>
      </w:pPr>
    </w:p>
    <w:p w14:paraId="1A9E9C49" w14:textId="77777777" w:rsidR="00566AD3" w:rsidRPr="00871DB3" w:rsidRDefault="0013312A" w:rsidP="00307F24">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51DE6101" w14:textId="77777777" w:rsidR="0013312A" w:rsidRDefault="0013312A" w:rsidP="008B0CFD">
      <w:pPr>
        <w:pStyle w:val="Heading3"/>
      </w:pPr>
    </w:p>
    <w:p w14:paraId="5B3C3DF3" w14:textId="3FFEAD8D" w:rsidR="00DA5C58" w:rsidRDefault="009D3C1F" w:rsidP="00307F24">
      <w:r>
        <w:t xml:space="preserve">METER Group, Inc. This company is the only provider of </w:t>
      </w:r>
      <w:r w:rsidR="00BC77BB">
        <w:t>automated, constant head infiltrometers.</w:t>
      </w:r>
    </w:p>
    <w:p w14:paraId="31218445" w14:textId="77777777" w:rsidR="00566AD3" w:rsidRDefault="00566AD3" w:rsidP="008B0CFD">
      <w:pPr>
        <w:pStyle w:val="Heading3"/>
      </w:pPr>
    </w:p>
    <w:p w14:paraId="6DDC219B" w14:textId="77777777" w:rsidR="00566AD3" w:rsidRPr="00871DB3" w:rsidRDefault="00566AD3" w:rsidP="00307F24">
      <w:pPr>
        <w:pStyle w:val="Heading2"/>
        <w:numPr>
          <w:ilvl w:val="0"/>
          <w:numId w:val="4"/>
        </w:numPr>
      </w:pPr>
      <w:r w:rsidRPr="00871DB3">
        <w:t>Estimated cost of item(s) and an explanation why the amount to be expended is considered reas</w:t>
      </w:r>
      <w:r w:rsidR="00DA5C58" w:rsidRPr="00871DB3">
        <w:t>onable:</w:t>
      </w:r>
    </w:p>
    <w:p w14:paraId="31022FA5" w14:textId="77777777" w:rsidR="00566AD3" w:rsidRDefault="00566AD3" w:rsidP="008B0CFD">
      <w:pPr>
        <w:pStyle w:val="Heading3"/>
      </w:pPr>
    </w:p>
    <w:p w14:paraId="3BEA9BFE" w14:textId="60551FC0" w:rsidR="00566AD3" w:rsidRDefault="00801E4C" w:rsidP="00307F24">
      <w:r>
        <w:t>One</w:t>
      </w:r>
      <w:r w:rsidR="00BC77BB">
        <w:t xml:space="preserve"> unit with shipping </w:t>
      </w:r>
      <w:r>
        <w:t>is</w:t>
      </w:r>
      <w:r w:rsidR="00BC77BB">
        <w:t xml:space="preserve"> estimated at $</w:t>
      </w:r>
      <w:r>
        <w:t>5813</w:t>
      </w:r>
      <w:r w:rsidR="00BC77BB">
        <w:t>.</w:t>
      </w:r>
      <w:r w:rsidR="00CE32AD">
        <w:t xml:space="preserve"> </w:t>
      </w:r>
      <w:r>
        <w:t xml:space="preserve">We have budgeted for 2 units. </w:t>
      </w:r>
      <w:r w:rsidR="00CE32AD">
        <w:t xml:space="preserve">The USDA has approved this </w:t>
      </w:r>
      <w:r w:rsidR="00880AF0">
        <w:t>expense</w:t>
      </w:r>
      <w:r w:rsidR="00CE32AD">
        <w:t xml:space="preserve"> </w:t>
      </w:r>
      <w:proofErr w:type="gramStart"/>
      <w:r w:rsidR="00880AF0">
        <w:t>in order to</w:t>
      </w:r>
      <w:proofErr w:type="gramEnd"/>
      <w:r w:rsidR="00880AF0">
        <w:t xml:space="preserve"> meet</w:t>
      </w:r>
      <w:r w:rsidR="00CE32AD">
        <w:t xml:space="preserve"> project deliverables.</w:t>
      </w:r>
    </w:p>
    <w:p w14:paraId="326F2AF4" w14:textId="77777777" w:rsidR="00DA5C58" w:rsidRDefault="00DA5C58" w:rsidP="008B0CFD">
      <w:pPr>
        <w:pStyle w:val="Heading3"/>
      </w:pPr>
    </w:p>
    <w:p w14:paraId="6DCF97A6" w14:textId="77777777" w:rsidR="00566AD3" w:rsidRPr="00871DB3" w:rsidRDefault="00566AD3" w:rsidP="00307F24">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4FF9A04F" w14:textId="77777777" w:rsidR="00566AD3" w:rsidRDefault="00566AD3" w:rsidP="008B0CFD"/>
    <w:p w14:paraId="393670CD" w14:textId="5FBBA811" w:rsidR="00880AF0" w:rsidRDefault="00052E6F" w:rsidP="00307F24">
      <w:r>
        <w:t>We have attempted to construct constant-head infiltrometers (see our pub</w:t>
      </w:r>
      <w:r w:rsidR="00F93754">
        <w:t xml:space="preserve"> </w:t>
      </w:r>
      <w:hyperlink r:id="rId5" w:history="1">
        <w:r w:rsidR="00B76DBF" w:rsidRPr="00A756FA">
          <w:rPr>
            <w:rStyle w:val="Hyperlink"/>
          </w:rPr>
          <w:t>https://edis.ifas.ufl.edu/publication/AG433</w:t>
        </w:r>
      </w:hyperlink>
      <w:r w:rsidR="00B76DBF">
        <w:t>) but the system is prone to leaks</w:t>
      </w:r>
      <w:r w:rsidR="00197234">
        <w:t>, bubbles in the system (especially in the tubing),</w:t>
      </w:r>
      <w:r w:rsidR="00B76DBF">
        <w:t xml:space="preserve"> and </w:t>
      </w:r>
      <w:r w:rsidR="007F6D42">
        <w:t>human error</w:t>
      </w:r>
      <w:r w:rsidR="00197234">
        <w:t xml:space="preserve">. No other automated, </w:t>
      </w:r>
      <w:proofErr w:type="gramStart"/>
      <w:r w:rsidR="00197234">
        <w:t>constant-head</w:t>
      </w:r>
      <w:proofErr w:type="gramEnd"/>
      <w:r w:rsidR="00197234">
        <w:t xml:space="preserve"> infiltrometer is available on the market. I have used the </w:t>
      </w:r>
      <w:proofErr w:type="spellStart"/>
      <w:r w:rsidR="00197234">
        <w:t>Saturo</w:t>
      </w:r>
      <w:proofErr w:type="spellEnd"/>
      <w:r w:rsidR="00197234">
        <w:t xml:space="preserve"> systems during previous employment and </w:t>
      </w:r>
      <w:r w:rsidR="007E7183">
        <w:t>found they give the best data for determination of infiltration.</w:t>
      </w:r>
    </w:p>
    <w:p w14:paraId="6075A482" w14:textId="77777777" w:rsidR="00880AF0" w:rsidRPr="0013312A" w:rsidRDefault="00880AF0" w:rsidP="008B0CFD"/>
    <w:p w14:paraId="3687CAD8" w14:textId="77777777" w:rsidR="00566AD3" w:rsidRPr="008B0CFD" w:rsidRDefault="00566AD3" w:rsidP="00307F24">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127D99A3" w14:textId="77777777" w:rsidR="00DA5C58" w:rsidRPr="008B0CFD" w:rsidRDefault="00DA5C58" w:rsidP="00307F24">
      <w:r w:rsidRPr="008B0CFD">
        <w:t>Don Buffum, CPPO</w:t>
      </w:r>
      <w:r w:rsidRPr="008B0CFD">
        <w:br/>
        <w:t>Director of Procurement &amp; Contracts</w:t>
      </w:r>
      <w:r w:rsidRPr="008B0CFD">
        <w:br/>
      </w:r>
      <w:hyperlink r:id="rId6" w:history="1">
        <w:r w:rsidRPr="008B0CFD">
          <w:rPr>
            <w:rStyle w:val="Hyperlink"/>
            <w:color w:val="auto"/>
            <w:u w:val="none"/>
          </w:rPr>
          <w:t>dbuffum@procurement.msstate.edu</w:t>
        </w:r>
      </w:hyperlink>
      <w:r w:rsidRPr="008B0CFD">
        <w:br/>
        <w:t xml:space="preserve">Subject Line must read “Sole Source </w:t>
      </w:r>
      <w:proofErr w:type="gramStart"/>
      <w:r w:rsidRPr="008B0CFD">
        <w:t>Objection</w:t>
      </w:r>
      <w:proofErr w:type="gramEnd"/>
      <w:r w:rsidRPr="008B0CFD">
        <w:t>”</w:t>
      </w:r>
    </w:p>
    <w:p w14:paraId="777BBB88" w14:textId="77777777" w:rsidR="0013312A" w:rsidRPr="008B0CFD" w:rsidRDefault="00566AD3" w:rsidP="00307F24">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60D64EE2" w14:textId="77777777" w:rsidR="00566AD3" w:rsidRPr="008B0CFD" w:rsidRDefault="00566AD3" w:rsidP="00307F24">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189D2552" w14:textId="77777777" w:rsidR="00027DD6" w:rsidRPr="008B0CFD" w:rsidRDefault="00027DD6" w:rsidP="00307F24">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5FAD7FDF" w14:textId="77777777" w:rsidR="0013312A" w:rsidRPr="00D55174" w:rsidRDefault="0013312A" w:rsidP="008B0CFD"/>
    <w:p w14:paraId="1E0F79FC" w14:textId="77777777" w:rsidR="0013312A" w:rsidRPr="00566AD3" w:rsidRDefault="0013312A" w:rsidP="008B0CFD">
      <w:r w:rsidRPr="00566AD3">
        <w:t>.</w:t>
      </w:r>
    </w:p>
    <w:p w14:paraId="52C78892"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B13CA"/>
    <w:multiLevelType w:val="hybridMultilevel"/>
    <w:tmpl w:val="8F5E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876818">
    <w:abstractNumId w:val="0"/>
  </w:num>
  <w:num w:numId="2" w16cid:durableId="814295437">
    <w:abstractNumId w:val="2"/>
  </w:num>
  <w:num w:numId="3" w16cid:durableId="1451780118">
    <w:abstractNumId w:val="1"/>
  </w:num>
  <w:num w:numId="4" w16cid:durableId="296036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52E6F"/>
    <w:rsid w:val="00064E49"/>
    <w:rsid w:val="0013312A"/>
    <w:rsid w:val="001653AC"/>
    <w:rsid w:val="00197234"/>
    <w:rsid w:val="001C661F"/>
    <w:rsid w:val="001D388D"/>
    <w:rsid w:val="001D79D0"/>
    <w:rsid w:val="002D6608"/>
    <w:rsid w:val="00307F24"/>
    <w:rsid w:val="003261F3"/>
    <w:rsid w:val="00566AD3"/>
    <w:rsid w:val="00600639"/>
    <w:rsid w:val="0064618D"/>
    <w:rsid w:val="006941B1"/>
    <w:rsid w:val="006C7829"/>
    <w:rsid w:val="006D13BF"/>
    <w:rsid w:val="007E7183"/>
    <w:rsid w:val="007F6D42"/>
    <w:rsid w:val="00801E4C"/>
    <w:rsid w:val="0083335D"/>
    <w:rsid w:val="00871DB3"/>
    <w:rsid w:val="00880AF0"/>
    <w:rsid w:val="008858B7"/>
    <w:rsid w:val="008B0CFD"/>
    <w:rsid w:val="009A3F59"/>
    <w:rsid w:val="009D3C1F"/>
    <w:rsid w:val="00A343F0"/>
    <w:rsid w:val="00A92DBE"/>
    <w:rsid w:val="00A94737"/>
    <w:rsid w:val="00AD45D1"/>
    <w:rsid w:val="00AF0387"/>
    <w:rsid w:val="00B578F5"/>
    <w:rsid w:val="00B75F82"/>
    <w:rsid w:val="00B76DBF"/>
    <w:rsid w:val="00BC77BB"/>
    <w:rsid w:val="00BE3F2D"/>
    <w:rsid w:val="00C059D4"/>
    <w:rsid w:val="00CE32AD"/>
    <w:rsid w:val="00DA5C58"/>
    <w:rsid w:val="00EA1C87"/>
    <w:rsid w:val="00F65498"/>
    <w:rsid w:val="00F9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63ED"/>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24"/>
    <w:pPr>
      <w:spacing w:after="240"/>
    </w:pPr>
    <w:rPr>
      <w:rFonts w:asciiTheme="majorHAnsi" w:hAnsiTheme="majorHAnsi"/>
      <w:sz w:val="24"/>
    </w:rPr>
  </w:style>
  <w:style w:type="paragraph" w:styleId="Heading1">
    <w:name w:val="heading 1"/>
    <w:basedOn w:val="Normal"/>
    <w:next w:val="Normal"/>
    <w:link w:val="Heading1Char"/>
    <w:uiPriority w:val="9"/>
    <w:qFormat/>
    <w:rsid w:val="00307F24"/>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07F24"/>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307F2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07F24"/>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B7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ffum@procurement.msstate.edu" TargetMode="External"/><Relationship Id="rId5" Type="http://schemas.openxmlformats.org/officeDocument/2006/relationships/hyperlink" Target="https://edis.ifas.ufl.edu/publication/AG433"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2023-07-12T14:18:00Z</dcterms:created>
  <dcterms:modified xsi:type="dcterms:W3CDTF">2023-07-12T14:18:00Z</dcterms:modified>
</cp:coreProperties>
</file>