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9F61" w14:textId="77777777" w:rsidR="0013312A" w:rsidRDefault="0013312A" w:rsidP="00B002CF">
      <w:pPr>
        <w:pStyle w:val="Heading1"/>
        <w:spacing w:after="0"/>
      </w:pPr>
      <w:r w:rsidRPr="00C2790D">
        <w:t>Mississippi State University</w:t>
      </w:r>
      <w:r w:rsidR="00871DB3" w:rsidRPr="00C2790D">
        <w:br/>
      </w:r>
      <w:r w:rsidRPr="00C2790D">
        <w:t>Notice of Proposed Sole Source Purchase</w:t>
      </w:r>
      <w:r w:rsidR="00027DD6" w:rsidRPr="00C2790D">
        <w:t xml:space="preserve"> </w:t>
      </w:r>
    </w:p>
    <w:p w14:paraId="2F3E50C9" w14:textId="46C31A99" w:rsidR="00B002CF" w:rsidRPr="00B002CF" w:rsidRDefault="00B002CF" w:rsidP="00B002CF">
      <w:pPr>
        <w:pStyle w:val="Heading1"/>
        <w:spacing w:after="0"/>
      </w:pPr>
      <w:r>
        <w:t>234-08</w:t>
      </w:r>
    </w:p>
    <w:p w14:paraId="74C74E76" w14:textId="0FBC1C4C" w:rsidR="0013312A" w:rsidRPr="00C2790D" w:rsidRDefault="0013312A" w:rsidP="00B002CF">
      <w:r w:rsidRPr="00C2790D">
        <w:t>Mississippi State University anticipates purchasing the item(s) listed below as a sole source purchase. Anyone objecting to this purchase shall follow the procedures outlined below.</w:t>
      </w:r>
    </w:p>
    <w:p w14:paraId="1D19F962" w14:textId="77777777" w:rsidR="0013312A" w:rsidRPr="00C2790D" w:rsidRDefault="0013312A" w:rsidP="00B002CF">
      <w:pPr>
        <w:pStyle w:val="Heading2"/>
      </w:pPr>
      <w:r w:rsidRPr="00C2790D">
        <w:t>Commodity or commodities to be purchased (make, model, description):</w:t>
      </w:r>
      <w:r w:rsidR="00566AD3" w:rsidRPr="00C2790D">
        <w:t xml:space="preserve"> </w:t>
      </w:r>
    </w:p>
    <w:p w14:paraId="37B62E70" w14:textId="42D8E424" w:rsidR="004D1901" w:rsidRPr="00C2790D" w:rsidRDefault="005A74B6" w:rsidP="00B002CF">
      <w:pPr>
        <w:spacing w:after="0"/>
      </w:pPr>
      <w:proofErr w:type="spellStart"/>
      <w:r w:rsidRPr="00C2790D">
        <w:t>SureHands</w:t>
      </w:r>
      <w:proofErr w:type="spellEnd"/>
      <w:r w:rsidR="00921536" w:rsidRPr="00C2790D">
        <w:t xml:space="preserve"> </w:t>
      </w:r>
      <w:r w:rsidR="00007879" w:rsidRPr="00C2790D">
        <w:t>mobility lift solution including</w:t>
      </w:r>
      <w:r w:rsidR="004D1901" w:rsidRPr="00C2790D">
        <w:t>:</w:t>
      </w:r>
    </w:p>
    <w:p w14:paraId="0ED9C0BE" w14:textId="578B261B" w:rsidR="004D1901" w:rsidRPr="00C2790D" w:rsidRDefault="005A74B6" w:rsidP="00B002CF">
      <w:pPr>
        <w:spacing w:after="0"/>
      </w:pPr>
      <w:r w:rsidRPr="00C2790D">
        <w:t>Wall Lift 6</w:t>
      </w:r>
      <w:r w:rsidR="004D1901" w:rsidRPr="00C2790D">
        <w:t xml:space="preserve"> Cycle 110V 2290Ed</w:t>
      </w:r>
    </w:p>
    <w:p w14:paraId="3A6AE304" w14:textId="1E6C90BC" w:rsidR="004D1901" w:rsidRPr="00C2790D" w:rsidRDefault="004D1901" w:rsidP="00B002CF">
      <w:pPr>
        <w:spacing w:after="0"/>
      </w:pPr>
      <w:r w:rsidRPr="00C2790D">
        <w:t>Wall Lift Extension 2400</w:t>
      </w:r>
    </w:p>
    <w:p w14:paraId="0400CCBA" w14:textId="6544542B" w:rsidR="004D1901" w:rsidRPr="00C2790D" w:rsidRDefault="004D1901" w:rsidP="00B002CF">
      <w:pPr>
        <w:spacing w:after="0"/>
      </w:pPr>
      <w:r w:rsidRPr="00C2790D">
        <w:t>Wall Lift Standing Support 2400</w:t>
      </w:r>
    </w:p>
    <w:p w14:paraId="0EE32CDF" w14:textId="14F13A11" w:rsidR="00E1015E" w:rsidRPr="00C2790D" w:rsidRDefault="00E1015E" w:rsidP="00B002CF">
      <w:pPr>
        <w:spacing w:after="0"/>
      </w:pPr>
      <w:r w:rsidRPr="00C2790D">
        <w:t xml:space="preserve">Contour Sling (standard), padded legs, 4 straps, </w:t>
      </w:r>
      <w:proofErr w:type="spellStart"/>
      <w:r w:rsidRPr="00C2790D">
        <w:t>Daylite</w:t>
      </w:r>
      <w:proofErr w:type="spellEnd"/>
      <w:r w:rsidRPr="00C2790D">
        <w:t xml:space="preserve"> Fabric (small)</w:t>
      </w:r>
    </w:p>
    <w:p w14:paraId="00F1F47A" w14:textId="1006320B" w:rsidR="00E1015E" w:rsidRPr="00C2790D" w:rsidRDefault="00E1015E" w:rsidP="00B002CF">
      <w:pPr>
        <w:spacing w:after="0"/>
      </w:pPr>
      <w:r w:rsidRPr="00C2790D">
        <w:t>Combi Spreader Bar w/ Attached Side Bars</w:t>
      </w:r>
    </w:p>
    <w:p w14:paraId="0912CAF3" w14:textId="3A55263B" w:rsidR="00E1015E" w:rsidRPr="00C2790D" w:rsidRDefault="00E1015E" w:rsidP="00B002CF">
      <w:pPr>
        <w:spacing w:after="0"/>
      </w:pPr>
      <w:r w:rsidRPr="00C2790D">
        <w:t>Contour Sling (standard), padded legs, 4 straps, mesh fabric (small)</w:t>
      </w:r>
    </w:p>
    <w:p w14:paraId="2E9D4CCD" w14:textId="5F7811E3" w:rsidR="00E1015E" w:rsidRPr="00C2790D" w:rsidRDefault="00E1015E" w:rsidP="00B002CF">
      <w:pPr>
        <w:spacing w:after="0"/>
      </w:pPr>
      <w:r w:rsidRPr="00C2790D">
        <w:t>Hooks for Body Support (set)</w:t>
      </w:r>
    </w:p>
    <w:p w14:paraId="54892AEF" w14:textId="42DF825F" w:rsidR="00DA5C58" w:rsidRPr="00C2790D" w:rsidRDefault="00E1015E" w:rsidP="00B002CF">
      <w:pPr>
        <w:spacing w:after="0"/>
      </w:pPr>
      <w:r w:rsidRPr="00C2790D">
        <w:t>Installation Labor</w:t>
      </w:r>
    </w:p>
    <w:p w14:paraId="2D40EF36" w14:textId="77777777" w:rsidR="00DA5C58" w:rsidRPr="00C2790D" w:rsidRDefault="00DA5C58" w:rsidP="008B0CFD">
      <w:pPr>
        <w:pStyle w:val="Heading3"/>
      </w:pPr>
    </w:p>
    <w:p w14:paraId="2F25C309" w14:textId="507E148E" w:rsidR="00566AD3" w:rsidRPr="00C2790D" w:rsidRDefault="0013312A" w:rsidP="00B002CF">
      <w:pPr>
        <w:pStyle w:val="Heading2"/>
      </w:pPr>
      <w:r w:rsidRPr="00C2790D">
        <w:t>Explanation of the need to be fulfilled by this item(s)</w:t>
      </w:r>
      <w:r w:rsidR="001C661F" w:rsidRPr="00C2790D">
        <w:t>, how is it unique from all other options, and</w:t>
      </w:r>
      <w:r w:rsidRPr="00C2790D">
        <w:t xml:space="preserve"> why it is the only one that can meet the specific needs of the department:</w:t>
      </w:r>
      <w:r w:rsidR="00DA5C58" w:rsidRPr="00C2790D">
        <w:t xml:space="preserve"> </w:t>
      </w:r>
    </w:p>
    <w:p w14:paraId="579C35EC" w14:textId="48B999F3" w:rsidR="00C772E6" w:rsidRPr="00C2790D" w:rsidRDefault="005F67CF" w:rsidP="00B002CF">
      <w:r w:rsidRPr="00C2790D">
        <w:t xml:space="preserve">The </w:t>
      </w:r>
      <w:proofErr w:type="spellStart"/>
      <w:r w:rsidRPr="00C2790D">
        <w:t>SureHands</w:t>
      </w:r>
      <w:proofErr w:type="spellEnd"/>
      <w:r w:rsidRPr="00C2790D">
        <w:t xml:space="preserve"> wall mount lift is the only lift system that will mount to the wall of the classroom and provide the required clearance and distance </w:t>
      </w:r>
      <w:r w:rsidR="00327C64" w:rsidRPr="00C2790D">
        <w:t>for</w:t>
      </w:r>
      <w:r w:rsidRPr="00C2790D">
        <w:t xml:space="preserve"> transfers.  This device is only manufactured by the </w:t>
      </w:r>
      <w:proofErr w:type="spellStart"/>
      <w:r w:rsidRPr="00C2790D">
        <w:t>SureHands</w:t>
      </w:r>
      <w:proofErr w:type="spellEnd"/>
      <w:r w:rsidRPr="00C2790D">
        <w:t xml:space="preserve"> company.   The system will be used in the classroom to </w:t>
      </w:r>
      <w:proofErr w:type="gramStart"/>
      <w:r w:rsidRPr="00C2790D">
        <w:t>more safely transfer students</w:t>
      </w:r>
      <w:proofErr w:type="gramEnd"/>
      <w:r w:rsidRPr="00C2790D">
        <w:t xml:space="preserve"> from chairs to the changing table and to and from the floor.  </w:t>
      </w:r>
      <w:r w:rsidR="00327C64" w:rsidRPr="00C2790D">
        <w:t xml:space="preserve">The students are part of the </w:t>
      </w:r>
      <w:proofErr w:type="gramStart"/>
      <w:r w:rsidR="00327C64" w:rsidRPr="00C2790D">
        <w:t>state wide</w:t>
      </w:r>
      <w:proofErr w:type="gramEnd"/>
      <w:r w:rsidR="00327C64" w:rsidRPr="00C2790D">
        <w:t xml:space="preserve"> school housed at the T.K. Martin center.  The students are preschool and elementary age.  Several of the students are not able to assist in transferring themselves</w:t>
      </w:r>
      <w:r w:rsidR="009608AD" w:rsidRPr="00C2790D">
        <w:t xml:space="preserve">.  </w:t>
      </w:r>
      <w:proofErr w:type="gramStart"/>
      <w:r w:rsidR="009608AD" w:rsidRPr="00C2790D">
        <w:t>Instead</w:t>
      </w:r>
      <w:proofErr w:type="gramEnd"/>
      <w:r w:rsidR="009608AD" w:rsidRPr="00C2790D">
        <w:t xml:space="preserve"> they must be lifted by staff to move from one surface to another. This puts both the staff and students at risk for injury.  The lift would greatly reduce the possibility of injury to all parties involved.  </w:t>
      </w:r>
      <w:r w:rsidRPr="00C2790D">
        <w:t xml:space="preserve">The lift </w:t>
      </w:r>
      <w:r w:rsidR="00C772E6" w:rsidRPr="00C2790D">
        <w:rPr>
          <w:rFonts w:eastAsia="Times New Roman"/>
        </w:rPr>
        <w:t xml:space="preserve">will </w:t>
      </w:r>
      <w:r w:rsidR="009608AD" w:rsidRPr="00C2790D">
        <w:rPr>
          <w:rFonts w:eastAsia="Times New Roman"/>
        </w:rPr>
        <w:t xml:space="preserve">also </w:t>
      </w:r>
      <w:r w:rsidR="00C772E6" w:rsidRPr="00C2790D">
        <w:rPr>
          <w:rFonts w:eastAsia="Times New Roman"/>
        </w:rPr>
        <w:t xml:space="preserve">be used in evaluations to determine if clients with </w:t>
      </w:r>
      <w:r w:rsidRPr="00C2790D">
        <w:rPr>
          <w:rFonts w:eastAsia="Times New Roman"/>
        </w:rPr>
        <w:t>mobility impairments</w:t>
      </w:r>
      <w:r w:rsidR="00C772E6" w:rsidRPr="00C2790D">
        <w:rPr>
          <w:rFonts w:eastAsia="Times New Roman"/>
        </w:rPr>
        <w:t xml:space="preserve">, referred to the T. K. Martin Center for Technology and Disability from across the entire state of Mississippi, can benefit from this type of </w:t>
      </w:r>
      <w:r w:rsidRPr="00C2790D">
        <w:rPr>
          <w:rFonts w:eastAsia="Times New Roman"/>
        </w:rPr>
        <w:t>lift</w:t>
      </w:r>
      <w:r w:rsidR="00C772E6" w:rsidRPr="00C2790D">
        <w:rPr>
          <w:rFonts w:eastAsia="Times New Roman"/>
        </w:rPr>
        <w:t xml:space="preserve">. Clients range from age 2 throughout the lifespan and have a wide variety of disorders preventing them from effectively </w:t>
      </w:r>
      <w:r w:rsidR="001D0CDA" w:rsidRPr="00C2790D">
        <w:rPr>
          <w:rFonts w:eastAsia="Times New Roman"/>
        </w:rPr>
        <w:t>ambulating</w:t>
      </w:r>
      <w:r w:rsidR="00C772E6" w:rsidRPr="00C2790D">
        <w:rPr>
          <w:rFonts w:eastAsia="Times New Roman"/>
        </w:rPr>
        <w:t>.</w:t>
      </w:r>
      <w:r w:rsidR="001D0CDA" w:rsidRPr="00C2790D">
        <w:rPr>
          <w:rFonts w:eastAsia="Times New Roman"/>
        </w:rPr>
        <w:t xml:space="preserve">  The </w:t>
      </w:r>
      <w:proofErr w:type="spellStart"/>
      <w:r w:rsidR="001D0CDA" w:rsidRPr="00C2790D">
        <w:rPr>
          <w:rFonts w:eastAsia="Times New Roman"/>
        </w:rPr>
        <w:t>SureHands</w:t>
      </w:r>
      <w:proofErr w:type="spellEnd"/>
      <w:r w:rsidR="001D0CDA" w:rsidRPr="00C2790D">
        <w:rPr>
          <w:rFonts w:eastAsia="Times New Roman"/>
        </w:rPr>
        <w:t xml:space="preserve"> wall mount lift would </w:t>
      </w:r>
      <w:r w:rsidR="00327C64" w:rsidRPr="00C2790D">
        <w:rPr>
          <w:rFonts w:eastAsia="Times New Roman"/>
        </w:rPr>
        <w:t xml:space="preserve">allow our staff to </w:t>
      </w:r>
      <w:proofErr w:type="gramStart"/>
      <w:r w:rsidR="00327C64" w:rsidRPr="00C2790D">
        <w:rPr>
          <w:rFonts w:eastAsia="Times New Roman"/>
        </w:rPr>
        <w:t>more safely transfer individuals</w:t>
      </w:r>
      <w:proofErr w:type="gramEnd"/>
      <w:r w:rsidR="00327C64" w:rsidRPr="00C2790D">
        <w:rPr>
          <w:rFonts w:eastAsia="Times New Roman"/>
        </w:rPr>
        <w:t xml:space="preserve"> from one surface to </w:t>
      </w:r>
      <w:r w:rsidR="009608AD" w:rsidRPr="00C2790D">
        <w:rPr>
          <w:rFonts w:eastAsia="Times New Roman"/>
        </w:rPr>
        <w:t xml:space="preserve">another.  </w:t>
      </w:r>
      <w:r w:rsidR="00C772E6" w:rsidRPr="00C2790D">
        <w:rPr>
          <w:rFonts w:eastAsia="Times New Roman"/>
        </w:rPr>
        <w:t xml:space="preserve"> </w:t>
      </w:r>
      <w:r w:rsidR="009608AD" w:rsidRPr="00C2790D">
        <w:rPr>
          <w:rFonts w:eastAsia="Times New Roman"/>
        </w:rPr>
        <w:t xml:space="preserve">The unique mounting of the system and the reach of the transfer arm uniquely suit this device to allow for the needed transfers in the classroom and during evaluations.  </w:t>
      </w:r>
    </w:p>
    <w:p w14:paraId="1364C936" w14:textId="77777777" w:rsidR="00566AD3" w:rsidRPr="00C2790D" w:rsidRDefault="0013312A" w:rsidP="00B002CF">
      <w:pPr>
        <w:pStyle w:val="Heading2"/>
      </w:pPr>
      <w:r w:rsidRPr="00C2790D">
        <w:lastRenderedPageBreak/>
        <w:t>Name of company/individual selling the item and why that source is the only possible source that can provide the required item(s):</w:t>
      </w:r>
      <w:r w:rsidR="00566AD3" w:rsidRPr="00C2790D">
        <w:t xml:space="preserve"> </w:t>
      </w:r>
    </w:p>
    <w:p w14:paraId="1C87CA1A" w14:textId="286187DA" w:rsidR="0013312A" w:rsidRPr="00C2790D" w:rsidRDefault="003B7B11" w:rsidP="00B002CF">
      <w:proofErr w:type="spellStart"/>
      <w:r w:rsidRPr="00C2790D">
        <w:t>SureHands</w:t>
      </w:r>
      <w:proofErr w:type="spellEnd"/>
      <w:r w:rsidRPr="00C2790D">
        <w:t xml:space="preserve"> Lift &amp; Care is the sole source provider of the equipment; Geoff Sullivan is the exclusive </w:t>
      </w:r>
      <w:r w:rsidR="00B65D52" w:rsidRPr="00C2790D">
        <w:t>representative in Mississippi per attached letter from manufacturer.</w:t>
      </w:r>
    </w:p>
    <w:p w14:paraId="1B55FBDA" w14:textId="77777777" w:rsidR="00566AD3" w:rsidRPr="00C2790D" w:rsidRDefault="00566AD3" w:rsidP="00B002CF">
      <w:pPr>
        <w:pStyle w:val="Heading2"/>
      </w:pPr>
      <w:r w:rsidRPr="00C2790D">
        <w:t>Estimated cost of item(s) and an explanation why the amount to be expended is considered reas</w:t>
      </w:r>
      <w:r w:rsidR="00DA5C58" w:rsidRPr="00C2790D">
        <w:t>onable:</w:t>
      </w:r>
    </w:p>
    <w:p w14:paraId="4CAB8CC5" w14:textId="35B2ECA2" w:rsidR="00566AD3" w:rsidRPr="00C2790D" w:rsidRDefault="00C808BA" w:rsidP="00B002CF">
      <w:r w:rsidRPr="00C2790D">
        <w:t>$</w:t>
      </w:r>
      <w:r w:rsidR="00B65D52" w:rsidRPr="00C2790D">
        <w:t>13,236.73</w:t>
      </w:r>
      <w:r w:rsidR="00366BC2" w:rsidRPr="00C2790D">
        <w:t xml:space="preserve">; price is consistent with other </w:t>
      </w:r>
      <w:r w:rsidR="005F67CF" w:rsidRPr="00C2790D">
        <w:t>possible lift systems</w:t>
      </w:r>
    </w:p>
    <w:p w14:paraId="09659D9B" w14:textId="77777777" w:rsidR="00566AD3" w:rsidRPr="00C2790D" w:rsidRDefault="00566AD3" w:rsidP="00B002CF">
      <w:pPr>
        <w:pStyle w:val="Heading2"/>
      </w:pPr>
      <w:r w:rsidRPr="00C2790D">
        <w:t>Explanation of the efforts taken by the department to determine this is the only source and the efforts used to obtain the best possible</w:t>
      </w:r>
      <w:r w:rsidR="00DA5C58" w:rsidRPr="00C2790D">
        <w:t xml:space="preserve"> price:</w:t>
      </w:r>
    </w:p>
    <w:p w14:paraId="6BAEFAB4" w14:textId="3E248E0A" w:rsidR="007F3EEF" w:rsidRPr="00C2790D" w:rsidRDefault="007F3EEF" w:rsidP="00B002CF">
      <w:r w:rsidRPr="00C2790D">
        <w:t xml:space="preserve">The department has conducted an internet search and was unable to find another vendor.  The department contacted </w:t>
      </w:r>
      <w:proofErr w:type="spellStart"/>
      <w:r w:rsidR="005F67CF" w:rsidRPr="00C2790D">
        <w:t>SureHands</w:t>
      </w:r>
      <w:proofErr w:type="spellEnd"/>
      <w:r w:rsidRPr="00C2790D">
        <w:t xml:space="preserve"> and received confirmation that there is not another vendor that sells the devices.</w:t>
      </w:r>
    </w:p>
    <w:p w14:paraId="1A5BF391" w14:textId="77777777" w:rsidR="00566AD3" w:rsidRPr="00C2790D" w:rsidRDefault="00566AD3" w:rsidP="00B002CF"/>
    <w:p w14:paraId="549BB440" w14:textId="77777777" w:rsidR="00566AD3" w:rsidRPr="00C2790D" w:rsidRDefault="00566AD3" w:rsidP="00B002CF">
      <w:r w:rsidRPr="00C2790D">
        <w:t>A</w:t>
      </w:r>
      <w:r w:rsidR="0013312A" w:rsidRPr="00C2790D">
        <w:t xml:space="preserve">ny person or entity that objects and proposes that the commodity </w:t>
      </w:r>
      <w:r w:rsidRPr="00C2790D">
        <w:t>listed</w:t>
      </w:r>
      <w:r w:rsidR="0013312A" w:rsidRPr="00C2790D">
        <w:t xml:space="preserve"> is not sole source and can be provided by another person or entity</w:t>
      </w:r>
      <w:r w:rsidRPr="00C2790D">
        <w:t xml:space="preserve"> shall submit a written noti</w:t>
      </w:r>
      <w:r w:rsidR="00DA5C58" w:rsidRPr="00C2790D">
        <w:t>ce to:</w:t>
      </w:r>
    </w:p>
    <w:p w14:paraId="745EEC64" w14:textId="3133E8EC" w:rsidR="00DA5C58" w:rsidRPr="00C2790D" w:rsidRDefault="00A97FD6" w:rsidP="00B002CF">
      <w:r>
        <w:t>Jennifer Mayfield, CPPO</w:t>
      </w:r>
      <w:r>
        <w:br/>
        <w:t>Interim Deputy Director of Procurement &amp; Contracts</w:t>
      </w:r>
      <w:r>
        <w:br/>
      </w:r>
      <w:hyperlink r:id="rId5" w:history="1">
        <w:r>
          <w:rPr>
            <w:rStyle w:val="Hyperlink"/>
          </w:rPr>
          <w:t>jmayfield@procurement.msstate.edu</w:t>
        </w:r>
      </w:hyperlink>
      <w:r w:rsidR="00DA5C58" w:rsidRPr="00C2790D">
        <w:br/>
        <w:t>Subject Line must read “Sole Source Objection”</w:t>
      </w:r>
    </w:p>
    <w:p w14:paraId="789F9CCE" w14:textId="77777777" w:rsidR="0013312A" w:rsidRPr="00C2790D" w:rsidRDefault="00566AD3" w:rsidP="00B002CF">
      <w:r w:rsidRPr="00C2790D">
        <w:t xml:space="preserve">The notice shall contain </w:t>
      </w:r>
      <w:r w:rsidR="0013312A" w:rsidRPr="00C2790D">
        <w:t xml:space="preserve">a detailed explanation of why the commodity is not a sole source procurement.  </w:t>
      </w:r>
      <w:r w:rsidRPr="00C2790D">
        <w:t>Appropriate documentation shall also be submitted if applicable.</w:t>
      </w:r>
    </w:p>
    <w:p w14:paraId="1E4F7B02" w14:textId="77777777" w:rsidR="00566AD3" w:rsidRPr="00C2790D" w:rsidRDefault="00566AD3" w:rsidP="00B002CF">
      <w:r w:rsidRPr="00C2790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C2790D">
        <w:t>.</w:t>
      </w:r>
    </w:p>
    <w:p w14:paraId="6A2EAC0E" w14:textId="77777777" w:rsidR="00027DD6" w:rsidRPr="00C2790D" w:rsidRDefault="00027DD6" w:rsidP="00B002CF">
      <w:r w:rsidRPr="00C2790D">
        <w:t>If MSU determines after review that there is only one (1) source for the required commodity, then MSU will appeal to the Public Procurement Review Board.  MSU will have the burden of proving that the commodity is only provided by one (1) source.</w:t>
      </w:r>
    </w:p>
    <w:p w14:paraId="1B8B74FF" w14:textId="77777777" w:rsidR="0013312A" w:rsidRPr="00C2790D" w:rsidRDefault="0013312A" w:rsidP="008B0CFD"/>
    <w:p w14:paraId="5014214B" w14:textId="77777777" w:rsidR="0013312A" w:rsidRPr="00566AD3" w:rsidRDefault="0013312A" w:rsidP="008B0CFD">
      <w:r w:rsidRPr="00C2790D">
        <w:t>.</w:t>
      </w:r>
    </w:p>
    <w:p w14:paraId="2F4E1F1A"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214F9"/>
    <w:multiLevelType w:val="hybridMultilevel"/>
    <w:tmpl w:val="86A294B4"/>
    <w:lvl w:ilvl="0" w:tplc="27E6070C">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BC7ADC"/>
    <w:multiLevelType w:val="hybridMultilevel"/>
    <w:tmpl w:val="9516DB2C"/>
    <w:lvl w:ilvl="0" w:tplc="27E6070C">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D1F09"/>
    <w:multiLevelType w:val="hybridMultilevel"/>
    <w:tmpl w:val="B9801A30"/>
    <w:lvl w:ilvl="0" w:tplc="27E6070C">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126554">
    <w:abstractNumId w:val="0"/>
  </w:num>
  <w:num w:numId="2" w16cid:durableId="1344819320">
    <w:abstractNumId w:val="2"/>
  </w:num>
  <w:num w:numId="3" w16cid:durableId="776485193">
    <w:abstractNumId w:val="1"/>
  </w:num>
  <w:num w:numId="4" w16cid:durableId="206724315">
    <w:abstractNumId w:val="4"/>
  </w:num>
  <w:num w:numId="5" w16cid:durableId="1521357305">
    <w:abstractNumId w:val="3"/>
  </w:num>
  <w:num w:numId="6" w16cid:durableId="18559237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07879"/>
    <w:rsid w:val="00027DD6"/>
    <w:rsid w:val="0013312A"/>
    <w:rsid w:val="001653AC"/>
    <w:rsid w:val="001C661F"/>
    <w:rsid w:val="001D0CDA"/>
    <w:rsid w:val="001D79D0"/>
    <w:rsid w:val="002A1019"/>
    <w:rsid w:val="00327C64"/>
    <w:rsid w:val="00366BC2"/>
    <w:rsid w:val="003B7B11"/>
    <w:rsid w:val="00461C43"/>
    <w:rsid w:val="004A1C4E"/>
    <w:rsid w:val="004D1901"/>
    <w:rsid w:val="00566AD3"/>
    <w:rsid w:val="005A147C"/>
    <w:rsid w:val="005A74B6"/>
    <w:rsid w:val="005F67CF"/>
    <w:rsid w:val="00747486"/>
    <w:rsid w:val="007F3EEF"/>
    <w:rsid w:val="00871DB3"/>
    <w:rsid w:val="008B0CFD"/>
    <w:rsid w:val="00921536"/>
    <w:rsid w:val="009608AD"/>
    <w:rsid w:val="009A36DC"/>
    <w:rsid w:val="00A94737"/>
    <w:rsid w:val="00A97FD6"/>
    <w:rsid w:val="00B002CF"/>
    <w:rsid w:val="00B65D52"/>
    <w:rsid w:val="00C2790D"/>
    <w:rsid w:val="00C772E6"/>
    <w:rsid w:val="00C808BA"/>
    <w:rsid w:val="00DA5C58"/>
    <w:rsid w:val="00E1015E"/>
    <w:rsid w:val="00EA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5E13"/>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2CF"/>
    <w:pPr>
      <w:spacing w:after="240"/>
    </w:pPr>
    <w:rPr>
      <w:rFonts w:asciiTheme="majorHAnsi" w:hAnsiTheme="majorHAnsi"/>
      <w:sz w:val="24"/>
    </w:rPr>
  </w:style>
  <w:style w:type="paragraph" w:styleId="Heading1">
    <w:name w:val="heading 1"/>
    <w:basedOn w:val="Normal"/>
    <w:next w:val="Normal"/>
    <w:link w:val="Heading1Char"/>
    <w:uiPriority w:val="9"/>
    <w:qFormat/>
    <w:rsid w:val="00B002CF"/>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B002CF"/>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B002CF"/>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B002CF"/>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ayfield@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2015-07-22T20:58:00Z</cp:lastPrinted>
  <dcterms:created xsi:type="dcterms:W3CDTF">2023-07-20T16:06:00Z</dcterms:created>
  <dcterms:modified xsi:type="dcterms:W3CDTF">2023-07-20T16:10:00Z</dcterms:modified>
</cp:coreProperties>
</file>