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99E4419" w:rsidR="002D2B69" w:rsidRPr="00096D94" w:rsidRDefault="00096D94" w:rsidP="002D2B69">
      <w:r>
        <w:rPr>
          <w:b/>
        </w:rPr>
        <w:t xml:space="preserve">Date:   </w:t>
      </w:r>
      <w:r w:rsidR="007169DF">
        <w:fldChar w:fldCharType="begin"/>
      </w:r>
      <w:r w:rsidR="007169DF">
        <w:instrText xml:space="preserve"> DATE \@ "MMMM d, yyyy" </w:instrText>
      </w:r>
      <w:r w:rsidR="007169DF">
        <w:fldChar w:fldCharType="separate"/>
      </w:r>
      <w:r w:rsidR="00FF1F1C">
        <w:rPr>
          <w:noProof/>
        </w:rPr>
        <w:t>October 18, 2022</w:t>
      </w:r>
      <w:r w:rsidR="007169DF">
        <w:fldChar w:fldCharType="end"/>
      </w:r>
    </w:p>
    <w:p w14:paraId="24610532" w14:textId="77777777" w:rsidR="002D2B69" w:rsidRDefault="002D2B69" w:rsidP="002D2B69"/>
    <w:p w14:paraId="60033831" w14:textId="6106E760" w:rsidR="002D2B69" w:rsidRDefault="002D2B69" w:rsidP="00CC1D28">
      <w:pPr>
        <w:ind w:left="720" w:hanging="720"/>
      </w:pPr>
      <w:r w:rsidRPr="000C58CD">
        <w:rPr>
          <w:b/>
        </w:rPr>
        <w:t>Re:</w:t>
      </w:r>
      <w:r>
        <w:t xml:space="preserve"> </w:t>
      </w:r>
      <w:r>
        <w:tab/>
        <w:t xml:space="preserve">Sole Source Certification Number </w:t>
      </w:r>
      <w:r w:rsidR="00204911">
        <w:t>9</w:t>
      </w:r>
      <w:r w:rsidR="00381943">
        <w:t>5</w:t>
      </w:r>
      <w:r w:rsidR="00211268">
        <w:t>2</w:t>
      </w:r>
      <w:r w:rsidR="00FF1F1C">
        <w:t>4</w:t>
      </w:r>
      <w:r w:rsidR="00381943">
        <w:t xml:space="preserve"> </w:t>
      </w:r>
      <w:proofErr w:type="spellStart"/>
      <w:r w:rsidR="00FF1F1C">
        <w:t>Computrition</w:t>
      </w:r>
      <w:proofErr w:type="spellEnd"/>
      <w:r w:rsidR="00211268">
        <w:t xml:space="preserve"> </w:t>
      </w:r>
      <w:r w:rsidR="00FF1F1C">
        <w:t>Software Maintenance</w:t>
      </w:r>
    </w:p>
    <w:p w14:paraId="76758A4E" w14:textId="77777777" w:rsidR="00CC1D28" w:rsidRDefault="00CC1D28" w:rsidP="00CC1D28">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CFC6D3B" w14:textId="3D7F57B9" w:rsidR="0018451E" w:rsidRPr="00337C1B" w:rsidRDefault="002D2B69" w:rsidP="006F7B19">
      <w:pPr>
        <w:pStyle w:val="Default"/>
        <w:rPr>
          <w:rFonts w:ascii="Times New Roman" w:hAnsi="Times New Roman" w:cs="Times New Roman"/>
        </w:rPr>
      </w:pPr>
      <w:r w:rsidRPr="008114D3">
        <w:rPr>
          <w:rFonts w:ascii="Times New Roman" w:hAnsi="Times New Roman" w:cs="Times New Roman"/>
        </w:rPr>
        <w:t xml:space="preserve">Regarding UMMC Sole Source Certification Number </w:t>
      </w:r>
      <w:r w:rsidR="00772D52" w:rsidRPr="008114D3">
        <w:rPr>
          <w:rFonts w:ascii="Times New Roman" w:hAnsi="Times New Roman" w:cs="Times New Roman"/>
        </w:rPr>
        <w:t>9</w:t>
      </w:r>
      <w:r w:rsidR="00381943" w:rsidRPr="008114D3">
        <w:rPr>
          <w:rFonts w:ascii="Times New Roman" w:hAnsi="Times New Roman" w:cs="Times New Roman"/>
        </w:rPr>
        <w:t>5</w:t>
      </w:r>
      <w:r w:rsidR="00211268">
        <w:rPr>
          <w:rFonts w:ascii="Times New Roman" w:hAnsi="Times New Roman" w:cs="Times New Roman"/>
        </w:rPr>
        <w:t>2</w:t>
      </w:r>
      <w:r w:rsidR="00FF1F1C">
        <w:rPr>
          <w:rFonts w:ascii="Times New Roman" w:hAnsi="Times New Roman" w:cs="Times New Roman"/>
        </w:rPr>
        <w:t>4</w:t>
      </w:r>
      <w:r w:rsidR="00772D52" w:rsidRPr="008114D3">
        <w:rPr>
          <w:rFonts w:ascii="Times New Roman" w:hAnsi="Times New Roman" w:cs="Times New Roman"/>
        </w:rPr>
        <w:t xml:space="preserve"> for </w:t>
      </w:r>
      <w:proofErr w:type="spellStart"/>
      <w:r w:rsidR="00FF1F1C">
        <w:rPr>
          <w:rFonts w:ascii="Times New Roman" w:hAnsi="Times New Roman" w:cs="Times New Roman"/>
        </w:rPr>
        <w:t>Computrition</w:t>
      </w:r>
      <w:proofErr w:type="spellEnd"/>
      <w:r w:rsidR="00FF1F1C">
        <w:rPr>
          <w:rFonts w:ascii="Times New Roman" w:hAnsi="Times New Roman" w:cs="Times New Roman"/>
        </w:rPr>
        <w:t xml:space="preserve"> Software </w:t>
      </w:r>
      <w:proofErr w:type="spellStart"/>
      <w:r w:rsidR="00FF1F1C">
        <w:rPr>
          <w:rFonts w:ascii="Times New Roman" w:hAnsi="Times New Roman" w:cs="Times New Roman"/>
        </w:rPr>
        <w:t>Maintenance</w:t>
      </w:r>
      <w:r w:rsidR="00772D52" w:rsidRPr="008114D3">
        <w:rPr>
          <w:rFonts w:ascii="Times New Roman" w:hAnsi="Times New Roman" w:cs="Times New Roman"/>
        </w:rPr>
        <w:t>,</w:t>
      </w:r>
      <w:proofErr w:type="spellEnd"/>
      <w:r w:rsidR="00204911" w:rsidRPr="008114D3">
        <w:rPr>
          <w:rFonts w:ascii="Times New Roman" w:hAnsi="Times New Roman" w:cs="Times New Roman"/>
        </w:rPr>
        <w:t xml:space="preserve"> </w:t>
      </w:r>
      <w:r w:rsidRPr="008114D3">
        <w:rPr>
          <w:rFonts w:ascii="Times New Roman" w:hAnsi="Times New Roman" w:cs="Times New Roman"/>
        </w:rPr>
        <w:t xml:space="preserve">please be advised that UMMC intends to award the purchase of </w:t>
      </w:r>
      <w:r w:rsidR="0001425C" w:rsidRPr="008114D3">
        <w:rPr>
          <w:rFonts w:ascii="Times New Roman" w:hAnsi="Times New Roman" w:cs="Times New Roman"/>
        </w:rPr>
        <w:t>the</w:t>
      </w:r>
      <w:r w:rsidR="00772D52" w:rsidRPr="008114D3">
        <w:rPr>
          <w:rFonts w:ascii="Times New Roman" w:hAnsi="Times New Roman" w:cs="Times New Roman"/>
        </w:rPr>
        <w:t xml:space="preserve"> </w:t>
      </w:r>
      <w:proofErr w:type="spellStart"/>
      <w:r w:rsidR="00FF1F1C">
        <w:rPr>
          <w:rFonts w:ascii="Times New Roman" w:hAnsi="Times New Roman" w:cs="Times New Roman"/>
        </w:rPr>
        <w:t>Computrition</w:t>
      </w:r>
      <w:proofErr w:type="spellEnd"/>
      <w:r w:rsidR="00FF1F1C">
        <w:rPr>
          <w:rFonts w:ascii="Times New Roman" w:hAnsi="Times New Roman" w:cs="Times New Roman"/>
        </w:rPr>
        <w:t xml:space="preserve"> Software Maintenance</w:t>
      </w:r>
      <w:r w:rsidR="00CC1D28" w:rsidRPr="00337C1B">
        <w:rPr>
          <w:rFonts w:ascii="Times New Roman" w:hAnsi="Times New Roman" w:cs="Times New Roman"/>
        </w:rPr>
        <w:t xml:space="preserve"> </w:t>
      </w:r>
      <w:r w:rsidR="00FF1F1C">
        <w:rPr>
          <w:rFonts w:ascii="Times New Roman" w:hAnsi="Times New Roman" w:cs="Times New Roman"/>
        </w:rPr>
        <w:t xml:space="preserve">to </w:t>
      </w:r>
      <w:proofErr w:type="spellStart"/>
      <w:r w:rsidR="00FF1F1C">
        <w:rPr>
          <w:rFonts w:ascii="Times New Roman" w:hAnsi="Times New Roman" w:cs="Times New Roman"/>
        </w:rPr>
        <w:t>Computrition</w:t>
      </w:r>
      <w:proofErr w:type="spellEnd"/>
      <w:r w:rsidR="00FF1F1C">
        <w:rPr>
          <w:rFonts w:ascii="Times New Roman" w:hAnsi="Times New Roman" w:cs="Times New Roman"/>
        </w:rPr>
        <w:t xml:space="preserve">, Inc. </w:t>
      </w:r>
      <w:r w:rsidR="00E536BF" w:rsidRPr="00337C1B">
        <w:rPr>
          <w:rFonts w:ascii="Times New Roman" w:hAnsi="Times New Roman" w:cs="Times New Roman"/>
        </w:rPr>
        <w:t>as the</w:t>
      </w:r>
      <w:r w:rsidR="00E7419C" w:rsidRPr="00337C1B">
        <w:rPr>
          <w:rFonts w:ascii="Times New Roman" w:hAnsi="Times New Roman" w:cs="Times New Roman"/>
        </w:rPr>
        <w:t xml:space="preserve"> s</w:t>
      </w:r>
      <w:r w:rsidR="00E536BF" w:rsidRPr="00337C1B">
        <w:rPr>
          <w:rFonts w:ascii="Times New Roman" w:hAnsi="Times New Roman" w:cs="Times New Roman"/>
        </w:rPr>
        <w:t xml:space="preserve">ole </w:t>
      </w:r>
      <w:r w:rsidRPr="00337C1B">
        <w:rPr>
          <w:rFonts w:ascii="Times New Roman" w:hAnsi="Times New Roman" w:cs="Times New Roman"/>
        </w:rPr>
        <w:t>source provider</w:t>
      </w:r>
      <w:r w:rsidR="00CC1D28" w:rsidRPr="00E82DE4">
        <w:rPr>
          <w:rFonts w:ascii="Times New Roman" w:hAnsi="Times New Roman" w:cs="Times New Roman"/>
        </w:rPr>
        <w:t>.</w:t>
      </w:r>
      <w:r w:rsidR="00381943" w:rsidRPr="00E82DE4">
        <w:rPr>
          <w:rFonts w:ascii="Times New Roman" w:hAnsi="Times New Roman" w:cs="Times New Roman"/>
        </w:rPr>
        <w:t xml:space="preserve"> </w:t>
      </w:r>
      <w:r w:rsidR="00CA71A9" w:rsidRPr="00E82DE4">
        <w:rPr>
          <w:rFonts w:ascii="Times New Roman" w:hAnsi="Times New Roman" w:cs="Times New Roman"/>
        </w:rPr>
        <w:t xml:space="preserve"> </w:t>
      </w:r>
      <w:proofErr w:type="spellStart"/>
      <w:r w:rsidR="002D430B" w:rsidRPr="00FF1F1C">
        <w:rPr>
          <w:rFonts w:ascii="Times New Roman" w:hAnsi="Times New Roman" w:cs="Times New Roman"/>
        </w:rPr>
        <w:t>Computrition</w:t>
      </w:r>
      <w:proofErr w:type="spellEnd"/>
      <w:r w:rsidR="002D430B" w:rsidRPr="00FF1F1C">
        <w:rPr>
          <w:rFonts w:ascii="Times New Roman" w:hAnsi="Times New Roman" w:cs="Times New Roman"/>
        </w:rPr>
        <w:t>, Inc. does not authorize any other entity to sell, support, train, or provide maintenance for this software.</w:t>
      </w:r>
    </w:p>
    <w:p w14:paraId="34A1CF2C" w14:textId="061E8C63" w:rsidR="002D2B69" w:rsidRPr="0018451E" w:rsidRDefault="002D2B69" w:rsidP="0018451E">
      <w:pPr>
        <w:pStyle w:val="PlainText"/>
        <w:jc w:val="both"/>
        <w:rPr>
          <w:rFonts w:ascii="Times New Roman" w:hAnsi="Times New Roman" w:cs="Times New Roman"/>
          <w:sz w:val="24"/>
          <w:szCs w:val="24"/>
        </w:rPr>
      </w:pPr>
      <w:r w:rsidRPr="0018451E">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5D7B713" w:rsidR="002D2B69" w:rsidRPr="000D7740" w:rsidRDefault="002E2BD5" w:rsidP="00191D54">
            <w:r>
              <w:t>October</w:t>
            </w:r>
            <w:r w:rsidR="000D7740">
              <w:t xml:space="preserve"> </w:t>
            </w:r>
            <w:r w:rsidR="002D430B">
              <w:t>24</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01DA666" w:rsidR="002D2B69" w:rsidRPr="000D7740" w:rsidRDefault="002E2BD5" w:rsidP="00191D54">
            <w:r>
              <w:t>October</w:t>
            </w:r>
            <w:r w:rsidR="00CF2BFC">
              <w:t xml:space="preserve"> </w:t>
            </w:r>
            <w:r w:rsidR="00BA4E3F">
              <w:t>31</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E8F605" w:rsidR="002D2B69" w:rsidRPr="000D7740" w:rsidRDefault="00BA4E3F" w:rsidP="00191D54">
            <w:r>
              <w:t>November</w:t>
            </w:r>
            <w:r w:rsidR="00317BBD">
              <w:t xml:space="preserve"> </w:t>
            </w:r>
            <w:r>
              <w:t>7</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534D499" w:rsidR="002D2B69" w:rsidRPr="000D7740" w:rsidRDefault="002D2B69" w:rsidP="00191D54">
            <w:r w:rsidRPr="000D7740">
              <w:t xml:space="preserve">Not before </w:t>
            </w:r>
            <w:r w:rsidR="00BA4E3F">
              <w:t>November 7</w:t>
            </w:r>
            <w:r w:rsidR="00317BBD">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7989DB5" w14:textId="77777777" w:rsidR="00E20505" w:rsidRPr="00E20505" w:rsidRDefault="00E20505" w:rsidP="00E20505">
      <w:pPr>
        <w:pStyle w:val="ListParagraph"/>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E20505" w:rsidRPr="00E20505" w14:paraId="0E2489D7" w14:textId="77777777">
        <w:trPr>
          <w:trHeight w:val="656"/>
        </w:trPr>
        <w:tc>
          <w:tcPr>
            <w:tcW w:w="7692" w:type="dxa"/>
          </w:tcPr>
          <w:p w14:paraId="64E707D6" w14:textId="7230A6D6" w:rsidR="00EF689E" w:rsidRPr="00E20505" w:rsidRDefault="00CA0007" w:rsidP="00CA0007">
            <w:pPr>
              <w:autoSpaceDE w:val="0"/>
              <w:autoSpaceDN w:val="0"/>
              <w:adjustRightInd w:val="0"/>
              <w:ind w:left="720"/>
              <w:rPr>
                <w:color w:val="000000"/>
              </w:rPr>
            </w:pPr>
            <w:proofErr w:type="spellStart"/>
            <w:r w:rsidRPr="00CA0007">
              <w:rPr>
                <w:color w:val="212121"/>
              </w:rPr>
              <w:t>Computrition</w:t>
            </w:r>
            <w:proofErr w:type="spellEnd"/>
            <w:r w:rsidRPr="00CA0007">
              <w:rPr>
                <w:color w:val="212121"/>
              </w:rPr>
              <w:t xml:space="preserve"> provides food service automation through software systems </w:t>
            </w:r>
            <w:r w:rsidR="00DD768D">
              <w:rPr>
                <w:color w:val="212121"/>
              </w:rPr>
              <w:t>which</w:t>
            </w:r>
            <w:r w:rsidRPr="00CA0007">
              <w:rPr>
                <w:color w:val="212121"/>
              </w:rPr>
              <w:t xml:space="preserve"> optimize food, nutrition and retail operations</w:t>
            </w:r>
            <w:r w:rsidR="00DD768D">
              <w:rPr>
                <w:color w:val="212121"/>
              </w:rPr>
              <w:t xml:space="preserve">; </w:t>
            </w:r>
            <w:r>
              <w:rPr>
                <w:color w:val="212121"/>
              </w:rPr>
              <w:t>C</w:t>
            </w:r>
            <w:r w:rsidRPr="00CA0007">
              <w:rPr>
                <w:color w:val="212121"/>
              </w:rPr>
              <w:t>ompliance with physician diet</w:t>
            </w:r>
            <w:r>
              <w:rPr>
                <w:color w:val="212121"/>
              </w:rPr>
              <w:t xml:space="preserve"> </w:t>
            </w:r>
            <w:r w:rsidRPr="00CA0007">
              <w:rPr>
                <w:color w:val="212121"/>
              </w:rPr>
              <w:t>orders</w:t>
            </w:r>
            <w:r w:rsidR="00DD768D">
              <w:rPr>
                <w:color w:val="212121"/>
              </w:rPr>
              <w:t>;</w:t>
            </w:r>
            <w:r w:rsidRPr="00CA0007">
              <w:rPr>
                <w:color w:val="212121"/>
              </w:rPr>
              <w:t xml:space="preserve"> and patient safety from an allergy and dysphagia perspective. </w:t>
            </w:r>
            <w:proofErr w:type="spellStart"/>
            <w:r w:rsidR="00DD768D" w:rsidRPr="00CA0007">
              <w:rPr>
                <w:color w:val="212121"/>
              </w:rPr>
              <w:t>Computrition</w:t>
            </w:r>
            <w:proofErr w:type="spellEnd"/>
            <w:r w:rsidRPr="00CA0007">
              <w:rPr>
                <w:color w:val="212121"/>
              </w:rPr>
              <w:t xml:space="preserve"> offer</w:t>
            </w:r>
            <w:r w:rsidR="00DD768D">
              <w:rPr>
                <w:color w:val="212121"/>
              </w:rPr>
              <w:t>s</w:t>
            </w:r>
            <w:r w:rsidRPr="00CA0007">
              <w:rPr>
                <w:color w:val="212121"/>
              </w:rPr>
              <w:t xml:space="preserve"> a proprietary software package that includes food</w:t>
            </w:r>
            <w:r w:rsidR="00DD768D">
              <w:rPr>
                <w:color w:val="212121"/>
              </w:rPr>
              <w:t xml:space="preserve"> </w:t>
            </w:r>
            <w:r w:rsidRPr="00CA0007">
              <w:rPr>
                <w:color w:val="212121"/>
              </w:rPr>
              <w:t>service operations</w:t>
            </w:r>
            <w:r>
              <w:rPr>
                <w:color w:val="212121"/>
              </w:rPr>
              <w:t xml:space="preserve">, </w:t>
            </w:r>
            <w:r w:rsidRPr="00CA0007">
              <w:rPr>
                <w:color w:val="212121"/>
              </w:rPr>
              <w:t>management, nutritional care management/automated diet office and point of sale functionality.</w:t>
            </w:r>
          </w:p>
        </w:tc>
      </w:tr>
    </w:tbl>
    <w:p w14:paraId="0CF17A68" w14:textId="60B140D1" w:rsidR="00DC566D" w:rsidRPr="008451DC" w:rsidRDefault="00DC566D" w:rsidP="00604485">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27CD72CB" w14:textId="0749BB9D" w:rsidR="00CA0007" w:rsidRDefault="00CA0007" w:rsidP="00CA0007">
      <w:pPr>
        <w:autoSpaceDE w:val="0"/>
        <w:autoSpaceDN w:val="0"/>
        <w:adjustRightInd w:val="0"/>
        <w:ind w:left="720"/>
      </w:pPr>
      <w:proofErr w:type="spellStart"/>
      <w:r>
        <w:t>Computrition</w:t>
      </w:r>
      <w:proofErr w:type="spellEnd"/>
      <w:r>
        <w:t xml:space="preserve"> is the software used for feeding </w:t>
      </w:r>
      <w:r w:rsidR="00DD768D">
        <w:t>UMMC</w:t>
      </w:r>
      <w:r>
        <w:t xml:space="preserve"> patients.</w:t>
      </w:r>
      <w:r w:rsidR="00DD768D">
        <w:t xml:space="preserve"> Only </w:t>
      </w:r>
      <w:proofErr w:type="spellStart"/>
      <w:r w:rsidR="00DD768D">
        <w:t>Computrition</w:t>
      </w:r>
      <w:proofErr w:type="spellEnd"/>
      <w:r w:rsidR="00DD768D">
        <w:t xml:space="preserve"> can provide maintenance support for this software.</w:t>
      </w:r>
      <w:r>
        <w:t xml:space="preserve"> </w:t>
      </w:r>
      <w:r w:rsidR="00DD768D">
        <w:t>This software</w:t>
      </w:r>
      <w:r>
        <w:t xml:space="preserve"> allows the</w:t>
      </w:r>
    </w:p>
    <w:p w14:paraId="0FB99C68" w14:textId="014D22EC" w:rsidR="00CA0007" w:rsidRDefault="00CA0007" w:rsidP="00CA0007">
      <w:pPr>
        <w:autoSpaceDE w:val="0"/>
        <w:autoSpaceDN w:val="0"/>
        <w:adjustRightInd w:val="0"/>
        <w:ind w:left="720"/>
      </w:pPr>
      <w:r>
        <w:t>Clinical Nutrition Manager to program logic/rules for each diet as well as</w:t>
      </w:r>
    </w:p>
    <w:p w14:paraId="5EB20045" w14:textId="71BB1F4F" w:rsidR="00CA0007" w:rsidRDefault="00CA0007" w:rsidP="00CA0007">
      <w:pPr>
        <w:autoSpaceDE w:val="0"/>
        <w:autoSpaceDN w:val="0"/>
        <w:adjustRightInd w:val="0"/>
        <w:ind w:left="720"/>
      </w:pPr>
      <w:r>
        <w:t>nutrient limits</w:t>
      </w:r>
      <w:r w:rsidR="00DD768D">
        <w:t xml:space="preserve"> </w:t>
      </w:r>
      <w:r>
        <w:t>and food allergies. This software ensures compliance with all</w:t>
      </w:r>
    </w:p>
    <w:p w14:paraId="4B04CC5F" w14:textId="4F7D5993" w:rsidR="00EE67B4" w:rsidRDefault="00CA0007" w:rsidP="00CA0007">
      <w:pPr>
        <w:pStyle w:val="Default"/>
        <w:ind w:left="720"/>
        <w:rPr>
          <w:rFonts w:ascii="Times New Roman" w:hAnsi="Times New Roman" w:cs="Times New Roman"/>
        </w:rPr>
      </w:pPr>
      <w:r w:rsidRPr="00CA0007">
        <w:rPr>
          <w:rFonts w:ascii="Times New Roman" w:hAnsi="Times New Roman" w:cs="Times New Roman"/>
        </w:rPr>
        <w:t>physician ordered diets for each patient.</w:t>
      </w:r>
      <w:r w:rsidRPr="00CA0007">
        <w:rPr>
          <w:rFonts w:ascii="Times New Roman" w:hAnsi="Times New Roman" w:cs="Times New Roman"/>
        </w:rPr>
        <w:t xml:space="preserve"> This Software functionality is developed, tested, owned and maintained by </w:t>
      </w:r>
      <w:proofErr w:type="spellStart"/>
      <w:r w:rsidRPr="00CA0007">
        <w:rPr>
          <w:rFonts w:ascii="Times New Roman" w:hAnsi="Times New Roman" w:cs="Times New Roman"/>
        </w:rPr>
        <w:t>Computrition</w:t>
      </w:r>
      <w:proofErr w:type="spellEnd"/>
      <w:r w:rsidRPr="00CA0007">
        <w:rPr>
          <w:rFonts w:ascii="Times New Roman" w:hAnsi="Times New Roman" w:cs="Times New Roman"/>
        </w:rPr>
        <w:t>, Inc.</w:t>
      </w:r>
    </w:p>
    <w:p w14:paraId="16E243BB" w14:textId="77777777" w:rsidR="00DD768D" w:rsidRPr="00CA0007" w:rsidRDefault="00DD768D" w:rsidP="00CA0007">
      <w:pPr>
        <w:pStyle w:val="Default"/>
        <w:ind w:left="720"/>
        <w:rPr>
          <w:rFonts w:ascii="Times New Roman" w:hAnsi="Times New Roman" w:cs="Times New Roman"/>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A42085D" w14:textId="77777777" w:rsidR="00FF1F1C" w:rsidRPr="00FF1F1C" w:rsidRDefault="00FF1F1C" w:rsidP="00FF1F1C">
      <w:pPr>
        <w:autoSpaceDE w:val="0"/>
        <w:autoSpaceDN w:val="0"/>
        <w:adjustRightInd w:val="0"/>
        <w:rPr>
          <w:rFonts w:ascii="Arial" w:hAnsi="Arial" w:cs="Arial"/>
          <w:color w:val="000000"/>
        </w:rPr>
      </w:pPr>
    </w:p>
    <w:p w14:paraId="4660B65C" w14:textId="12D6E85A" w:rsidR="00DC566D" w:rsidRPr="008451DC" w:rsidRDefault="00FF1F1C" w:rsidP="00FF1F1C">
      <w:pPr>
        <w:ind w:left="720"/>
        <w:jc w:val="both"/>
      </w:pPr>
      <w:proofErr w:type="spellStart"/>
      <w:r w:rsidRPr="00FF1F1C">
        <w:rPr>
          <w:color w:val="000000"/>
        </w:rPr>
        <w:t>Computrition</w:t>
      </w:r>
      <w:proofErr w:type="spellEnd"/>
      <w:r w:rsidRPr="00FF1F1C">
        <w:rPr>
          <w:color w:val="000000"/>
        </w:rPr>
        <w:t>, Inc. does not authorize any other entity to sell, support, train, or provide maintenance for this software.</w:t>
      </w:r>
      <w:r w:rsidR="0018451E" w:rsidRPr="0018451E">
        <w:rPr>
          <w:color w:val="000000"/>
        </w:rPr>
        <w:t xml:space="preserve"> </w:t>
      </w:r>
      <w:r w:rsidR="00DC566D" w:rsidRPr="008451DC">
        <w:t xml:space="preserve">See supporting letter from </w:t>
      </w:r>
      <w:proofErr w:type="spellStart"/>
      <w:r>
        <w:t>Computrition</w:t>
      </w:r>
      <w:proofErr w:type="spellEnd"/>
      <w:r w:rsidR="00EE67B4">
        <w:t>, Inc</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6C5A9075"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CA0007">
        <w:rPr>
          <w:rFonts w:ascii="Times New Roman" w:hAnsi="Times New Roman" w:cs="Times New Roman"/>
        </w:rPr>
        <w:t>Computrition</w:t>
      </w:r>
      <w:proofErr w:type="spellEnd"/>
      <w:r w:rsidR="00CA0007">
        <w:rPr>
          <w:rFonts w:ascii="Times New Roman" w:hAnsi="Times New Roman" w:cs="Times New Roman"/>
        </w:rPr>
        <w:t xml:space="preserve"> Software Maintenance</w:t>
      </w:r>
      <w:r w:rsidR="00A93968" w:rsidRPr="000D7740">
        <w:rPr>
          <w:rFonts w:ascii="Times New Roman" w:hAnsi="Times New Roman" w:cs="Times New Roman"/>
          <w:sz w:val="24"/>
          <w:szCs w:val="24"/>
        </w:rPr>
        <w:t xml:space="preserve"> </w:t>
      </w:r>
      <w:r w:rsidRPr="000D7740">
        <w:rPr>
          <w:rFonts w:ascii="Times New Roman" w:hAnsi="Times New Roman" w:cs="Times New Roman"/>
          <w:sz w:val="24"/>
          <w:szCs w:val="24"/>
        </w:rPr>
        <w:t xml:space="preserve">is </w:t>
      </w:r>
      <w:r w:rsidRPr="000D7740">
        <w:rPr>
          <w:rFonts w:ascii="Times New Roman" w:hAnsi="Times New Roman" w:cs="Times New Roman"/>
          <w:b/>
          <w:bCs/>
          <w:sz w:val="24"/>
          <w:szCs w:val="24"/>
        </w:rPr>
        <w:t>$</w:t>
      </w:r>
      <w:r w:rsidR="00CA0007">
        <w:rPr>
          <w:rFonts w:ascii="Times New Roman" w:hAnsi="Times New Roman" w:cs="Times New Roman"/>
          <w:b/>
          <w:bCs/>
          <w:sz w:val="24"/>
          <w:szCs w:val="24"/>
        </w:rPr>
        <w:t>31</w:t>
      </w:r>
      <w:r w:rsidR="000D7740">
        <w:rPr>
          <w:rFonts w:ascii="Times New Roman" w:hAnsi="Times New Roman" w:cs="Times New Roman"/>
          <w:b/>
          <w:bCs/>
          <w:sz w:val="24"/>
          <w:szCs w:val="24"/>
        </w:rPr>
        <w:t>,</w:t>
      </w:r>
      <w:r w:rsidR="00CA0007">
        <w:rPr>
          <w:rFonts w:ascii="Times New Roman" w:hAnsi="Times New Roman" w:cs="Times New Roman"/>
          <w:b/>
          <w:bCs/>
          <w:sz w:val="24"/>
          <w:szCs w:val="24"/>
        </w:rPr>
        <w:t>684</w:t>
      </w:r>
      <w:r w:rsidR="000D7740">
        <w:rPr>
          <w:rFonts w:ascii="Times New Roman" w:hAnsi="Times New Roman" w:cs="Times New Roman"/>
          <w:b/>
          <w:bCs/>
          <w:sz w:val="24"/>
          <w:szCs w:val="24"/>
        </w:rPr>
        <w:t>.</w:t>
      </w:r>
      <w:r w:rsidR="00CA0007">
        <w:rPr>
          <w:rFonts w:ascii="Times New Roman" w:hAnsi="Times New Roman" w:cs="Times New Roman"/>
          <w:b/>
          <w:bCs/>
          <w:sz w:val="24"/>
          <w:szCs w:val="24"/>
        </w:rPr>
        <w:t>85</w:t>
      </w:r>
      <w:r w:rsidR="00EF689E">
        <w:rPr>
          <w:rFonts w:ascii="Times New Roman" w:hAnsi="Times New Roman" w:cs="Times New Roman"/>
          <w:b/>
          <w:bCs/>
          <w:sz w:val="24"/>
          <w:szCs w:val="24"/>
        </w:rPr>
        <w:t xml:space="preserve">, for </w:t>
      </w:r>
      <w:r w:rsidR="00CA0007">
        <w:rPr>
          <w:rFonts w:ascii="Times New Roman" w:hAnsi="Times New Roman" w:cs="Times New Roman"/>
          <w:b/>
          <w:bCs/>
          <w:sz w:val="24"/>
          <w:szCs w:val="24"/>
        </w:rPr>
        <w:t>eight months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CA0007" w:rsidRPr="00CA0007">
        <w:rPr>
          <w:rFonts w:ascii="Times New Roman" w:hAnsi="Times New Roman" w:cs="Times New Roman"/>
          <w:sz w:val="24"/>
          <w:szCs w:val="24"/>
        </w:rPr>
        <w:t>Computrition</w:t>
      </w:r>
      <w:proofErr w:type="spellEnd"/>
      <w:r w:rsidR="00CA0007" w:rsidRPr="00CA0007">
        <w:rPr>
          <w:rFonts w:ascii="Times New Roman" w:hAnsi="Times New Roman" w:cs="Times New Roman"/>
          <w:sz w:val="24"/>
          <w:szCs w:val="24"/>
        </w:rPr>
        <w:t>, Inc</w:t>
      </w:r>
      <w:r w:rsidR="00CA0007" w:rsidRPr="0014114F">
        <w:rPr>
          <w:rFonts w:ascii="Times New Roman" w:hAnsi="Times New Roman" w:cs="Times New Roman"/>
        </w:rPr>
        <w:t xml:space="preserve"> </w:t>
      </w:r>
      <w:r w:rsidR="008E76D1" w:rsidRPr="0014114F">
        <w:rPr>
          <w:rFonts w:ascii="Times New Roman" w:hAnsi="Times New Roman" w:cs="Times New Roman"/>
        </w:rPr>
        <w:t>change their name during this certification period, then UMMC will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CE8C8C7" w:rsidR="002D2B69" w:rsidRDefault="002D2B69" w:rsidP="002D2B69">
      <w:r>
        <w:t xml:space="preserve">Interested parties who have reason to believe that </w:t>
      </w:r>
      <w:proofErr w:type="spellStart"/>
      <w:r w:rsidR="00CA0007">
        <w:t>Computrition</w:t>
      </w:r>
      <w:proofErr w:type="spellEnd"/>
      <w:r w:rsidR="00CA0007">
        <w:t xml:space="preserve"> Software Maintenance</w:t>
      </w:r>
      <w:r w:rsidR="006F7B19">
        <w:t xml:space="preserve"> </w:t>
      </w:r>
      <w:r w:rsidR="00CA0007">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CA0007">
        <w:t>Computrition</w:t>
      </w:r>
      <w:proofErr w:type="spellEnd"/>
      <w:r w:rsidR="00CA0007">
        <w:t>, Inc</w:t>
      </w:r>
      <w:r w:rsidR="00670226">
        <w:t>.</w:t>
      </w:r>
      <w:r w:rsidR="00670226" w:rsidRPr="00CC1D28">
        <w:t xml:space="preserve">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7D2E4D6" w:rsidR="002D2B69" w:rsidRDefault="002D2B69" w:rsidP="00DC566D">
      <w:r>
        <w:t xml:space="preserve">Comments will be accepted at any time prior </w:t>
      </w:r>
      <w:r w:rsidR="00317BBD">
        <w:t xml:space="preserve">to </w:t>
      </w:r>
      <w:r w:rsidR="00BA4E3F">
        <w:t>Monday</w:t>
      </w:r>
      <w:r w:rsidR="00F726A9">
        <w:t xml:space="preserve">, </w:t>
      </w:r>
      <w:r w:rsidR="00BA4E3F">
        <w:t>November 7</w:t>
      </w:r>
      <w:r w:rsidR="00317BBD">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D99B6E"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w:t>
                            </w:r>
                            <w:r w:rsidR="00CA0007">
                              <w:rPr>
                                <w:b/>
                              </w:rPr>
                              <w:t>4</w:t>
                            </w:r>
                          </w:p>
                          <w:p w14:paraId="23732217" w14:textId="77777777" w:rsidR="00026285" w:rsidRPr="00CC6526" w:rsidRDefault="00026285" w:rsidP="002D2B69">
                            <w:pPr>
                              <w:ind w:left="540" w:right="525"/>
                              <w:jc w:val="center"/>
                              <w:rPr>
                                <w:b/>
                                <w:color w:val="000000" w:themeColor="text1"/>
                              </w:rPr>
                            </w:pPr>
                          </w:p>
                          <w:p w14:paraId="20940D37" w14:textId="769308AF" w:rsidR="002D2B69" w:rsidRPr="00DC3864" w:rsidRDefault="002D2B69" w:rsidP="002D2B69">
                            <w:pPr>
                              <w:ind w:left="540" w:right="525"/>
                              <w:jc w:val="center"/>
                              <w:rPr>
                                <w:b/>
                              </w:rPr>
                            </w:pPr>
                            <w:r w:rsidRPr="00DC3864">
                              <w:rPr>
                                <w:b/>
                              </w:rPr>
                              <w:t xml:space="preserve">Accepted until </w:t>
                            </w:r>
                            <w:r w:rsidR="00BA4E3F">
                              <w:rPr>
                                <w:b/>
                              </w:rPr>
                              <w:t>Monday</w:t>
                            </w:r>
                            <w:r w:rsidR="00191D54">
                              <w:rPr>
                                <w:b/>
                              </w:rPr>
                              <w:t xml:space="preserve">, </w:t>
                            </w:r>
                            <w:r w:rsidR="00BA4E3F">
                              <w:rPr>
                                <w:b/>
                              </w:rPr>
                              <w:t>November 7</w:t>
                            </w:r>
                            <w:bookmarkStart w:id="0" w:name="_GoBack"/>
                            <w:bookmarkEnd w:id="0"/>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CD99B6E" w:rsidR="002D2B69" w:rsidRDefault="002D2B69" w:rsidP="002D2B69">
                      <w:pPr>
                        <w:ind w:left="540" w:right="525"/>
                        <w:jc w:val="center"/>
                        <w:rPr>
                          <w:b/>
                        </w:rPr>
                      </w:pPr>
                      <w:r w:rsidRPr="00DC3864">
                        <w:rPr>
                          <w:b/>
                        </w:rPr>
                        <w:t>Sole Source Certification No</w:t>
                      </w:r>
                      <w:r w:rsidR="00CC6526">
                        <w:rPr>
                          <w:b/>
                        </w:rPr>
                        <w:t>. SS 9</w:t>
                      </w:r>
                      <w:r w:rsidR="008E76D1">
                        <w:rPr>
                          <w:b/>
                        </w:rPr>
                        <w:t>5</w:t>
                      </w:r>
                      <w:r w:rsidR="002E2BD5">
                        <w:rPr>
                          <w:b/>
                        </w:rPr>
                        <w:t>2</w:t>
                      </w:r>
                      <w:r w:rsidR="00CA0007">
                        <w:rPr>
                          <w:b/>
                        </w:rPr>
                        <w:t>4</w:t>
                      </w:r>
                    </w:p>
                    <w:p w14:paraId="23732217" w14:textId="77777777" w:rsidR="00026285" w:rsidRPr="00CC6526" w:rsidRDefault="00026285" w:rsidP="002D2B69">
                      <w:pPr>
                        <w:ind w:left="540" w:right="525"/>
                        <w:jc w:val="center"/>
                        <w:rPr>
                          <w:b/>
                          <w:color w:val="000000" w:themeColor="text1"/>
                        </w:rPr>
                      </w:pPr>
                    </w:p>
                    <w:p w14:paraId="20940D37" w14:textId="769308AF" w:rsidR="002D2B69" w:rsidRPr="00DC3864" w:rsidRDefault="002D2B69" w:rsidP="002D2B69">
                      <w:pPr>
                        <w:ind w:left="540" w:right="525"/>
                        <w:jc w:val="center"/>
                        <w:rPr>
                          <w:b/>
                        </w:rPr>
                      </w:pPr>
                      <w:r w:rsidRPr="00DC3864">
                        <w:rPr>
                          <w:b/>
                        </w:rPr>
                        <w:t xml:space="preserve">Accepted until </w:t>
                      </w:r>
                      <w:r w:rsidR="00BA4E3F">
                        <w:rPr>
                          <w:b/>
                        </w:rPr>
                        <w:t>Monday</w:t>
                      </w:r>
                      <w:r w:rsidR="00191D54">
                        <w:rPr>
                          <w:b/>
                        </w:rPr>
                        <w:t xml:space="preserve">, </w:t>
                      </w:r>
                      <w:r w:rsidR="00BA4E3F">
                        <w:rPr>
                          <w:b/>
                        </w:rPr>
                        <w:t>November 7</w:t>
                      </w:r>
                      <w:bookmarkStart w:id="1" w:name="_GoBack"/>
                      <w:bookmarkEnd w:id="1"/>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5A91585"/>
    <w:multiLevelType w:val="hybridMultilevel"/>
    <w:tmpl w:val="87F4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52CA2"/>
    <w:rsid w:val="00091C15"/>
    <w:rsid w:val="00096D94"/>
    <w:rsid w:val="000D7740"/>
    <w:rsid w:val="000E2ADE"/>
    <w:rsid w:val="000E43BD"/>
    <w:rsid w:val="00120833"/>
    <w:rsid w:val="0015371A"/>
    <w:rsid w:val="0016059B"/>
    <w:rsid w:val="0018451E"/>
    <w:rsid w:val="00191D54"/>
    <w:rsid w:val="001B22B0"/>
    <w:rsid w:val="001F6DB9"/>
    <w:rsid w:val="00204911"/>
    <w:rsid w:val="00211268"/>
    <w:rsid w:val="00250A8E"/>
    <w:rsid w:val="0027264D"/>
    <w:rsid w:val="00295AE2"/>
    <w:rsid w:val="002D2405"/>
    <w:rsid w:val="002D2B69"/>
    <w:rsid w:val="002D430B"/>
    <w:rsid w:val="002E2BD5"/>
    <w:rsid w:val="002F1534"/>
    <w:rsid w:val="002F2097"/>
    <w:rsid w:val="00317BBD"/>
    <w:rsid w:val="00337C1B"/>
    <w:rsid w:val="00381943"/>
    <w:rsid w:val="0038618A"/>
    <w:rsid w:val="003C1047"/>
    <w:rsid w:val="003D49BA"/>
    <w:rsid w:val="00475552"/>
    <w:rsid w:val="004C71CE"/>
    <w:rsid w:val="004D66FE"/>
    <w:rsid w:val="00533A29"/>
    <w:rsid w:val="00533FB3"/>
    <w:rsid w:val="00600E14"/>
    <w:rsid w:val="00604485"/>
    <w:rsid w:val="00616CF2"/>
    <w:rsid w:val="006624AB"/>
    <w:rsid w:val="006653BF"/>
    <w:rsid w:val="00670226"/>
    <w:rsid w:val="006B61DB"/>
    <w:rsid w:val="006F31B1"/>
    <w:rsid w:val="006F7B19"/>
    <w:rsid w:val="00714915"/>
    <w:rsid w:val="007166DD"/>
    <w:rsid w:val="007169DF"/>
    <w:rsid w:val="007209EC"/>
    <w:rsid w:val="00765458"/>
    <w:rsid w:val="00772D52"/>
    <w:rsid w:val="007D0184"/>
    <w:rsid w:val="007D045E"/>
    <w:rsid w:val="007F2A7E"/>
    <w:rsid w:val="008114D3"/>
    <w:rsid w:val="008451DC"/>
    <w:rsid w:val="008D1DDB"/>
    <w:rsid w:val="008E0C79"/>
    <w:rsid w:val="008E76D1"/>
    <w:rsid w:val="00923482"/>
    <w:rsid w:val="009415BF"/>
    <w:rsid w:val="009459B7"/>
    <w:rsid w:val="009A39EA"/>
    <w:rsid w:val="009B01B7"/>
    <w:rsid w:val="009D150D"/>
    <w:rsid w:val="00A70889"/>
    <w:rsid w:val="00A93968"/>
    <w:rsid w:val="00AA70D0"/>
    <w:rsid w:val="00AF2D42"/>
    <w:rsid w:val="00B25F96"/>
    <w:rsid w:val="00B4177B"/>
    <w:rsid w:val="00B46EA1"/>
    <w:rsid w:val="00B4728B"/>
    <w:rsid w:val="00B5151C"/>
    <w:rsid w:val="00B96F08"/>
    <w:rsid w:val="00BA4E3F"/>
    <w:rsid w:val="00BC1E51"/>
    <w:rsid w:val="00BC7723"/>
    <w:rsid w:val="00C04BBA"/>
    <w:rsid w:val="00C46938"/>
    <w:rsid w:val="00C5340A"/>
    <w:rsid w:val="00CA0007"/>
    <w:rsid w:val="00CA71A9"/>
    <w:rsid w:val="00CA7E6A"/>
    <w:rsid w:val="00CB0C26"/>
    <w:rsid w:val="00CC1D28"/>
    <w:rsid w:val="00CC6526"/>
    <w:rsid w:val="00CD22A7"/>
    <w:rsid w:val="00CF2BFC"/>
    <w:rsid w:val="00D0785D"/>
    <w:rsid w:val="00D646E4"/>
    <w:rsid w:val="00DC566D"/>
    <w:rsid w:val="00DD768D"/>
    <w:rsid w:val="00DF4F77"/>
    <w:rsid w:val="00E05D58"/>
    <w:rsid w:val="00E121D1"/>
    <w:rsid w:val="00E20505"/>
    <w:rsid w:val="00E32357"/>
    <w:rsid w:val="00E4129D"/>
    <w:rsid w:val="00E536BF"/>
    <w:rsid w:val="00E654C5"/>
    <w:rsid w:val="00E7419C"/>
    <w:rsid w:val="00E82DE4"/>
    <w:rsid w:val="00E84E47"/>
    <w:rsid w:val="00E96AC1"/>
    <w:rsid w:val="00EC3087"/>
    <w:rsid w:val="00EE05F8"/>
    <w:rsid w:val="00EE2EDC"/>
    <w:rsid w:val="00EE67B4"/>
    <w:rsid w:val="00EF689E"/>
    <w:rsid w:val="00F66BFE"/>
    <w:rsid w:val="00F726A9"/>
    <w:rsid w:val="00FE2539"/>
    <w:rsid w:val="00FF1EE2"/>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2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2022-10-18T20:29:00Z</dcterms:created>
  <dcterms:modified xsi:type="dcterms:W3CDTF">2022-10-18T20:38:00Z</dcterms:modified>
</cp:coreProperties>
</file>