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8F9040C" w:rsidR="002D2B69" w:rsidRPr="00096D94" w:rsidRDefault="00096D94" w:rsidP="002D2B69">
      <w:r>
        <w:rPr>
          <w:b/>
        </w:rPr>
        <w:t xml:space="preserve">Date:   </w:t>
      </w:r>
      <w:r w:rsidR="004E643B">
        <w:t>December 1, 2022</w:t>
      </w:r>
      <w:bookmarkStart w:id="0" w:name="_GoBack"/>
      <w:bookmarkEnd w:id="0"/>
    </w:p>
    <w:p w14:paraId="24610532" w14:textId="77777777" w:rsidR="002D2B69" w:rsidRDefault="002D2B69" w:rsidP="002D2B69"/>
    <w:p w14:paraId="76758A4E" w14:textId="67A0BA13" w:rsidR="00CC1D28" w:rsidRDefault="002D2B69" w:rsidP="00CC1D28">
      <w:pPr>
        <w:ind w:left="720" w:hanging="720"/>
      </w:pPr>
      <w:r w:rsidRPr="000C58CD">
        <w:rPr>
          <w:b/>
        </w:rPr>
        <w:t>Re:</w:t>
      </w:r>
      <w:r>
        <w:t xml:space="preserve"> </w:t>
      </w:r>
      <w:r>
        <w:tab/>
        <w:t xml:space="preserve">Sole Source Certification Number </w:t>
      </w:r>
      <w:r w:rsidR="00204911">
        <w:t>9</w:t>
      </w:r>
      <w:r w:rsidR="00381943">
        <w:t>5</w:t>
      </w:r>
      <w:r w:rsidR="005A6C71">
        <w:t>3</w:t>
      </w:r>
      <w:r w:rsidR="00F37F8A">
        <w:t>6</w:t>
      </w:r>
      <w:r w:rsidR="00381943">
        <w:t xml:space="preserve"> </w:t>
      </w:r>
      <w:r w:rsidR="00F37F8A">
        <w:t>Clinical Trial Management Software</w:t>
      </w: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9645B90" w14:textId="77777777" w:rsidR="00D55C62" w:rsidRDefault="002D2B69" w:rsidP="00D55C62">
      <w:pPr>
        <w:autoSpaceDE w:val="0"/>
        <w:autoSpaceDN w:val="0"/>
        <w:adjustRightInd w:val="0"/>
        <w:rPr>
          <w:color w:val="222222"/>
          <w:sz w:val="22"/>
          <w:szCs w:val="22"/>
        </w:rPr>
      </w:pPr>
      <w:r w:rsidRPr="00B326DA">
        <w:t xml:space="preserve">Regarding UMMC Sole Source Certification Number </w:t>
      </w:r>
      <w:r w:rsidR="00772D52" w:rsidRPr="00B326DA">
        <w:t>9</w:t>
      </w:r>
      <w:r w:rsidR="00381943" w:rsidRPr="00B326DA">
        <w:t>5</w:t>
      </w:r>
      <w:r w:rsidR="004E643B">
        <w:t>3</w:t>
      </w:r>
      <w:r w:rsidR="00F37F8A">
        <w:t>6</w:t>
      </w:r>
      <w:r w:rsidR="00772D52" w:rsidRPr="00B326DA">
        <w:t xml:space="preserve"> for </w:t>
      </w:r>
      <w:r w:rsidR="00F37F8A">
        <w:t>Clinical Trial Management Software</w:t>
      </w:r>
      <w:r w:rsidR="00772D52" w:rsidRPr="00B326DA">
        <w:t>,</w:t>
      </w:r>
      <w:r w:rsidR="00204911" w:rsidRPr="00B326DA">
        <w:t xml:space="preserve"> </w:t>
      </w:r>
      <w:r w:rsidRPr="00B326DA">
        <w:t xml:space="preserve">please be advised that UMMC intends to award the purchase of </w:t>
      </w:r>
      <w:r w:rsidR="0001425C" w:rsidRPr="00B326DA">
        <w:t>the</w:t>
      </w:r>
      <w:r w:rsidR="00772D52" w:rsidRPr="00B326DA">
        <w:t xml:space="preserve"> </w:t>
      </w:r>
      <w:r w:rsidR="00F37F8A">
        <w:t>Clinical Trial Management Software</w:t>
      </w:r>
      <w:r w:rsidR="000D7740" w:rsidRPr="00B326DA">
        <w:t xml:space="preserve">, </w:t>
      </w:r>
      <w:r w:rsidR="00F37F8A">
        <w:t>Ripple</w:t>
      </w:r>
      <w:r w:rsidR="00CC1D28" w:rsidRPr="00B326DA">
        <w:t xml:space="preserve">, to </w:t>
      </w:r>
      <w:r w:rsidR="00F37F8A">
        <w:t>Ripple Science</w:t>
      </w:r>
      <w:r w:rsidR="008451DC" w:rsidRPr="00B326DA">
        <w:t>, Inc.</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B326DA">
        <w:t>.</w:t>
      </w:r>
      <w:r w:rsidR="00381943" w:rsidRPr="00B326DA">
        <w:t xml:space="preserve"> </w:t>
      </w:r>
      <w:r w:rsidR="00D55C62" w:rsidRPr="00984659">
        <w:rPr>
          <w:color w:val="000000"/>
        </w:rPr>
        <w:t>Ripple is the communication hub among Atherosclerosis Risk in Communities Study (ARIC) Research Centers (UMMC is just one of the ARIC sites) while maintaining privacy for individual locations. This functionality can be replicated across an unlimited number of studies that require multi-site collaboration. Ripple is a way for the MIND Center to manage multiple studies/ancillaries going on at the same time.</w:t>
      </w:r>
      <w:r w:rsidR="00D55C62">
        <w:rPr>
          <w:color w:val="000000"/>
        </w:rPr>
        <w:t xml:space="preserve"> </w:t>
      </w:r>
      <w:r w:rsidR="00D55C62" w:rsidRPr="00984659">
        <w:rPr>
          <w:color w:val="000000"/>
        </w:rPr>
        <w:t>Ripple is configurable to meet the needs of every study protocol's unique workflow and security permissions.</w:t>
      </w:r>
      <w:r w:rsidR="00D55C62">
        <w:rPr>
          <w:color w:val="000000"/>
        </w:rPr>
        <w:t xml:space="preserve"> </w:t>
      </w:r>
      <w:r w:rsidR="00D55C62" w:rsidRPr="00555A1D">
        <w:rPr>
          <w:color w:val="222222"/>
          <w:sz w:val="22"/>
          <w:szCs w:val="22"/>
        </w:rPr>
        <w:t>Additional Survey and Reporting tools enable</w:t>
      </w:r>
      <w:r w:rsidR="00D55C62">
        <w:rPr>
          <w:color w:val="222222"/>
          <w:sz w:val="22"/>
          <w:szCs w:val="22"/>
        </w:rPr>
        <w:t xml:space="preserve"> </w:t>
      </w:r>
      <w:r w:rsidR="00D55C62" w:rsidRPr="00555A1D">
        <w:rPr>
          <w:color w:val="222222"/>
          <w:sz w:val="22"/>
          <w:szCs w:val="22"/>
        </w:rPr>
        <w:t>more remote participant information capture and review</w:t>
      </w:r>
      <w:r w:rsidR="00D55C62">
        <w:rPr>
          <w:color w:val="222222"/>
          <w:sz w:val="22"/>
          <w:szCs w:val="22"/>
        </w:rPr>
        <w:t xml:space="preserve"> of</w:t>
      </w:r>
      <w:r w:rsidR="00D55C62" w:rsidRPr="00555A1D">
        <w:rPr>
          <w:color w:val="222222"/>
          <w:sz w:val="22"/>
          <w:szCs w:val="22"/>
        </w:rPr>
        <w:t xml:space="preserve"> progress efficiently.</w:t>
      </w:r>
    </w:p>
    <w:p w14:paraId="4766824B" w14:textId="026BB751" w:rsidR="00B326DA" w:rsidRPr="00B326DA" w:rsidRDefault="00B326DA" w:rsidP="00D55C62">
      <w:pPr>
        <w:autoSpaceDE w:val="0"/>
        <w:autoSpaceDN w:val="0"/>
        <w:adjustRightInd w:val="0"/>
      </w:pPr>
    </w:p>
    <w:p w14:paraId="34A1CF2C" w14:textId="5E8F4499" w:rsidR="002D2B69" w:rsidRPr="00B326DA" w:rsidRDefault="002D2B69" w:rsidP="00B326DA">
      <w:pPr>
        <w:pStyle w:val="PlainText"/>
        <w:jc w:val="both"/>
        <w:rPr>
          <w:rFonts w:ascii="Times New Roman" w:hAnsi="Times New Roman" w:cs="Times New Roman"/>
          <w:sz w:val="24"/>
          <w:szCs w:val="24"/>
        </w:rPr>
      </w:pPr>
      <w:r w:rsidRPr="00B326DA">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lastRenderedPageBreak/>
              <w:t>First Advertisement Date</w:t>
            </w:r>
          </w:p>
        </w:tc>
        <w:tc>
          <w:tcPr>
            <w:tcW w:w="3600" w:type="dxa"/>
          </w:tcPr>
          <w:p w14:paraId="74AFECDB" w14:textId="0AEC067D" w:rsidR="002D2B69" w:rsidRPr="000D7740" w:rsidRDefault="004E643B" w:rsidP="00191D54">
            <w:r>
              <w:t>December</w:t>
            </w:r>
            <w:r w:rsidR="000D7740">
              <w:t xml:space="preserve"> </w:t>
            </w:r>
            <w:r>
              <w:t>8</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91A2283" w:rsidR="002D2B69" w:rsidRPr="000D7740" w:rsidRDefault="004E643B" w:rsidP="00191D54">
            <w:r>
              <w:t>December</w:t>
            </w:r>
            <w:r w:rsidR="00CF2BFC">
              <w:t xml:space="preserve"> </w:t>
            </w:r>
            <w:r>
              <w:t>15</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BD8A4BC" w:rsidR="002D2B69" w:rsidRPr="000D7740" w:rsidRDefault="004E643B" w:rsidP="00191D54">
            <w:r>
              <w:t xml:space="preserve">December </w:t>
            </w:r>
            <w:r w:rsidR="00737A6F">
              <w:t>2</w:t>
            </w:r>
            <w:r>
              <w:t>2</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5D6A259" w:rsidR="002D2B69" w:rsidRPr="000D7740" w:rsidRDefault="002D2B69" w:rsidP="00191D54">
            <w:r w:rsidRPr="000D7740">
              <w:t xml:space="preserve">Not before </w:t>
            </w:r>
            <w:r w:rsidR="004E643B">
              <w:t xml:space="preserve">December </w:t>
            </w:r>
            <w:r w:rsidR="00737A6F">
              <w:t>2</w:t>
            </w:r>
            <w:r w:rsidR="004E643B">
              <w:t>2</w:t>
            </w:r>
            <w:r w:rsidR="008E76D1">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19BA43D" w14:textId="1A67EFBA" w:rsidR="00B326DA" w:rsidRDefault="00984659" w:rsidP="008451DC">
      <w:pPr>
        <w:ind w:left="720"/>
      </w:pPr>
      <w:r w:rsidRPr="00984659">
        <w:t>Ripple is a web-based software solution and active registry</w:t>
      </w:r>
      <w:r>
        <w:t>, which is used by the UMMC MIND center,</w:t>
      </w:r>
      <w:r w:rsidRPr="00984659">
        <w:t xml:space="preserve"> that facilitates the recruitment and management of research participants for clinical, translational and social science studies. Ripple Pro subscription features an advance survey.</w:t>
      </w:r>
    </w:p>
    <w:p w14:paraId="285EDB07" w14:textId="77777777" w:rsidR="00984659" w:rsidRDefault="00984659" w:rsidP="008451DC">
      <w:pPr>
        <w:ind w:left="720"/>
      </w:pPr>
    </w:p>
    <w:p w14:paraId="0CF17A68" w14:textId="51B5BABD"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73AC3633" w14:textId="77777777" w:rsidR="007D045E" w:rsidRPr="007D045E" w:rsidRDefault="007D045E" w:rsidP="007D045E">
      <w:pPr>
        <w:autoSpaceDE w:val="0"/>
        <w:autoSpaceDN w:val="0"/>
        <w:adjustRightInd w:val="0"/>
        <w:ind w:left="360"/>
        <w:rPr>
          <w:rFonts w:ascii="Arial" w:hAnsi="Arial" w:cs="Arial"/>
          <w:color w:val="000000"/>
        </w:rPr>
      </w:pPr>
    </w:p>
    <w:p w14:paraId="58A0680E" w14:textId="1CC4D8F9" w:rsidR="00B10593" w:rsidRDefault="00B10593" w:rsidP="00555A1D">
      <w:pPr>
        <w:autoSpaceDE w:val="0"/>
        <w:autoSpaceDN w:val="0"/>
        <w:adjustRightInd w:val="0"/>
        <w:ind w:left="720"/>
        <w:rPr>
          <w:b/>
        </w:rPr>
      </w:pPr>
    </w:p>
    <w:p w14:paraId="7E6B281C" w14:textId="77777777" w:rsidR="00B10593" w:rsidRPr="00984659" w:rsidRDefault="00B10593" w:rsidP="00D55C62">
      <w:pPr>
        <w:autoSpaceDE w:val="0"/>
        <w:autoSpaceDN w:val="0"/>
        <w:adjustRightInd w:val="0"/>
        <w:ind w:left="720"/>
      </w:pPr>
      <w:r w:rsidRPr="00B326DA">
        <w:t xml:space="preserve">This product is unique from others in that it is </w:t>
      </w:r>
      <w:r>
        <w:t xml:space="preserve">a patient-centric research management software designed to improve recruitment and retention in clinical trials.  Ripple is a unique solution that helps clinical researchers manage the patient experience from recruitment through the completion of the clinical trial.  </w:t>
      </w:r>
      <w:r w:rsidRPr="00984659">
        <w:rPr>
          <w:color w:val="232323"/>
        </w:rPr>
        <w:t>Ripple is the only HIPAA-compliant web-based platform that actively manages the recruitment, retention,</w:t>
      </w:r>
      <w:r>
        <w:rPr>
          <w:color w:val="232323"/>
        </w:rPr>
        <w:t xml:space="preserve"> </w:t>
      </w:r>
      <w:r w:rsidRPr="00984659">
        <w:rPr>
          <w:color w:val="232323"/>
        </w:rPr>
        <w:t>reporting, and registry of human subjects across multiple studies that is available for direct purchase</w:t>
      </w:r>
      <w:r>
        <w:rPr>
          <w:color w:val="232323"/>
        </w:rPr>
        <w:t>.</w:t>
      </w:r>
    </w:p>
    <w:p w14:paraId="46C493E9" w14:textId="77777777" w:rsidR="00B10593" w:rsidRPr="00FF3F91" w:rsidRDefault="00B10593" w:rsidP="00D55C62">
      <w:pPr>
        <w:autoSpaceDE w:val="0"/>
        <w:autoSpaceDN w:val="0"/>
        <w:adjustRightInd w:val="0"/>
        <w:ind w:left="1440"/>
        <w:rPr>
          <w:b/>
        </w:rPr>
      </w:pPr>
    </w:p>
    <w:p w14:paraId="66378F06" w14:textId="77777777" w:rsidR="00FF3F91" w:rsidRDefault="00FF3F91" w:rsidP="00FF3F91">
      <w:pPr>
        <w:pStyle w:val="ListParagraph"/>
        <w:rPr>
          <w:b/>
        </w:rPr>
      </w:pPr>
    </w:p>
    <w:p w14:paraId="53807823" w14:textId="12033CA8"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09372F0C" w:rsidR="00DC566D" w:rsidRPr="008451DC" w:rsidRDefault="00FF3F91" w:rsidP="00670226">
      <w:pPr>
        <w:ind w:left="720"/>
        <w:jc w:val="both"/>
      </w:pPr>
      <w:r w:rsidRPr="00FF3F91">
        <w:rPr>
          <w:color w:val="000000"/>
        </w:rPr>
        <w:t xml:space="preserve">This </w:t>
      </w:r>
      <w:r w:rsidR="00555A1D">
        <w:t>Clinical Trial Management Software</w:t>
      </w:r>
      <w:r w:rsidRPr="00FF3F91">
        <w:rPr>
          <w:color w:val="000000"/>
        </w:rPr>
        <w:t xml:space="preserve"> is not available from any other distributor except </w:t>
      </w:r>
      <w:r w:rsidR="00555A1D">
        <w:rPr>
          <w:color w:val="000000"/>
        </w:rPr>
        <w:t>Ripple Science</w:t>
      </w:r>
      <w:r w:rsidRPr="00FF3F91">
        <w:rPr>
          <w:color w:val="000000"/>
        </w:rPr>
        <w:t>, Inc.</w:t>
      </w:r>
      <w:r w:rsidR="00670226" w:rsidRPr="00670226">
        <w:rPr>
          <w:rFonts w:ascii="Arial" w:hAnsi="Arial" w:cs="Arial"/>
          <w:color w:val="000000"/>
          <w:sz w:val="22"/>
          <w:szCs w:val="22"/>
        </w:rPr>
        <w:t xml:space="preserve"> </w:t>
      </w:r>
      <w:r w:rsidR="00DC566D" w:rsidRPr="008451DC">
        <w:t xml:space="preserve">See supporting letter from </w:t>
      </w:r>
      <w:r w:rsidR="00555A1D">
        <w:rPr>
          <w:color w:val="000000"/>
        </w:rPr>
        <w:t>Ripple Science</w:t>
      </w:r>
      <w:r w:rsidR="00555A1D" w:rsidRPr="00FF3F91">
        <w:rPr>
          <w:color w:val="000000"/>
        </w:rPr>
        <w:t>, Inc</w:t>
      </w:r>
      <w:r w:rsidRPr="00FF3F91">
        <w:rPr>
          <w:color w:val="000000"/>
        </w:rPr>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241DAD37"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555A1D">
        <w:rPr>
          <w:rFonts w:ascii="Times New Roman" w:hAnsi="Times New Roman" w:cs="Times New Roman"/>
        </w:rPr>
        <w:t>Clinical Trial Management Software</w:t>
      </w:r>
      <w:r w:rsidR="00FF3F91">
        <w:rPr>
          <w:rFonts w:ascii="Times New Roman" w:hAnsi="Times New Roman" w:cs="Times New Roman"/>
          <w:sz w:val="24"/>
          <w:szCs w:val="24"/>
        </w:rPr>
        <w:t xml:space="preserve"> </w:t>
      </w:r>
      <w:r w:rsidRPr="000D7740">
        <w:rPr>
          <w:rFonts w:ascii="Times New Roman" w:hAnsi="Times New Roman" w:cs="Times New Roman"/>
          <w:sz w:val="24"/>
          <w:szCs w:val="24"/>
        </w:rPr>
        <w:t>is</w:t>
      </w:r>
      <w:r w:rsidR="004E643B">
        <w:rPr>
          <w:rFonts w:ascii="Times New Roman" w:hAnsi="Times New Roman" w:cs="Times New Roman"/>
          <w:sz w:val="24"/>
          <w:szCs w:val="24"/>
        </w:rPr>
        <w:t xml:space="preserve"> estimated to be</w:t>
      </w:r>
      <w:r w:rsidRPr="000D7740">
        <w:rPr>
          <w:rFonts w:ascii="Times New Roman" w:hAnsi="Times New Roman" w:cs="Times New Roman"/>
          <w:sz w:val="24"/>
          <w:szCs w:val="24"/>
        </w:rPr>
        <w:t xml:space="preserve"> </w:t>
      </w:r>
      <w:r w:rsidR="00555A1D" w:rsidRPr="000D7740">
        <w:rPr>
          <w:rFonts w:ascii="Times New Roman" w:hAnsi="Times New Roman" w:cs="Times New Roman"/>
          <w:b/>
          <w:bCs/>
          <w:sz w:val="24"/>
          <w:szCs w:val="24"/>
        </w:rPr>
        <w:t>$</w:t>
      </w:r>
      <w:r w:rsidR="00555A1D">
        <w:rPr>
          <w:rFonts w:ascii="Times New Roman" w:hAnsi="Times New Roman" w:cs="Times New Roman"/>
          <w:b/>
          <w:bCs/>
          <w:sz w:val="24"/>
          <w:szCs w:val="24"/>
        </w:rPr>
        <w:t xml:space="preserve">25,000.00 </w:t>
      </w:r>
      <w:r w:rsidR="004E643B">
        <w:rPr>
          <w:rFonts w:ascii="Times New Roman" w:hAnsi="Times New Roman" w:cs="Times New Roman"/>
          <w:b/>
          <w:bCs/>
          <w:sz w:val="24"/>
          <w:szCs w:val="24"/>
        </w:rPr>
        <w:t>for three years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555A1D" w:rsidRPr="00555A1D">
        <w:rPr>
          <w:rFonts w:ascii="Times New Roman" w:hAnsi="Times New Roman" w:cs="Times New Roman"/>
          <w:color w:val="000000"/>
          <w:sz w:val="24"/>
          <w:szCs w:val="24"/>
        </w:rPr>
        <w:t>Ripple Science, Inc</w:t>
      </w:r>
      <w:r w:rsidR="00FF3F91" w:rsidRPr="00555A1D">
        <w:rPr>
          <w:rFonts w:ascii="Times New Roman" w:hAnsi="Times New Roman" w:cs="Times New Roman"/>
          <w:color w:val="000000"/>
          <w:sz w:val="24"/>
          <w:szCs w:val="24"/>
        </w:rPr>
        <w:t>.</w:t>
      </w:r>
      <w:r w:rsidR="008E76D1" w:rsidRPr="00555A1D">
        <w:rPr>
          <w:rFonts w:ascii="Times New Roman" w:hAnsi="Times New Roman" w:cs="Times New Roman"/>
          <w:sz w:val="24"/>
          <w:szCs w:val="24"/>
        </w:rPr>
        <w:t xml:space="preserve"> 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00FBA58" w:rsidR="002D2B69" w:rsidRDefault="002D2B69" w:rsidP="002D2B69">
      <w:r>
        <w:t xml:space="preserve">Interested parties who have reason to believe that </w:t>
      </w:r>
      <w:r w:rsidR="004D66FE">
        <w:t xml:space="preserve">the </w:t>
      </w:r>
      <w:r w:rsidR="00555A1D">
        <w:t xml:space="preserve">Clinical Trial Management Software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555A1D" w:rsidRPr="00555A1D">
        <w:rPr>
          <w:color w:val="000000"/>
        </w:rPr>
        <w:t>Ripple Science, Inc.</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8CD2E26" w:rsidR="002D2B69" w:rsidRDefault="002D2B69" w:rsidP="00DC566D">
      <w:r>
        <w:t xml:space="preserve">Comments will be accepted at any time prior </w:t>
      </w:r>
      <w:r w:rsidR="004E643B">
        <w:t>Thursday</w:t>
      </w:r>
      <w:r w:rsidR="00F726A9">
        <w:t xml:space="preserve">, </w:t>
      </w:r>
      <w:r w:rsidR="004E643B">
        <w:t>December</w:t>
      </w:r>
      <w:r w:rsidR="008E76D1">
        <w:t xml:space="preserve"> </w:t>
      </w:r>
      <w:r w:rsidR="00737A6F">
        <w:t>2</w:t>
      </w:r>
      <w:r w:rsidR="004E643B">
        <w:t>2</w:t>
      </w:r>
      <w:r w:rsidR="008E76D1">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B6F301" w:rsidR="002D2B69" w:rsidRDefault="002D2B69" w:rsidP="002D2B69">
                            <w:pPr>
                              <w:ind w:left="540" w:right="525"/>
                              <w:jc w:val="center"/>
                              <w:rPr>
                                <w:b/>
                              </w:rPr>
                            </w:pPr>
                            <w:r w:rsidRPr="00DC3864">
                              <w:rPr>
                                <w:b/>
                              </w:rPr>
                              <w:t>Sole Source Certification No</w:t>
                            </w:r>
                            <w:r w:rsidR="00CC6526">
                              <w:rPr>
                                <w:b/>
                              </w:rPr>
                              <w:t>. SS 9</w:t>
                            </w:r>
                            <w:r w:rsidR="008E76D1">
                              <w:rPr>
                                <w:b/>
                              </w:rPr>
                              <w:t>5</w:t>
                            </w:r>
                            <w:r w:rsidR="004E643B">
                              <w:rPr>
                                <w:b/>
                              </w:rPr>
                              <w:t>3</w:t>
                            </w:r>
                            <w:r w:rsidR="00555A1D">
                              <w:rPr>
                                <w:b/>
                              </w:rPr>
                              <w:t>6</w:t>
                            </w:r>
                          </w:p>
                          <w:p w14:paraId="23732217" w14:textId="77777777" w:rsidR="00026285" w:rsidRPr="00CC6526" w:rsidRDefault="00026285" w:rsidP="002D2B69">
                            <w:pPr>
                              <w:ind w:left="540" w:right="525"/>
                              <w:jc w:val="center"/>
                              <w:rPr>
                                <w:b/>
                                <w:color w:val="000000" w:themeColor="text1"/>
                              </w:rPr>
                            </w:pPr>
                          </w:p>
                          <w:p w14:paraId="20940D37" w14:textId="7BAA2992" w:rsidR="002D2B69" w:rsidRPr="00DC3864" w:rsidRDefault="002D2B69" w:rsidP="002D2B69">
                            <w:pPr>
                              <w:ind w:left="540" w:right="525"/>
                              <w:jc w:val="center"/>
                              <w:rPr>
                                <w:b/>
                              </w:rPr>
                            </w:pPr>
                            <w:r w:rsidRPr="00DC3864">
                              <w:rPr>
                                <w:b/>
                              </w:rPr>
                              <w:t xml:space="preserve">Accepted until </w:t>
                            </w:r>
                            <w:r w:rsidR="004E643B">
                              <w:rPr>
                                <w:b/>
                              </w:rPr>
                              <w:t>Thursday</w:t>
                            </w:r>
                            <w:r w:rsidR="00191D54">
                              <w:rPr>
                                <w:b/>
                              </w:rPr>
                              <w:t xml:space="preserve">, </w:t>
                            </w:r>
                            <w:r w:rsidR="004E643B">
                              <w:rPr>
                                <w:b/>
                              </w:rPr>
                              <w:t>December</w:t>
                            </w:r>
                            <w:r w:rsidR="008E76D1" w:rsidRPr="008E76D1">
                              <w:rPr>
                                <w:b/>
                              </w:rPr>
                              <w:t xml:space="preserve"> </w:t>
                            </w:r>
                            <w:r w:rsidR="00737A6F">
                              <w:rPr>
                                <w:b/>
                              </w:rPr>
                              <w:t>2</w:t>
                            </w:r>
                            <w:r w:rsidR="004E643B">
                              <w:rPr>
                                <w:b/>
                              </w:rPr>
                              <w:t>2</w:t>
                            </w:r>
                            <w:r w:rsidR="008E76D1" w:rsidRPr="008E76D1">
                              <w:rPr>
                                <w:b/>
                              </w:rPr>
                              <w:t>, 2022</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B6F301" w:rsidR="002D2B69" w:rsidRDefault="002D2B69" w:rsidP="002D2B69">
                      <w:pPr>
                        <w:ind w:left="540" w:right="525"/>
                        <w:jc w:val="center"/>
                        <w:rPr>
                          <w:b/>
                        </w:rPr>
                      </w:pPr>
                      <w:r w:rsidRPr="00DC3864">
                        <w:rPr>
                          <w:b/>
                        </w:rPr>
                        <w:t>Sole Source Certification No</w:t>
                      </w:r>
                      <w:r w:rsidR="00CC6526">
                        <w:rPr>
                          <w:b/>
                        </w:rPr>
                        <w:t>. SS 9</w:t>
                      </w:r>
                      <w:r w:rsidR="008E76D1">
                        <w:rPr>
                          <w:b/>
                        </w:rPr>
                        <w:t>5</w:t>
                      </w:r>
                      <w:r w:rsidR="004E643B">
                        <w:rPr>
                          <w:b/>
                        </w:rPr>
                        <w:t>3</w:t>
                      </w:r>
                      <w:r w:rsidR="00555A1D">
                        <w:rPr>
                          <w:b/>
                        </w:rPr>
                        <w:t>6</w:t>
                      </w:r>
                    </w:p>
                    <w:p w14:paraId="23732217" w14:textId="77777777" w:rsidR="00026285" w:rsidRPr="00CC6526" w:rsidRDefault="00026285" w:rsidP="002D2B69">
                      <w:pPr>
                        <w:ind w:left="540" w:right="525"/>
                        <w:jc w:val="center"/>
                        <w:rPr>
                          <w:b/>
                          <w:color w:val="000000" w:themeColor="text1"/>
                        </w:rPr>
                      </w:pPr>
                    </w:p>
                    <w:p w14:paraId="20940D37" w14:textId="7BAA2992" w:rsidR="002D2B69" w:rsidRPr="00DC3864" w:rsidRDefault="002D2B69" w:rsidP="002D2B69">
                      <w:pPr>
                        <w:ind w:left="540" w:right="525"/>
                        <w:jc w:val="center"/>
                        <w:rPr>
                          <w:b/>
                        </w:rPr>
                      </w:pPr>
                      <w:r w:rsidRPr="00DC3864">
                        <w:rPr>
                          <w:b/>
                        </w:rPr>
                        <w:t xml:space="preserve">Accepted until </w:t>
                      </w:r>
                      <w:r w:rsidR="004E643B">
                        <w:rPr>
                          <w:b/>
                        </w:rPr>
                        <w:t>Thursday</w:t>
                      </w:r>
                      <w:r w:rsidR="00191D54">
                        <w:rPr>
                          <w:b/>
                        </w:rPr>
                        <w:t xml:space="preserve">, </w:t>
                      </w:r>
                      <w:r w:rsidR="004E643B">
                        <w:rPr>
                          <w:b/>
                        </w:rPr>
                        <w:t>December</w:t>
                      </w:r>
                      <w:r w:rsidR="008E76D1" w:rsidRPr="008E76D1">
                        <w:rPr>
                          <w:b/>
                        </w:rPr>
                        <w:t xml:space="preserve"> </w:t>
                      </w:r>
                      <w:r w:rsidR="00737A6F">
                        <w:rPr>
                          <w:b/>
                        </w:rPr>
                        <w:t>2</w:t>
                      </w:r>
                      <w:r w:rsidR="004E643B">
                        <w:rPr>
                          <w:b/>
                        </w:rPr>
                        <w:t>2</w:t>
                      </w:r>
                      <w:r w:rsidR="008E76D1" w:rsidRPr="008E76D1">
                        <w:rPr>
                          <w:b/>
                        </w:rPr>
                        <w:t>, 2022</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50A8E"/>
    <w:rsid w:val="0027264D"/>
    <w:rsid w:val="002D2405"/>
    <w:rsid w:val="002D2B69"/>
    <w:rsid w:val="002F1534"/>
    <w:rsid w:val="00381943"/>
    <w:rsid w:val="004A2511"/>
    <w:rsid w:val="004D66FE"/>
    <w:rsid w:val="004E643B"/>
    <w:rsid w:val="00533FB3"/>
    <w:rsid w:val="00555A1D"/>
    <w:rsid w:val="005A6C71"/>
    <w:rsid w:val="00600E14"/>
    <w:rsid w:val="00616CF2"/>
    <w:rsid w:val="006624AB"/>
    <w:rsid w:val="006653BF"/>
    <w:rsid w:val="00670226"/>
    <w:rsid w:val="006B61DB"/>
    <w:rsid w:val="006F31B1"/>
    <w:rsid w:val="00714915"/>
    <w:rsid w:val="007209EC"/>
    <w:rsid w:val="00737A6F"/>
    <w:rsid w:val="00765458"/>
    <w:rsid w:val="00772D52"/>
    <w:rsid w:val="007D045E"/>
    <w:rsid w:val="007F2A7E"/>
    <w:rsid w:val="008451DC"/>
    <w:rsid w:val="008E76D1"/>
    <w:rsid w:val="00923482"/>
    <w:rsid w:val="009415BF"/>
    <w:rsid w:val="00984659"/>
    <w:rsid w:val="009A39EA"/>
    <w:rsid w:val="009B01B7"/>
    <w:rsid w:val="009D150D"/>
    <w:rsid w:val="00A70889"/>
    <w:rsid w:val="00AA70D0"/>
    <w:rsid w:val="00AF2D42"/>
    <w:rsid w:val="00B10593"/>
    <w:rsid w:val="00B25F96"/>
    <w:rsid w:val="00B326DA"/>
    <w:rsid w:val="00B46EA1"/>
    <w:rsid w:val="00B4728B"/>
    <w:rsid w:val="00B5151C"/>
    <w:rsid w:val="00B96F08"/>
    <w:rsid w:val="00BC1E51"/>
    <w:rsid w:val="00C46938"/>
    <w:rsid w:val="00CA7E6A"/>
    <w:rsid w:val="00CB0C26"/>
    <w:rsid w:val="00CC1D28"/>
    <w:rsid w:val="00CC6526"/>
    <w:rsid w:val="00CF2BFC"/>
    <w:rsid w:val="00D0785D"/>
    <w:rsid w:val="00D55C62"/>
    <w:rsid w:val="00D646E4"/>
    <w:rsid w:val="00DC566D"/>
    <w:rsid w:val="00E05D58"/>
    <w:rsid w:val="00E32357"/>
    <w:rsid w:val="00E4129D"/>
    <w:rsid w:val="00E536BF"/>
    <w:rsid w:val="00E654C5"/>
    <w:rsid w:val="00E7419C"/>
    <w:rsid w:val="00EC3087"/>
    <w:rsid w:val="00EE05F8"/>
    <w:rsid w:val="00EE2EDC"/>
    <w:rsid w:val="00F37F8A"/>
    <w:rsid w:val="00F66BFE"/>
    <w:rsid w:val="00F726A9"/>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2022-12-01T16:56:00Z</dcterms:created>
  <dcterms:modified xsi:type="dcterms:W3CDTF">2022-12-01T21:40:00Z</dcterms:modified>
</cp:coreProperties>
</file>