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69" w:rsidRDefault="002D2B69" w:rsidP="00F83CA0">
      <w:pPr>
        <w:pBdr>
          <w:bottom w:val="single" w:sz="12" w:space="9" w:color="auto"/>
        </w:pBdr>
        <w:jc w:val="center"/>
        <w:rPr>
          <w:b/>
          <w:sz w:val="36"/>
        </w:rPr>
      </w:pPr>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rsidR="00113230" w:rsidRPr="004A46C1" w:rsidRDefault="00113230" w:rsidP="002D2B69">
      <w:r>
        <w:tab/>
        <w:t xml:space="preserve"> Chief – Supply Chain Management</w:t>
      </w:r>
    </w:p>
    <w:p w:rsidR="002D2B69" w:rsidRDefault="002D2B69" w:rsidP="002D2B69">
      <w:r w:rsidRPr="004A46C1">
        <w:tab/>
      </w:r>
      <w:r w:rsidRPr="004A46C1">
        <w:tab/>
      </w:r>
    </w:p>
    <w:p w:rsidR="002D2B69" w:rsidRPr="000C58CD" w:rsidRDefault="002D2B69" w:rsidP="002D2B69">
      <w:pPr>
        <w:rPr>
          <w:b/>
        </w:rPr>
      </w:pPr>
      <w:r w:rsidRPr="000C58CD">
        <w:rPr>
          <w:b/>
        </w:rPr>
        <w:t xml:space="preserve">Date: </w:t>
      </w:r>
      <w:r w:rsidRPr="000C58CD">
        <w:rPr>
          <w:b/>
        </w:rPr>
        <w:tab/>
      </w:r>
      <w:r w:rsidR="00D70E3B">
        <w:t>April 24</w:t>
      </w:r>
      <w:r w:rsidR="006550CD">
        <w:t>, 2018</w:t>
      </w:r>
    </w:p>
    <w:p w:rsidR="002D2B69" w:rsidRDefault="002D2B69" w:rsidP="002D2B69"/>
    <w:p w:rsidR="002D2B69" w:rsidRPr="00B70803" w:rsidRDefault="002D2B69" w:rsidP="00521C2E">
      <w:pPr>
        <w:ind w:left="720" w:hanging="720"/>
        <w:rPr>
          <w:b/>
        </w:rPr>
      </w:pPr>
      <w:r w:rsidRPr="000C58CD">
        <w:rPr>
          <w:b/>
        </w:rPr>
        <w:t>Re:</w:t>
      </w:r>
      <w:r>
        <w:t xml:space="preserve"> </w:t>
      </w:r>
      <w:r>
        <w:tab/>
        <w:t xml:space="preserve">Sole Source Certification Number </w:t>
      </w:r>
      <w:r w:rsidR="00342DC6">
        <w:t>SS5187</w:t>
      </w:r>
      <w:r w:rsidR="00AA1E88">
        <w:rPr>
          <w:b/>
          <w:color w:val="FF0000"/>
        </w:rPr>
        <w:t xml:space="preserve"> </w:t>
      </w:r>
      <w:r>
        <w:t>for</w:t>
      </w:r>
      <w:r w:rsidR="00342DC6">
        <w:rPr>
          <w:b/>
        </w:rPr>
        <w:t xml:space="preserve"> Oroboros O2K FluoRespirometer and related accessories</w:t>
      </w:r>
      <w:r w:rsidR="00B70803">
        <w:rPr>
          <w:b/>
        </w:rPr>
        <w:t xml:space="preserve">.  </w:t>
      </w:r>
    </w:p>
    <w:p w:rsidR="003A4503" w:rsidRDefault="003A4503" w:rsidP="00521C2E">
      <w:pPr>
        <w:ind w:left="720" w:hanging="720"/>
      </w:pPr>
    </w:p>
    <w:p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SS5187</w:t>
      </w:r>
      <w:r w:rsidR="00B70803">
        <w:rPr>
          <w:b/>
          <w:color w:val="FF0000"/>
        </w:rPr>
        <w:t xml:space="preserve"> </w:t>
      </w:r>
      <w:r w:rsidR="00F72E1D">
        <w:t>for</w:t>
      </w:r>
      <w:r w:rsidR="00EA072D">
        <w:rPr>
          <w:b/>
        </w:rPr>
        <w:t xml:space="preserve"> </w:t>
      </w:r>
      <w:r w:rsidR="00342DC6">
        <w:rPr>
          <w:b/>
        </w:rPr>
        <w:t>Oroboros O2K FluoRespirometer and related accessories</w:t>
      </w:r>
      <w:r w:rsidR="00342DC6" w:rsidRPr="004A46C1">
        <w:t xml:space="preserve"> </w:t>
      </w:r>
      <w:r w:rsidRPr="004A46C1">
        <w:t xml:space="preserve">please be advised that UMMC intends to award the purchase to </w:t>
      </w:r>
      <w:bookmarkStart w:id="0" w:name="_GoBack"/>
      <w:r w:rsidR="00342DC6">
        <w:t>Oroboros Instruments Corporation</w:t>
      </w:r>
      <w:r w:rsidR="00062659">
        <w:t xml:space="preserve"> </w:t>
      </w:r>
      <w:bookmarkEnd w:id="0"/>
      <w:r w:rsidRPr="004A46C1">
        <w:t>as the sole source provider</w:t>
      </w:r>
      <w:r w:rsidR="00AA1E88">
        <w:t>.</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7A274F" w:rsidRDefault="00D70E3B" w:rsidP="006F31B1">
            <w:r>
              <w:t>April 24</w:t>
            </w:r>
            <w:r w:rsidR="00612C16">
              <w:t>, 2018</w:t>
            </w:r>
          </w:p>
        </w:tc>
      </w:tr>
      <w:tr w:rsidR="002D2B69" w:rsidTr="006B61DB">
        <w:trPr>
          <w:jc w:val="center"/>
        </w:trPr>
        <w:tc>
          <w:tcPr>
            <w:tcW w:w="4045" w:type="dxa"/>
          </w:tcPr>
          <w:p w:rsidR="002D2B69" w:rsidRDefault="002D2B69" w:rsidP="006B61DB">
            <w:r>
              <w:t>Second Advertisement Date</w:t>
            </w:r>
          </w:p>
        </w:tc>
        <w:tc>
          <w:tcPr>
            <w:tcW w:w="3600" w:type="dxa"/>
          </w:tcPr>
          <w:p w:rsidR="002D2B69" w:rsidRPr="007A274F" w:rsidRDefault="00D70E3B" w:rsidP="006F31B1">
            <w:r>
              <w:t>May 1</w:t>
            </w:r>
            <w:r w:rsidR="00612C16">
              <w:t>, 2018</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7A274F" w:rsidRDefault="00D70E3B" w:rsidP="006F31B1">
            <w:r>
              <w:t>May 8</w:t>
            </w:r>
            <w:r w:rsidR="002D2B69" w:rsidRPr="007A274F">
              <w:t>, 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7A274F" w:rsidRDefault="002D2B69" w:rsidP="006550CD">
            <w:r w:rsidRPr="007A274F">
              <w:t xml:space="preserve">Not before </w:t>
            </w:r>
            <w:r w:rsidR="00D70E3B">
              <w:t>May 15</w:t>
            </w:r>
            <w:r w:rsidR="006550CD">
              <w:t>, 2018</w:t>
            </w:r>
          </w:p>
        </w:tc>
      </w:tr>
    </w:tbl>
    <w:p w:rsidR="00D70E3B" w:rsidRDefault="00D70E3B" w:rsidP="002D2B69">
      <w:pPr>
        <w:rPr>
          <w:b/>
        </w:rPr>
      </w:pPr>
    </w:p>
    <w:p w:rsidR="002D2B69" w:rsidRPr="00DC3864" w:rsidRDefault="002D2B69" w:rsidP="002D2B69">
      <w:pPr>
        <w:rPr>
          <w:b/>
        </w:rPr>
      </w:pPr>
      <w:r w:rsidRPr="00DC3864">
        <w:rPr>
          <w:b/>
        </w:rPr>
        <w:lastRenderedPageBreak/>
        <w:t>Project Details</w:t>
      </w: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612C16" w:rsidRDefault="00612C16" w:rsidP="00612C16">
      <w:pPr>
        <w:pStyle w:val="ListParagraph"/>
        <w:rPr>
          <w:b/>
        </w:rPr>
      </w:pPr>
    </w:p>
    <w:p w:rsidR="00521C2E" w:rsidRDefault="00DC566D" w:rsidP="00521C2E">
      <w:pPr>
        <w:ind w:left="720"/>
      </w:pPr>
      <w:r w:rsidRPr="00521C2E">
        <w:t xml:space="preserve">The University of Mississippi Medical Center (UMMC) </w:t>
      </w:r>
      <w:r w:rsidR="008646D1">
        <w:t>is seeking</w:t>
      </w:r>
      <w:r w:rsidR="00B70803">
        <w:t xml:space="preserve"> to procure</w:t>
      </w:r>
      <w:r w:rsidR="00645BD7">
        <w:t xml:space="preserve"> </w:t>
      </w:r>
      <w:r w:rsidR="00400830">
        <w:t xml:space="preserve">Oroboros </w:t>
      </w:r>
      <w:r w:rsidR="00645BD7">
        <w:t>O2K FluoRespirometer</w:t>
      </w:r>
      <w:r w:rsidR="00B70803">
        <w:t xml:space="preserve"> </w:t>
      </w:r>
      <w:r w:rsidR="00645BD7">
        <w:t>and related accessories</w:t>
      </w:r>
      <w:r w:rsidR="00B70803">
        <w:t xml:space="preserve"> to</w:t>
      </w:r>
      <w:r w:rsidR="00400830">
        <w:t xml:space="preserve"> be used for mitochondria and cell research</w:t>
      </w:r>
      <w:r w:rsidR="008646D1">
        <w:t xml:space="preserve">.  </w:t>
      </w:r>
      <w:r w:rsidR="00A965EB">
        <w:t xml:space="preserve">The instrument is a respirometer and fluorimeter combination.  </w:t>
      </w:r>
      <w:r w:rsidR="00400830">
        <w:t xml:space="preserve">The </w:t>
      </w:r>
      <w:r w:rsidR="0002464E">
        <w:t xml:space="preserve">respirometer </w:t>
      </w:r>
      <w:r w:rsidR="00400830">
        <w:t>allows for routine measurements of oxygen consumption and mitochondrial respiration to be made with specifications summarized under the term “high resolution respirometry”</w:t>
      </w:r>
      <w:r w:rsidR="00A965EB">
        <w:t xml:space="preserve">. The fluorimeter measures the magnitude of the membrane potential across the inner mitochondrial membrane, the rate of production of reactive oxygen, and the rate of </w:t>
      </w:r>
      <w:r w:rsidR="00D45FE2">
        <w:t>adenosine</w:t>
      </w:r>
      <w:r w:rsidR="00A965EB">
        <w:t xml:space="preserve"> triphosphate</w:t>
      </w:r>
      <w:r w:rsidR="00480288">
        <w:t>.</w:t>
      </w:r>
    </w:p>
    <w:p w:rsidR="000561F6" w:rsidRDefault="000561F6" w:rsidP="00521C2E">
      <w:pPr>
        <w:ind w:left="720"/>
      </w:pPr>
    </w:p>
    <w:p w:rsidR="000561F6" w:rsidRPr="00521C2E" w:rsidRDefault="000561F6" w:rsidP="00521C2E">
      <w:pPr>
        <w:ind w:left="720"/>
      </w:pPr>
      <w:r>
        <w:t>The Cell and Molecular Biology Research lab currently utilizes The Oroboros O2K FluoRespirometer; however, interest and demand for mitochondrial analyses in increasing to the point that one unit has become a limiting factor for funded research projects.</w:t>
      </w:r>
    </w:p>
    <w:p w:rsidR="00DC566D" w:rsidRPr="006B61DB" w:rsidRDefault="00DC566D" w:rsidP="00DC566D">
      <w:pPr>
        <w:pStyle w:val="PlainText"/>
        <w:ind w:left="720"/>
        <w:jc w:val="both"/>
        <w:rPr>
          <w:rFonts w:ascii="Times New Roman" w:hAnsi="Times New Roman" w:cs="Times New Roman"/>
          <w:sz w:val="24"/>
          <w:szCs w:val="24"/>
        </w:rPr>
      </w:pPr>
    </w:p>
    <w:p w:rsidR="00DC566D" w:rsidRDefault="00DC566D" w:rsidP="00DC566D">
      <w:pPr>
        <w:pStyle w:val="ListParagraph"/>
      </w:pPr>
    </w:p>
    <w:p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rsidR="00612C16" w:rsidRDefault="00612C16" w:rsidP="00612C16">
      <w:pPr>
        <w:ind w:left="720"/>
        <w:rPr>
          <w:b/>
        </w:rPr>
      </w:pPr>
    </w:p>
    <w:p w:rsidR="00D45FE2" w:rsidRDefault="00A14620" w:rsidP="00D45FE2">
      <w:pPr>
        <w:pStyle w:val="Default"/>
        <w:ind w:left="720"/>
      </w:pPr>
      <w:r w:rsidRPr="00D45FE2">
        <w:t xml:space="preserve">The </w:t>
      </w:r>
      <w:r w:rsidR="00390076" w:rsidRPr="00D45FE2">
        <w:t xml:space="preserve">Oroboros O2K FluoRespirometer and related accessories </w:t>
      </w:r>
      <w:r w:rsidR="00D45FE2">
        <w:t>i</w:t>
      </w:r>
      <w:r w:rsidR="00D45FE2" w:rsidRPr="00D45FE2">
        <w:t xml:space="preserve">s needed to continue to perform state-of-the-art, comprehensive measurements of mitochondrial function as part of the internal and collaborative research efforts of the Department of Cell and Molecular Biology at UMMC. The Oroboros O2k FluoRespirometer is the only device capable </w:t>
      </w:r>
      <w:r w:rsidR="00D45FE2">
        <w:t>of making the needed measurements</w:t>
      </w:r>
      <w:r w:rsidR="00D45FE2" w:rsidRPr="00D45FE2">
        <w:t xml:space="preserve"> for two principal </w:t>
      </w:r>
      <w:r w:rsidR="00D45FE2">
        <w:t>reasons:</w:t>
      </w:r>
    </w:p>
    <w:p w:rsidR="00D45FE2" w:rsidRPr="00D45FE2" w:rsidRDefault="00D45FE2" w:rsidP="00D45FE2">
      <w:pPr>
        <w:autoSpaceDE w:val="0"/>
        <w:autoSpaceDN w:val="0"/>
        <w:adjustRightInd w:val="0"/>
        <w:rPr>
          <w:color w:val="000000"/>
        </w:rPr>
      </w:pPr>
    </w:p>
    <w:p w:rsidR="00D45FE2" w:rsidRDefault="00D45FE2" w:rsidP="00D45FE2">
      <w:pPr>
        <w:pStyle w:val="ListParagraph"/>
        <w:numPr>
          <w:ilvl w:val="0"/>
          <w:numId w:val="6"/>
        </w:numPr>
        <w:autoSpaceDE w:val="0"/>
        <w:autoSpaceDN w:val="0"/>
        <w:adjustRightInd w:val="0"/>
        <w:rPr>
          <w:color w:val="000000"/>
        </w:rPr>
      </w:pPr>
      <w:r>
        <w:rPr>
          <w:color w:val="000000"/>
        </w:rPr>
        <w:t>T</w:t>
      </w:r>
      <w:r w:rsidRPr="00D45FE2">
        <w:rPr>
          <w:color w:val="000000"/>
        </w:rPr>
        <w:t xml:space="preserve">he O2k-FluoRespirometer is the most sensitive and the most accurate O2 electrode device available (accurate to ± 1.0 pmol O2 s-1 mL-1). The Oroboros O2k is the only device capable of performing “high resolution respirometry”, a practice becoming the gold-standard in medical research. The ability of the Oroboros Oxygraph to accurately measure slow rates of O2 consumption allows the researcher to accurately measure respiration by tissue samples, cultured cells and isolated mitochondria </w:t>
      </w:r>
      <w:r w:rsidRPr="00D45FE2">
        <w:rPr>
          <w:i/>
          <w:iCs/>
          <w:color w:val="000000"/>
        </w:rPr>
        <w:t>using amounts of biological material that can be readily obtained</w:t>
      </w:r>
      <w:r w:rsidRPr="00D45FE2">
        <w:rPr>
          <w:color w:val="000000"/>
        </w:rPr>
        <w:t xml:space="preserve">. </w:t>
      </w:r>
    </w:p>
    <w:p w:rsidR="00D45FE2" w:rsidRPr="00D45FE2" w:rsidRDefault="00D45FE2" w:rsidP="00D45FE2">
      <w:pPr>
        <w:pStyle w:val="ListParagraph"/>
        <w:autoSpaceDE w:val="0"/>
        <w:autoSpaceDN w:val="0"/>
        <w:adjustRightInd w:val="0"/>
        <w:ind w:left="2160"/>
        <w:rPr>
          <w:color w:val="000000"/>
        </w:rPr>
      </w:pPr>
    </w:p>
    <w:p w:rsidR="00A14620" w:rsidRPr="000561F6" w:rsidRDefault="00D45FE2" w:rsidP="00D45FE2">
      <w:pPr>
        <w:pStyle w:val="ListParagraph"/>
        <w:numPr>
          <w:ilvl w:val="0"/>
          <w:numId w:val="6"/>
        </w:numPr>
      </w:pPr>
      <w:r w:rsidRPr="00D45FE2">
        <w:rPr>
          <w:color w:val="000000"/>
        </w:rPr>
        <w:t xml:space="preserve">Use of the O2k-FluoRespirometer enables the researcher to measure membrane potential, rates of H2O2 production or rates of ATP synthesis </w:t>
      </w:r>
      <w:r w:rsidRPr="00D45FE2">
        <w:rPr>
          <w:i/>
          <w:iCs/>
          <w:color w:val="000000"/>
        </w:rPr>
        <w:t xml:space="preserve">concurrent </w:t>
      </w:r>
      <w:r w:rsidRPr="00D45FE2">
        <w:rPr>
          <w:color w:val="000000"/>
        </w:rPr>
        <w:t>with the acquisition of rates of electron transfer. This capability is essential for state-of-the-art determinations of mitochondrial function and this capability is unique to the Oroboros O2k-FluoRespiromet</w:t>
      </w:r>
      <w:r w:rsidRPr="00D45FE2">
        <w:rPr>
          <w:color w:val="000000"/>
          <w:sz w:val="22"/>
          <w:szCs w:val="22"/>
        </w:rPr>
        <w:t>er.</w:t>
      </w:r>
    </w:p>
    <w:p w:rsidR="000561F6" w:rsidRDefault="000561F6" w:rsidP="000561F6">
      <w:pPr>
        <w:pStyle w:val="ListParagraph"/>
      </w:pPr>
    </w:p>
    <w:p w:rsidR="000561F6" w:rsidRPr="00D45FE2" w:rsidRDefault="000561F6" w:rsidP="000561F6">
      <w:pPr>
        <w:ind w:left="720"/>
      </w:pPr>
    </w:p>
    <w:p w:rsidR="00521C2E" w:rsidRPr="00D45FE2" w:rsidRDefault="00521C2E" w:rsidP="0030552D">
      <w:pPr>
        <w:pStyle w:val="PlainText"/>
        <w:ind w:left="360"/>
        <w:jc w:val="both"/>
        <w:rPr>
          <w:rFonts w:ascii="Times New Roman" w:hAnsi="Times New Roman" w:cs="Times New Roman"/>
          <w:sz w:val="24"/>
          <w:szCs w:val="24"/>
        </w:rPr>
      </w:pPr>
    </w:p>
    <w:p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lastRenderedPageBreak/>
        <w:t xml:space="preserve">Explain why the source is the only person or entity that can provide the required commodity: </w:t>
      </w:r>
    </w:p>
    <w:p w:rsidR="00612C16" w:rsidRPr="00EB37F3" w:rsidRDefault="00612C16" w:rsidP="00612C16">
      <w:pPr>
        <w:pStyle w:val="PlainText"/>
        <w:ind w:left="720"/>
        <w:jc w:val="both"/>
        <w:rPr>
          <w:rFonts w:ascii="Times New Roman" w:hAnsi="Times New Roman" w:cs="Times New Roman"/>
          <w:b/>
          <w:sz w:val="24"/>
          <w:szCs w:val="24"/>
        </w:rPr>
      </w:pPr>
    </w:p>
    <w:p w:rsidR="00A50DE8" w:rsidRDefault="00390076" w:rsidP="00DC566D">
      <w:pPr>
        <w:pStyle w:val="ListParagraph"/>
      </w:pPr>
      <w:r>
        <w:t>Oroboros</w:t>
      </w:r>
      <w:r w:rsidR="00B70803">
        <w:t xml:space="preserve"> is the only vendor offering a product with these capabilities.  This is</w:t>
      </w:r>
      <w:r w:rsidR="0030552D">
        <w:t xml:space="preserve"> not available from any othe</w:t>
      </w:r>
      <w:r w:rsidR="003A4503">
        <w:t xml:space="preserve">r distributor.  </w:t>
      </w:r>
      <w:r w:rsidR="006C3EAA">
        <w:t>Se</w:t>
      </w:r>
      <w:r w:rsidR="00062659">
        <w:t xml:space="preserve">e supporting letter </w:t>
      </w:r>
      <w:r>
        <w:t>Oroboros</w:t>
      </w:r>
      <w:r w:rsidR="0030552D">
        <w:t>, Attachment A.</w:t>
      </w:r>
    </w:p>
    <w:p w:rsidR="00DC566D" w:rsidRDefault="00DC566D" w:rsidP="00DC566D">
      <w:pPr>
        <w:pStyle w:val="ListParagraph"/>
        <w:rPr>
          <w:b/>
        </w:rPr>
      </w:pPr>
    </w:p>
    <w:p w:rsidR="00521C2E" w:rsidRDefault="00521C2E" w:rsidP="00DC566D">
      <w:pPr>
        <w:pStyle w:val="ListParagraph"/>
        <w:rPr>
          <w:b/>
        </w:rPr>
      </w:pPr>
    </w:p>
    <w:p w:rsidR="0030552D" w:rsidRDefault="00DC566D" w:rsidP="0030552D">
      <w:pPr>
        <w:pStyle w:val="ListParagraph"/>
        <w:numPr>
          <w:ilvl w:val="0"/>
          <w:numId w:val="5"/>
        </w:numPr>
        <w:rPr>
          <w:b/>
        </w:rPr>
      </w:pPr>
      <w:r w:rsidRPr="00EB37F3">
        <w:rPr>
          <w:b/>
        </w:rPr>
        <w:t xml:space="preserve">Explain why the amount to be expended for the commodity is reasonable:  </w:t>
      </w:r>
    </w:p>
    <w:p w:rsidR="00612C16" w:rsidRPr="00612C16" w:rsidRDefault="00612C16" w:rsidP="00612C16">
      <w:pPr>
        <w:ind w:left="720"/>
        <w:rPr>
          <w:b/>
        </w:rPr>
      </w:pPr>
    </w:p>
    <w:p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390076">
        <w:t>Oroboros O2K FluoRespirometer and related accessories</w:t>
      </w:r>
      <w:r w:rsidR="00B70803">
        <w:t xml:space="preserve"> </w:t>
      </w:r>
      <w:r w:rsidRPr="0030552D">
        <w:t xml:space="preserve">is </w:t>
      </w:r>
      <w:r w:rsidRPr="00182ECE">
        <w:rPr>
          <w:bCs/>
        </w:rPr>
        <w:t>$</w:t>
      </w:r>
      <w:r w:rsidR="005B3690">
        <w:rPr>
          <w:bCs/>
        </w:rPr>
        <w:t>1</w:t>
      </w:r>
      <w:r w:rsidR="00390076">
        <w:rPr>
          <w:bCs/>
        </w:rPr>
        <w:t>50</w:t>
      </w:r>
      <w:r w:rsidR="00604BD5">
        <w:rPr>
          <w:bCs/>
        </w:rPr>
        <w:t>,000</w:t>
      </w:r>
      <w:r w:rsidRPr="0030552D">
        <w:t xml:space="preserve">. This amount is within the expected price range for these products.  </w:t>
      </w:r>
    </w:p>
    <w:p w:rsidR="00DC566D" w:rsidRDefault="00DC566D" w:rsidP="00DC566D">
      <w:pPr>
        <w:pStyle w:val="ListParagraph"/>
        <w:rPr>
          <w:rFonts w:eastAsia="Calibri"/>
          <w:b/>
        </w:rPr>
      </w:pPr>
    </w:p>
    <w:p w:rsidR="00521C2E" w:rsidRDefault="00521C2E" w:rsidP="00DC566D">
      <w:pPr>
        <w:pStyle w:val="ListParagraph"/>
        <w:rPr>
          <w:rFonts w:eastAsia="Calibri"/>
          <w:b/>
        </w:rPr>
      </w:pPr>
    </w:p>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612C16" w:rsidRDefault="00612C16" w:rsidP="00612C16">
      <w:pPr>
        <w:pStyle w:val="ListParagraph"/>
        <w:rPr>
          <w:rFonts w:eastAsia="Calibri"/>
          <w:b/>
        </w:rPr>
      </w:pPr>
    </w:p>
    <w:p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rsidR="006B61DB" w:rsidRDefault="006B61DB" w:rsidP="006B61DB">
      <w:pPr>
        <w:pStyle w:val="PlainText"/>
        <w:jc w:val="both"/>
        <w:rPr>
          <w:rFonts w:ascii="Times New Roman" w:eastAsia="Calibri" w:hAnsi="Times New Roman" w:cs="Times New Roman"/>
          <w:sz w:val="24"/>
          <w:szCs w:val="24"/>
        </w:rPr>
      </w:pPr>
    </w:p>
    <w:p w:rsidR="006B61DB" w:rsidRPr="006B61DB" w:rsidRDefault="006B61DB" w:rsidP="006B61DB">
      <w:pPr>
        <w:pStyle w:val="PlainText"/>
        <w:jc w:val="both"/>
        <w:rPr>
          <w:rFonts w:ascii="Times New Roman" w:hAnsi="Times New Roman" w:cs="Times New Roman"/>
          <w:sz w:val="24"/>
          <w:szCs w:val="24"/>
        </w:rPr>
      </w:pPr>
    </w:p>
    <w:p w:rsidR="002D2B69" w:rsidRPr="00DC3864" w:rsidRDefault="002D2B69" w:rsidP="002D2B69">
      <w:pPr>
        <w:rPr>
          <w:b/>
        </w:rPr>
      </w:pPr>
      <w:r w:rsidRPr="00DC3864">
        <w:rPr>
          <w:b/>
        </w:rPr>
        <w:t>Submission Instructions and Format of Response from Objecting Parties</w:t>
      </w:r>
    </w:p>
    <w:p w:rsidR="002D2B69" w:rsidRDefault="002D2B69" w:rsidP="002D2B69"/>
    <w:p w:rsidR="002C2FCC" w:rsidRDefault="002D2B69" w:rsidP="002C2FCC">
      <w:r>
        <w:t xml:space="preserve">Interested parties who </w:t>
      </w:r>
      <w:r w:rsidR="00604BD5">
        <w:t xml:space="preserve">have reason to believe that </w:t>
      </w:r>
      <w:r w:rsidR="00604BD5" w:rsidRPr="00342DC6">
        <w:t xml:space="preserve">the </w:t>
      </w:r>
      <w:r w:rsidR="00342DC6" w:rsidRPr="00342DC6">
        <w:t xml:space="preserve">Oroboros O2K FluoRespirometer and related accessories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4B3E10">
        <w:t>Oroboros Instruments Corporation</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rsidR="002D2B69" w:rsidRDefault="002D2B69" w:rsidP="002D2B69"/>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930CEA">
        <w:t>May 8</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rsidR="00D70E3B" w:rsidRDefault="00D70E3B" w:rsidP="002D2B69"/>
    <w:p w:rsidR="002D2B69" w:rsidRPr="00CC5913" w:rsidRDefault="002D2B69" w:rsidP="002D2B69">
      <w:r w:rsidRPr="00CC5913">
        <w:t xml:space="preserve">Attachment A:  Vendor Correspondence </w:t>
      </w:r>
    </w:p>
    <w:p w:rsidR="0030552D" w:rsidRDefault="002D2B69" w:rsidP="00DC4795">
      <w:pPr>
        <w:rPr>
          <w:sz w:val="28"/>
        </w:rPr>
      </w:pPr>
      <w:r w:rsidRPr="00CC5913">
        <w:t>Attachment B:  Objection Certification</w:t>
      </w:r>
      <w:r>
        <w:rPr>
          <w:sz w:val="28"/>
        </w:rPr>
        <w:br w:type="page"/>
      </w:r>
    </w:p>
    <w:p w:rsidR="006C3EAA" w:rsidRDefault="00DD7780" w:rsidP="006C3EAA">
      <w:pPr>
        <w:jc w:val="center"/>
        <w:rPr>
          <w:sz w:val="28"/>
        </w:rPr>
      </w:pPr>
      <w:r>
        <w:rPr>
          <w:sz w:val="28"/>
        </w:rPr>
        <w:lastRenderedPageBreak/>
        <w:t>A</w:t>
      </w:r>
      <w:r w:rsidR="006C3EAA">
        <w:rPr>
          <w:sz w:val="28"/>
        </w:rPr>
        <w:t>ttachment</w:t>
      </w:r>
      <w:r>
        <w:rPr>
          <w:sz w:val="28"/>
        </w:rPr>
        <w:t xml:space="preserve"> A</w:t>
      </w:r>
    </w:p>
    <w:p w:rsidR="004B3E10" w:rsidRDefault="004B3E10" w:rsidP="006C3EAA">
      <w:pPr>
        <w:jc w:val="center"/>
        <w:rPr>
          <w:sz w:val="28"/>
        </w:rPr>
      </w:pPr>
    </w:p>
    <w:p w:rsidR="003A4503" w:rsidRDefault="00342DC6" w:rsidP="006C3EAA">
      <w:pPr>
        <w:jc w:val="center"/>
        <w:rPr>
          <w:sz w:val="28"/>
        </w:rPr>
      </w:pPr>
      <w:r>
        <w:rPr>
          <w:noProof/>
        </w:rPr>
        <w:drawing>
          <wp:inline distT="0" distB="0" distL="0" distR="0" wp14:anchorId="184E213C" wp14:editId="085DBB64">
            <wp:extent cx="4695825" cy="734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5825" cy="7343775"/>
                    </a:xfrm>
                    <a:prstGeom prst="rect">
                      <a:avLst/>
                    </a:prstGeom>
                  </pic:spPr>
                </pic:pic>
              </a:graphicData>
            </a:graphic>
          </wp:inline>
        </w:drawing>
      </w:r>
    </w:p>
    <w:p w:rsidR="00342DC6" w:rsidRDefault="00342DC6" w:rsidP="006C3EAA">
      <w:pPr>
        <w:jc w:val="center"/>
        <w:rPr>
          <w:sz w:val="28"/>
        </w:rPr>
      </w:pPr>
      <w:r>
        <w:rPr>
          <w:noProof/>
        </w:rPr>
        <w:lastRenderedPageBreak/>
        <w:drawing>
          <wp:inline distT="0" distB="0" distL="0" distR="0" wp14:anchorId="34DD25A6" wp14:editId="22FA314B">
            <wp:extent cx="4762500" cy="7324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62500" cy="7324725"/>
                    </a:xfrm>
                    <a:prstGeom prst="rect">
                      <a:avLst/>
                    </a:prstGeom>
                  </pic:spPr>
                </pic:pic>
              </a:graphicData>
            </a:graphic>
          </wp:inline>
        </w:drawing>
      </w:r>
    </w:p>
    <w:p w:rsidR="00342DC6" w:rsidRDefault="00342DC6" w:rsidP="006C3EAA">
      <w:pPr>
        <w:jc w:val="center"/>
        <w:rPr>
          <w:sz w:val="28"/>
        </w:rPr>
      </w:pPr>
      <w:r>
        <w:rPr>
          <w:noProof/>
        </w:rPr>
        <w:lastRenderedPageBreak/>
        <w:drawing>
          <wp:inline distT="0" distB="0" distL="0" distR="0" wp14:anchorId="6C6004A5" wp14:editId="3A9F2933">
            <wp:extent cx="4686300" cy="727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6300" cy="7277100"/>
                    </a:xfrm>
                    <a:prstGeom prst="rect">
                      <a:avLst/>
                    </a:prstGeom>
                  </pic:spPr>
                </pic:pic>
              </a:graphicData>
            </a:graphic>
          </wp:inline>
        </w:drawing>
      </w:r>
    </w:p>
    <w:p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2222CB" w:rsidRDefault="002D2B69" w:rsidP="002D2B69">
                            <w:pPr>
                              <w:ind w:left="540" w:right="525"/>
                              <w:jc w:val="center"/>
                              <w:rPr>
                                <w:b/>
                              </w:rPr>
                            </w:pPr>
                            <w:r w:rsidRPr="00DC3864">
                              <w:rPr>
                                <w:b/>
                              </w:rPr>
                              <w:t xml:space="preserve">Sole Source Certification No. </w:t>
                            </w:r>
                            <w:r w:rsidR="00342DC6">
                              <w:rPr>
                                <w:b/>
                              </w:rPr>
                              <w:t>SS5187</w:t>
                            </w:r>
                          </w:p>
                          <w:p w:rsidR="002D2B69" w:rsidRPr="00DC3864" w:rsidRDefault="00D70E3B" w:rsidP="002D2B69">
                            <w:pPr>
                              <w:ind w:left="540" w:right="525"/>
                              <w:jc w:val="center"/>
                              <w:rPr>
                                <w:b/>
                              </w:rPr>
                            </w:pPr>
                            <w:r>
                              <w:rPr>
                                <w:b/>
                              </w:rPr>
                              <w:t>Accepted until May 8</w:t>
                            </w:r>
                            <w:r w:rsidR="00342DC6">
                              <w:rPr>
                                <w:b/>
                              </w:rPr>
                              <w:t>, 2018</w:t>
                            </w:r>
                            <w:r w:rsidR="002D2B69"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2222CB" w:rsidRDefault="002D2B69" w:rsidP="002D2B69">
                      <w:pPr>
                        <w:ind w:left="540" w:right="525"/>
                        <w:jc w:val="center"/>
                        <w:rPr>
                          <w:b/>
                        </w:rPr>
                      </w:pPr>
                      <w:r w:rsidRPr="00DC3864">
                        <w:rPr>
                          <w:b/>
                        </w:rPr>
                        <w:t xml:space="preserve">Sole Source Certification No. </w:t>
                      </w:r>
                      <w:r w:rsidR="00342DC6">
                        <w:rPr>
                          <w:b/>
                        </w:rPr>
                        <w:t>SS5187</w:t>
                      </w:r>
                    </w:p>
                    <w:p w:rsidR="002D2B69" w:rsidRPr="00DC3864" w:rsidRDefault="00D70E3B" w:rsidP="002D2B69">
                      <w:pPr>
                        <w:ind w:left="540" w:right="525"/>
                        <w:jc w:val="center"/>
                        <w:rPr>
                          <w:b/>
                        </w:rPr>
                      </w:pPr>
                      <w:r>
                        <w:rPr>
                          <w:b/>
                        </w:rPr>
                        <w:t>Accepted until May 8</w:t>
                      </w:r>
                      <w:r w:rsidR="00342DC6">
                        <w:rPr>
                          <w:b/>
                        </w:rPr>
                        <w:t>, 2018</w:t>
                      </w:r>
                      <w:r w:rsidR="002D2B69"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Pr>
          <w:sz w:val="28"/>
        </w:rPr>
        <w:t>Attachment B</w:t>
      </w:r>
    </w:p>
    <w:p w:rsidR="002D2B69" w:rsidRDefault="002D2B69" w:rsidP="002D2B69"/>
    <w:p w:rsidR="002F1534" w:rsidRDefault="002F1534"/>
    <w:sectPr w:rsidR="002F153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8A" w:rsidRDefault="0084638A" w:rsidP="00DC4795">
      <w:r>
        <w:separator/>
      </w:r>
    </w:p>
  </w:endnote>
  <w:endnote w:type="continuationSeparator" w:id="0">
    <w:p w:rsidR="0084638A" w:rsidRDefault="0084638A"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8A" w:rsidRDefault="0084638A" w:rsidP="00DC4795">
      <w:r>
        <w:separator/>
      </w:r>
    </w:p>
  </w:footnote>
  <w:footnote w:type="continuationSeparator" w:id="0">
    <w:p w:rsidR="0084638A" w:rsidRDefault="0084638A"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113230"/>
    <w:rsid w:val="0014338C"/>
    <w:rsid w:val="00182ECE"/>
    <w:rsid w:val="001A6E70"/>
    <w:rsid w:val="001B2434"/>
    <w:rsid w:val="001C2051"/>
    <w:rsid w:val="002222CB"/>
    <w:rsid w:val="002C2FCC"/>
    <w:rsid w:val="002D2405"/>
    <w:rsid w:val="002D2B69"/>
    <w:rsid w:val="002F1534"/>
    <w:rsid w:val="0030552D"/>
    <w:rsid w:val="00342DC6"/>
    <w:rsid w:val="00390076"/>
    <w:rsid w:val="003A4503"/>
    <w:rsid w:val="00400830"/>
    <w:rsid w:val="00480288"/>
    <w:rsid w:val="004B3E10"/>
    <w:rsid w:val="00505838"/>
    <w:rsid w:val="00521C2E"/>
    <w:rsid w:val="005B3690"/>
    <w:rsid w:val="005B42BA"/>
    <w:rsid w:val="00600E14"/>
    <w:rsid w:val="00604BD5"/>
    <w:rsid w:val="00612C16"/>
    <w:rsid w:val="00632DA9"/>
    <w:rsid w:val="0064534D"/>
    <w:rsid w:val="00645BD7"/>
    <w:rsid w:val="006550CD"/>
    <w:rsid w:val="006653BF"/>
    <w:rsid w:val="006931E0"/>
    <w:rsid w:val="006B61DB"/>
    <w:rsid w:val="006C3EAA"/>
    <w:rsid w:val="006F31B1"/>
    <w:rsid w:val="007A7969"/>
    <w:rsid w:val="007E57F0"/>
    <w:rsid w:val="0084638A"/>
    <w:rsid w:val="008646D1"/>
    <w:rsid w:val="008C1C43"/>
    <w:rsid w:val="00930CEA"/>
    <w:rsid w:val="009415BF"/>
    <w:rsid w:val="00973535"/>
    <w:rsid w:val="00990F38"/>
    <w:rsid w:val="009D150D"/>
    <w:rsid w:val="00A14620"/>
    <w:rsid w:val="00A32403"/>
    <w:rsid w:val="00A461D3"/>
    <w:rsid w:val="00A50DE8"/>
    <w:rsid w:val="00A965EB"/>
    <w:rsid w:val="00AA1E88"/>
    <w:rsid w:val="00B25F96"/>
    <w:rsid w:val="00B41138"/>
    <w:rsid w:val="00B4728B"/>
    <w:rsid w:val="00B70803"/>
    <w:rsid w:val="00B95D5B"/>
    <w:rsid w:val="00B96F08"/>
    <w:rsid w:val="00C46938"/>
    <w:rsid w:val="00CA7E6A"/>
    <w:rsid w:val="00D2414D"/>
    <w:rsid w:val="00D45FE2"/>
    <w:rsid w:val="00D70E3B"/>
    <w:rsid w:val="00DC4795"/>
    <w:rsid w:val="00DC566D"/>
    <w:rsid w:val="00DD7780"/>
    <w:rsid w:val="00E32357"/>
    <w:rsid w:val="00E654C5"/>
    <w:rsid w:val="00E97A5D"/>
    <w:rsid w:val="00EA072D"/>
    <w:rsid w:val="00EC3087"/>
    <w:rsid w:val="00EE05F8"/>
    <w:rsid w:val="00EE2EDC"/>
    <w:rsid w:val="00F72E1D"/>
    <w:rsid w:val="00F83CA0"/>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D636-9764-454D-9906-B594F1C7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2018-04-19T20:42:00Z</dcterms:created>
  <dcterms:modified xsi:type="dcterms:W3CDTF">2018-04-19T20:42:00Z</dcterms:modified>
</cp:coreProperties>
</file>