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A1A3A64" w:rsidR="002D2B69" w:rsidRPr="004A46C1" w:rsidRDefault="002D2B69" w:rsidP="002D2B69">
      <w:r w:rsidRPr="000C58CD">
        <w:rPr>
          <w:b/>
        </w:rPr>
        <w:t>From:</w:t>
      </w:r>
      <w:r>
        <w:rPr>
          <w:b/>
        </w:rPr>
        <w:t xml:space="preserve">  </w:t>
      </w:r>
      <w:r w:rsidR="00E64548">
        <w:t>Jennifer Douglas</w:t>
      </w:r>
      <w:r w:rsidRPr="004A46C1">
        <w:t xml:space="preserve"> </w:t>
      </w:r>
    </w:p>
    <w:p w14:paraId="465FF3E6" w14:textId="071276A8" w:rsidR="00E64548" w:rsidRDefault="002D2B69" w:rsidP="002D2B69">
      <w:r w:rsidRPr="004A46C1">
        <w:tab/>
      </w:r>
      <w:r w:rsidR="00E64548">
        <w:t>Administrative Director, Category Management and Procurement</w:t>
      </w:r>
    </w:p>
    <w:p w14:paraId="7C9E1964" w14:textId="5A8B4437" w:rsidR="002D2B69" w:rsidRPr="004A46C1" w:rsidRDefault="00E64548" w:rsidP="002D2B69">
      <w:r>
        <w:tab/>
        <w:t>Supply Chain Management</w:t>
      </w:r>
      <w:r w:rsidR="002D2B69" w:rsidRPr="004A46C1">
        <w:t xml:space="preserve">  </w:t>
      </w:r>
      <w:r w:rsidR="002D2B69" w:rsidRPr="004A46C1">
        <w:tab/>
      </w:r>
    </w:p>
    <w:p w14:paraId="5841125A" w14:textId="77777777" w:rsidR="002D2B69" w:rsidRDefault="002D2B69" w:rsidP="002D2B69"/>
    <w:p w14:paraId="5369FECE" w14:textId="4ED820AE" w:rsidR="002D2B69" w:rsidRPr="000C58CD" w:rsidRDefault="002D2B69" w:rsidP="002D2B69">
      <w:pPr>
        <w:rPr>
          <w:b/>
        </w:rPr>
      </w:pPr>
      <w:r w:rsidRPr="000C58CD">
        <w:rPr>
          <w:b/>
        </w:rPr>
        <w:t xml:space="preserve">Date: </w:t>
      </w:r>
      <w:r w:rsidRPr="000C58CD">
        <w:rPr>
          <w:b/>
        </w:rPr>
        <w:tab/>
      </w:r>
      <w:r w:rsidR="00AD7296">
        <w:t>December 10</w:t>
      </w:r>
      <w:r>
        <w:t>, 201</w:t>
      </w:r>
      <w:r w:rsidR="00E64548">
        <w:t>8</w:t>
      </w:r>
    </w:p>
    <w:p w14:paraId="24610532" w14:textId="77777777" w:rsidR="002D2B69" w:rsidRDefault="002D2B69" w:rsidP="002D2B69"/>
    <w:p w14:paraId="39111945" w14:textId="6BB5A0FF" w:rsidR="002D2B69" w:rsidRPr="00D42815" w:rsidRDefault="002D2B69" w:rsidP="009D150D">
      <w:pPr>
        <w:ind w:left="720" w:hanging="720"/>
      </w:pPr>
      <w:r w:rsidRPr="000C58CD">
        <w:rPr>
          <w:b/>
        </w:rPr>
        <w:t>Re:</w:t>
      </w:r>
      <w:r>
        <w:t xml:space="preserve"> </w:t>
      </w:r>
      <w:r>
        <w:tab/>
        <w:t xml:space="preserve">Sole Source Certification Number </w:t>
      </w:r>
      <w:r w:rsidR="00E64548">
        <w:rPr>
          <w:b/>
        </w:rPr>
        <w:t>SS5</w:t>
      </w:r>
      <w:r w:rsidR="00E57BB2">
        <w:rPr>
          <w:b/>
        </w:rPr>
        <w:t>295</w:t>
      </w:r>
      <w:r w:rsidR="00CF6A77">
        <w:rPr>
          <w:b/>
          <w:color w:val="FF0000"/>
        </w:rPr>
        <w:t xml:space="preserve"> </w:t>
      </w:r>
      <w:r>
        <w:t xml:space="preserve">for </w:t>
      </w:r>
      <w:r w:rsidR="00E57BB2">
        <w:rPr>
          <w:b/>
        </w:rPr>
        <w:t>Mechatronik Chewing Simulator</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7"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6AA2180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51897AF0" w:rsidR="002D2B69" w:rsidRDefault="002D2B69" w:rsidP="0001425C">
      <w:pPr>
        <w:jc w:val="both"/>
      </w:pPr>
      <w:r>
        <w:t xml:space="preserve">Regarding UMMC Sole Source Certification Number </w:t>
      </w:r>
      <w:r w:rsidR="002D2405" w:rsidRPr="007C05E5">
        <w:rPr>
          <w:b/>
        </w:rPr>
        <w:t>SS</w:t>
      </w:r>
      <w:r w:rsidR="00CF6A77" w:rsidRPr="007C05E5">
        <w:rPr>
          <w:b/>
        </w:rPr>
        <w:t>5</w:t>
      </w:r>
      <w:r w:rsidR="00E57BB2">
        <w:rPr>
          <w:b/>
        </w:rPr>
        <w:t>295</w:t>
      </w:r>
      <w:r w:rsidR="002D2405" w:rsidRPr="000E2ADE">
        <w:rPr>
          <w:color w:val="FF0000"/>
        </w:rPr>
        <w:t xml:space="preserve"> </w:t>
      </w:r>
      <w:r w:rsidR="009415BF">
        <w:t xml:space="preserve">for </w:t>
      </w:r>
      <w:r w:rsidR="00E57BB2">
        <w:rPr>
          <w:b/>
        </w:rPr>
        <w:t>Mechatronik Chewing Simulator CS-4.4 and related components</w:t>
      </w:r>
      <w:r w:rsidRPr="004A46C1">
        <w:t>, please be advised that UMMC intends to award the purchase to</w:t>
      </w:r>
      <w:r w:rsidR="007C05E5">
        <w:t xml:space="preserve"> </w:t>
      </w:r>
      <w:r w:rsidR="00E57BB2">
        <w:t>Gold One Supplies</w:t>
      </w:r>
      <w:r w:rsidR="002D3D6D">
        <w:t xml:space="preserve"> as the sole source provider.</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682C05B" w:rsidR="002D2B69" w:rsidRPr="007A274F" w:rsidRDefault="00AD7296" w:rsidP="006F31B1">
            <w:r>
              <w:t>December 10</w:t>
            </w:r>
            <w:r w:rsidR="002D2B69" w:rsidRPr="007A274F">
              <w:t>, 201</w:t>
            </w:r>
            <w:r w:rsidR="00E64548">
              <w:t>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743DDFD" w:rsidR="002D2B69" w:rsidRPr="007A274F" w:rsidRDefault="00AD7296" w:rsidP="006F31B1">
            <w:r>
              <w:t>December 17</w:t>
            </w:r>
            <w:r w:rsidR="002D2B69" w:rsidRPr="007A274F">
              <w:t>, 201</w:t>
            </w:r>
            <w:r w:rsidR="00E64548">
              <w:t>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33A7C22" w:rsidR="002D2B69" w:rsidRPr="007A274F" w:rsidRDefault="00AD7296" w:rsidP="006F31B1">
            <w:r>
              <w:t>December 26</w:t>
            </w:r>
            <w:r w:rsidR="002D2B69" w:rsidRPr="007A274F">
              <w:t>, 201</w:t>
            </w:r>
            <w:r w:rsidR="00E64548">
              <w:t>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F3988D0" w:rsidR="002D2B69" w:rsidRPr="007A274F" w:rsidRDefault="002D2B69" w:rsidP="00D059FD">
            <w:r w:rsidRPr="007A274F">
              <w:t xml:space="preserve">Not before </w:t>
            </w:r>
            <w:r w:rsidR="00AD7296">
              <w:t>January 3</w:t>
            </w:r>
            <w:r w:rsidR="00F75343">
              <w:t>,</w:t>
            </w:r>
            <w:r w:rsidRPr="007A274F">
              <w:t xml:space="preserve"> 201</w:t>
            </w:r>
            <w:r w:rsidR="00E64548">
              <w:t>8</w:t>
            </w:r>
          </w:p>
        </w:tc>
      </w:tr>
    </w:tbl>
    <w:p w14:paraId="5D981B51" w14:textId="77777777" w:rsidR="002D3D6D" w:rsidRDefault="002D3D6D" w:rsidP="002D2B69">
      <w:pPr>
        <w:rPr>
          <w:b/>
        </w:rPr>
      </w:pPr>
    </w:p>
    <w:p w14:paraId="531AB52D" w14:textId="77777777" w:rsidR="00E57BB2" w:rsidRDefault="00E57BB2" w:rsidP="002D2B69">
      <w:pPr>
        <w:rPr>
          <w:b/>
        </w:rPr>
      </w:pPr>
    </w:p>
    <w:p w14:paraId="48C1FF13" w14:textId="5A9CF974"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6329638D" w14:textId="77777777" w:rsidR="00351789" w:rsidRDefault="00351789" w:rsidP="00351789">
      <w:pPr>
        <w:ind w:left="360"/>
      </w:pPr>
    </w:p>
    <w:p w14:paraId="78BF0757" w14:textId="200D85AB" w:rsidR="00E57BB2" w:rsidRDefault="00DC566D" w:rsidP="00E57BB2">
      <w:pPr>
        <w:ind w:left="720"/>
      </w:pPr>
      <w:r w:rsidRPr="00351789">
        <w:t xml:space="preserve">The University of Mississippi Medical Center (UMMC) seeks to purchase </w:t>
      </w:r>
      <w:r w:rsidR="00E57BB2">
        <w:t xml:space="preserve">Mechatronik CS-4.4 chewing simulator </w:t>
      </w:r>
      <w:r w:rsidR="00004405">
        <w:t xml:space="preserve">for use in dental research.  </w:t>
      </w:r>
      <w:r w:rsidR="00C663B2">
        <w:t>This equipment simulates various chewing movements for materials testing of implants, bridges, crowns, composite material and jaw models.</w:t>
      </w:r>
      <w:r w:rsidR="00004405">
        <w:t xml:space="preserve">  </w:t>
      </w:r>
    </w:p>
    <w:p w14:paraId="76C368C9" w14:textId="3E5725EE" w:rsidR="00DC566D" w:rsidRPr="006B61DB" w:rsidRDefault="00DC566D" w:rsidP="00E829AB">
      <w:pPr>
        <w:pStyle w:val="PlainText"/>
        <w:jc w:val="both"/>
        <w:rPr>
          <w:rFonts w:ascii="Times New Roman" w:hAnsi="Times New Roman" w:cs="Times New Roman"/>
          <w:sz w:val="24"/>
          <w:szCs w:val="24"/>
        </w:rPr>
      </w:pPr>
    </w:p>
    <w:p w14:paraId="4197EC04" w14:textId="77777777" w:rsidR="00DC566D" w:rsidRPr="006B61DB" w:rsidRDefault="00DC566D" w:rsidP="00DC566D">
      <w:pPr>
        <w:pStyle w:val="PlainText"/>
        <w:ind w:left="720"/>
        <w:jc w:val="both"/>
        <w:rPr>
          <w:rFonts w:ascii="Times New Roman" w:hAnsi="Times New Roman" w:cs="Times New Roman"/>
          <w:sz w:val="24"/>
          <w:szCs w:val="24"/>
        </w:rPr>
      </w:pPr>
    </w:p>
    <w:p w14:paraId="0CF17A68" w14:textId="41331F7D" w:rsidR="00DC566D" w:rsidRPr="00351789" w:rsidRDefault="00351789" w:rsidP="00351789">
      <w:pPr>
        <w:pStyle w:val="ListParagraph"/>
        <w:numPr>
          <w:ilvl w:val="0"/>
          <w:numId w:val="5"/>
        </w:numPr>
        <w:rPr>
          <w:b/>
        </w:rPr>
      </w:pPr>
      <w:r>
        <w:rPr>
          <w:b/>
        </w:rPr>
        <w:t xml:space="preserve"> </w:t>
      </w:r>
      <w:r w:rsidR="00DC566D" w:rsidRPr="00351789">
        <w:rPr>
          <w:b/>
        </w:rPr>
        <w:t xml:space="preserve">Explain why the commodity is the only one (1) that can meet the needs of the agency:  </w:t>
      </w:r>
    </w:p>
    <w:p w14:paraId="1F42749D" w14:textId="5F576A95" w:rsidR="00DC566D" w:rsidRDefault="00DC566D" w:rsidP="00DC566D">
      <w:pPr>
        <w:pStyle w:val="PlainText"/>
        <w:jc w:val="both"/>
        <w:rPr>
          <w:rFonts w:ascii="Times New Roman" w:hAnsi="Times New Roman" w:cs="Times New Roman"/>
          <w:sz w:val="24"/>
          <w:szCs w:val="24"/>
        </w:rPr>
      </w:pPr>
    </w:p>
    <w:p w14:paraId="1DDDF945" w14:textId="2B1A376E" w:rsidR="00906ADB" w:rsidRDefault="00C663B2" w:rsidP="00906ADB">
      <w:pPr>
        <w:ind w:left="720"/>
      </w:pPr>
      <w:r>
        <w:t xml:space="preserve">Mechatronik CS-4.4 chewing simulator with four stations, 250 N (newton) per station load capacity (individually adjustable), vertical and lateral programmable movement, individual station height adjustment, individual station failure detection, individual station wear detection, and option for future thermal cycling upgrade.  </w:t>
      </w:r>
      <w:r w:rsidR="00906ADB">
        <w:t>Competing products are not equivalent in function because they load all stations with a single actuator, whereas the Mechatronik product allows individual</w:t>
      </w:r>
      <w:r>
        <w:t xml:space="preserve"> </w:t>
      </w:r>
      <w:r w:rsidR="00906ADB">
        <w:t>failure detection, wear measurement, and load setting for each of its stations.</w:t>
      </w:r>
    </w:p>
    <w:p w14:paraId="79C35939" w14:textId="5E7EBC24" w:rsidR="0057596C" w:rsidRDefault="0057596C" w:rsidP="0057596C">
      <w:pPr>
        <w:ind w:left="720"/>
      </w:pPr>
    </w:p>
    <w:p w14:paraId="36D913BB" w14:textId="3056FED1" w:rsidR="00351789" w:rsidRDefault="00351789" w:rsidP="00E829AB">
      <w:pPr>
        <w:pStyle w:val="PlainText"/>
        <w:jc w:val="both"/>
        <w:rPr>
          <w:rFonts w:ascii="Times New Roman" w:hAnsi="Times New Roman" w:cs="Times New Roman"/>
          <w:sz w:val="24"/>
          <w:szCs w:val="24"/>
        </w:rPr>
      </w:pPr>
    </w:p>
    <w:p w14:paraId="327614D2" w14:textId="5CD362EB" w:rsidR="00351789" w:rsidRDefault="00DC566D" w:rsidP="00351789">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2D8B467B" w14:textId="77777777" w:rsidR="00351789" w:rsidRDefault="00351789" w:rsidP="00351789">
      <w:pPr>
        <w:pStyle w:val="ListParagraph"/>
        <w:rPr>
          <w:b/>
        </w:rPr>
      </w:pPr>
    </w:p>
    <w:p w14:paraId="4A544328" w14:textId="25FD8396" w:rsidR="00D059FD" w:rsidRPr="00351789" w:rsidRDefault="00E57BB2" w:rsidP="00351789">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Gold One Supplies </w:t>
      </w:r>
      <w:r w:rsidR="00DC566D" w:rsidRPr="006B61DB">
        <w:rPr>
          <w:rFonts w:ascii="Times New Roman" w:hAnsi="Times New Roman" w:cs="Times New Roman"/>
          <w:sz w:val="24"/>
          <w:szCs w:val="24"/>
        </w:rPr>
        <w:t xml:space="preserve">is the sole manufacturer and supplier of </w:t>
      </w:r>
      <w:r>
        <w:rPr>
          <w:rFonts w:ascii="Times New Roman" w:hAnsi="Times New Roman" w:cs="Times New Roman"/>
          <w:sz w:val="24"/>
          <w:szCs w:val="24"/>
        </w:rPr>
        <w:t xml:space="preserve">the Mechatronik Chewing Simulator CS-4.4.  </w:t>
      </w:r>
      <w:r w:rsidR="00DC566D" w:rsidRPr="006B61DB">
        <w:rPr>
          <w:rFonts w:ascii="Times New Roman" w:hAnsi="Times New Roman" w:cs="Times New Roman"/>
          <w:sz w:val="24"/>
          <w:szCs w:val="24"/>
        </w:rPr>
        <w:t xml:space="preserve">They are not available from any other distributor.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r>
        <w:rPr>
          <w:rFonts w:ascii="Times New Roman" w:hAnsi="Times New Roman" w:cs="Times New Roman"/>
          <w:sz w:val="24"/>
          <w:szCs w:val="24"/>
        </w:rPr>
        <w:t>Gold One Supplies</w:t>
      </w:r>
      <w:r w:rsidR="00DC566D" w:rsidRPr="002D2405">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DE63EB9"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50107E4" w14:textId="2F287C84" w:rsidR="00351789" w:rsidRPr="00351789" w:rsidRDefault="00351789" w:rsidP="00351789">
      <w:pPr>
        <w:rPr>
          <w:b/>
        </w:rPr>
      </w:pPr>
    </w:p>
    <w:p w14:paraId="284F2DE6" w14:textId="59A9A1E2"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E57BB2">
        <w:rPr>
          <w:rFonts w:ascii="Times New Roman" w:hAnsi="Times New Roman" w:cs="Times New Roman"/>
          <w:sz w:val="24"/>
          <w:szCs w:val="24"/>
        </w:rPr>
        <w:t xml:space="preserve">Mechatronik Chewing Simulator CS-4.4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2D2405">
        <w:rPr>
          <w:rFonts w:ascii="Times New Roman" w:hAnsi="Times New Roman" w:cs="Times New Roman"/>
          <w:bCs/>
          <w:sz w:val="24"/>
          <w:szCs w:val="24"/>
        </w:rPr>
        <w:t>$</w:t>
      </w:r>
      <w:r w:rsidR="00E57BB2">
        <w:rPr>
          <w:rFonts w:ascii="Times New Roman" w:hAnsi="Times New Roman" w:cs="Times New Roman"/>
          <w:bCs/>
          <w:sz w:val="24"/>
          <w:szCs w:val="24"/>
        </w:rPr>
        <w:t>44,000.00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3F3DA03B"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3A38CDD4" w14:textId="77777777" w:rsidR="00351789" w:rsidRDefault="00351789" w:rsidP="00351789">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5701069E" w:rsidR="00DC566D" w:rsidRDefault="00DC566D" w:rsidP="00DC566D">
      <w:pPr>
        <w:pStyle w:val="ListParagraph"/>
        <w:ind w:left="0"/>
        <w:rPr>
          <w:rFonts w:eastAsia="Calibri"/>
        </w:rPr>
      </w:pPr>
    </w:p>
    <w:p w14:paraId="5D67BFE0" w14:textId="7038E477" w:rsidR="00351789" w:rsidRDefault="00351789" w:rsidP="00DC566D">
      <w:pPr>
        <w:pStyle w:val="ListParagraph"/>
        <w:ind w:left="0"/>
        <w:rPr>
          <w:rFonts w:eastAsia="Calibri"/>
        </w:rPr>
      </w:pPr>
    </w:p>
    <w:p w14:paraId="51A19F3E" w14:textId="4066EAA9" w:rsidR="00351789" w:rsidRDefault="00351789" w:rsidP="00DC566D">
      <w:pPr>
        <w:pStyle w:val="ListParagraph"/>
        <w:ind w:left="0"/>
        <w:rPr>
          <w:rFonts w:eastAsia="Calibri"/>
        </w:rPr>
      </w:pPr>
    </w:p>
    <w:p w14:paraId="2D96FC6E" w14:textId="77777777" w:rsidR="003A5C3E" w:rsidRDefault="003A5C3E" w:rsidP="002D2B69">
      <w:pPr>
        <w:rPr>
          <w:b/>
        </w:rPr>
      </w:pPr>
    </w:p>
    <w:p w14:paraId="162BF11B" w14:textId="77777777" w:rsidR="003A5C3E" w:rsidRDefault="003A5C3E" w:rsidP="002D2B69">
      <w:pPr>
        <w:rPr>
          <w:b/>
        </w:rPr>
      </w:pPr>
    </w:p>
    <w:p w14:paraId="1FDCD8CF" w14:textId="77777777" w:rsidR="00C663B2" w:rsidRDefault="00C663B2" w:rsidP="002D2B69">
      <w:pPr>
        <w:rPr>
          <w:b/>
        </w:rPr>
      </w:pPr>
    </w:p>
    <w:p w14:paraId="151F91A8" w14:textId="1C205801" w:rsidR="002D2B69" w:rsidRPr="00DC3864" w:rsidRDefault="002D2B69" w:rsidP="002D2B69">
      <w:pPr>
        <w:rPr>
          <w:b/>
        </w:rPr>
      </w:pPr>
      <w:r w:rsidRPr="00DC3864">
        <w:rPr>
          <w:b/>
        </w:rPr>
        <w:lastRenderedPageBreak/>
        <w:t>Submission Instructions and Format of Response from Objecting Parties</w:t>
      </w:r>
    </w:p>
    <w:p w14:paraId="73DF6DD2" w14:textId="77777777" w:rsidR="002D3D6D" w:rsidRDefault="002D3D6D" w:rsidP="002D3D6D">
      <w:pPr>
        <w:pStyle w:val="PlainText"/>
        <w:jc w:val="both"/>
        <w:rPr>
          <w:rFonts w:ascii="Times New Roman" w:hAnsi="Times New Roman" w:cs="Times New Roman"/>
          <w:sz w:val="24"/>
          <w:szCs w:val="24"/>
        </w:rPr>
      </w:pPr>
    </w:p>
    <w:p w14:paraId="28ADF4C6" w14:textId="651B8086" w:rsidR="002D2B69" w:rsidRPr="002D3D6D" w:rsidRDefault="00E57BB2" w:rsidP="00E57BB2">
      <w:r w:rsidRPr="00E57BB2">
        <w:rPr>
          <w:rFonts w:eastAsia="Calibri"/>
        </w:rPr>
        <w:t>I</w:t>
      </w:r>
      <w:r w:rsidR="002D2B69" w:rsidRPr="00E57BB2">
        <w:rPr>
          <w:rFonts w:eastAsia="Calibri"/>
        </w:rPr>
        <w:t>nterested</w:t>
      </w:r>
      <w:r w:rsidR="002D2B69" w:rsidRPr="002D3D6D">
        <w:t xml:space="preserve"> parties who have reason to believe that the </w:t>
      </w:r>
      <w:r>
        <w:t>Mechatronik Chewing Simulator CS-4.4</w:t>
      </w:r>
      <w:r w:rsidR="007C05E5" w:rsidRPr="002D3D6D">
        <w:t>,</w:t>
      </w:r>
      <w:r w:rsidR="00B96F08" w:rsidRPr="002D3D6D">
        <w:t xml:space="preserve"> (hereafter, “Products”) </w:t>
      </w:r>
      <w:r w:rsidR="002D2B69" w:rsidRPr="002D3D6D">
        <w:t xml:space="preserve">should not be certified as a sole source should provide information in the </w:t>
      </w:r>
      <w:r w:rsidR="00DC566D" w:rsidRPr="002D3D6D">
        <w:t>Vendor Form</w:t>
      </w:r>
      <w:r w:rsidR="002D2B69" w:rsidRPr="002D3D6D">
        <w:t xml:space="preserve"> for the State to use in determining whether or not to proceed with awarding the sole source to </w:t>
      </w:r>
      <w:r>
        <w:t>Gold One Supplies</w:t>
      </w:r>
      <w:r w:rsidR="00EE05F8" w:rsidRPr="002D3D6D">
        <w:t>.</w:t>
      </w:r>
      <w:r>
        <w:t xml:space="preserve"> </w:t>
      </w:r>
      <w:r w:rsidR="00DC566D" w:rsidRPr="002D3D6D">
        <w:t xml:space="preserve">The Vendor Form may be found at </w:t>
      </w:r>
      <w:hyperlink r:id="rId8" w:history="1">
        <w:r w:rsidR="00DC566D" w:rsidRPr="002D3D6D">
          <w:rPr>
            <w:rStyle w:val="Hyperlink"/>
          </w:rPr>
          <w:t>http://www.dfa.state.ms.us/Purchasing/documents/ObjectiontoSoleSourceDetermination.pdf</w:t>
        </w:r>
      </w:hyperlink>
      <w:r w:rsidR="00DC566D" w:rsidRPr="002D3D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113779A" w:rsidR="002D2B69" w:rsidRDefault="002D2B69" w:rsidP="00DC566D">
      <w:r>
        <w:t xml:space="preserve">Comments will be accepted at any time prior to </w:t>
      </w:r>
      <w:r w:rsidR="00AD7296">
        <w:t>Wednesday</w:t>
      </w:r>
      <w:r>
        <w:t xml:space="preserve">, </w:t>
      </w:r>
      <w:r w:rsidR="00AD7296">
        <w:t>December 26</w:t>
      </w:r>
      <w:r w:rsidR="00205EEB">
        <w:t>,</w:t>
      </w:r>
      <w:r>
        <w:t xml:space="preserve"> 201</w:t>
      </w:r>
      <w:r w:rsidR="00D059FD">
        <w:t>8</w:t>
      </w:r>
      <w:r>
        <w:t xml:space="preserve">, at 3:00 p.m. (Central Time) to </w:t>
      </w:r>
      <w:hyperlink r:id="rId9" w:history="1">
        <w:r w:rsidRPr="00847CD6">
          <w:rPr>
            <w:rStyle w:val="Hyperlink"/>
          </w:rPr>
          <w:t>solesource@umc.edu</w:t>
        </w:r>
      </w:hyperlink>
      <w:r>
        <w:t xml:space="preserve">.  Responses may be delivered via email to </w:t>
      </w:r>
      <w:hyperlink r:id="rId10"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1"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892F677" w14:textId="77777777" w:rsidR="00351789" w:rsidRDefault="00351789" w:rsidP="00580E0D">
      <w:pPr>
        <w:jc w:val="center"/>
        <w:rPr>
          <w:sz w:val="28"/>
        </w:rPr>
      </w:pPr>
    </w:p>
    <w:p w14:paraId="0641D375" w14:textId="77777777" w:rsidR="00351789" w:rsidRDefault="00351789" w:rsidP="00580E0D">
      <w:pPr>
        <w:jc w:val="center"/>
        <w:rPr>
          <w:sz w:val="28"/>
        </w:rPr>
      </w:pPr>
    </w:p>
    <w:p w14:paraId="6411AA13" w14:textId="77777777" w:rsidR="00351789" w:rsidRDefault="00351789" w:rsidP="00580E0D">
      <w:pPr>
        <w:jc w:val="center"/>
        <w:rPr>
          <w:sz w:val="28"/>
        </w:rPr>
      </w:pPr>
    </w:p>
    <w:p w14:paraId="391652C3" w14:textId="77777777" w:rsidR="00351789" w:rsidRDefault="00351789" w:rsidP="00580E0D">
      <w:pPr>
        <w:jc w:val="center"/>
        <w:rPr>
          <w:sz w:val="28"/>
        </w:rPr>
      </w:pPr>
    </w:p>
    <w:p w14:paraId="31EF9F1C" w14:textId="77777777" w:rsidR="00351789" w:rsidRDefault="00351789" w:rsidP="00580E0D">
      <w:pPr>
        <w:jc w:val="center"/>
        <w:rPr>
          <w:sz w:val="28"/>
        </w:rPr>
      </w:pPr>
    </w:p>
    <w:p w14:paraId="356E04B2" w14:textId="77777777" w:rsidR="00351789" w:rsidRDefault="00351789" w:rsidP="00580E0D">
      <w:pPr>
        <w:jc w:val="center"/>
        <w:rPr>
          <w:sz w:val="28"/>
        </w:rPr>
      </w:pPr>
    </w:p>
    <w:p w14:paraId="7D284A61" w14:textId="77777777" w:rsidR="00351789" w:rsidRDefault="00351789" w:rsidP="00580E0D">
      <w:pPr>
        <w:jc w:val="center"/>
        <w:rPr>
          <w:sz w:val="28"/>
        </w:rPr>
      </w:pPr>
    </w:p>
    <w:p w14:paraId="42A4AC37" w14:textId="77777777" w:rsidR="00351789" w:rsidRDefault="00351789" w:rsidP="00580E0D">
      <w:pPr>
        <w:jc w:val="center"/>
        <w:rPr>
          <w:sz w:val="28"/>
        </w:rPr>
      </w:pPr>
    </w:p>
    <w:p w14:paraId="50BA63EC" w14:textId="77777777" w:rsidR="00906ADB" w:rsidRDefault="00906ADB" w:rsidP="00906ADB">
      <w:pPr>
        <w:rPr>
          <w:sz w:val="28"/>
        </w:rPr>
      </w:pPr>
    </w:p>
    <w:p w14:paraId="681901E2" w14:textId="77777777" w:rsidR="00F31E41" w:rsidRDefault="00F31E41" w:rsidP="00906ADB">
      <w:pPr>
        <w:jc w:val="center"/>
        <w:rPr>
          <w:sz w:val="28"/>
        </w:rPr>
      </w:pPr>
    </w:p>
    <w:p w14:paraId="5BF424BD" w14:textId="77777777" w:rsidR="00F31E41" w:rsidRDefault="00F31E41" w:rsidP="00906ADB">
      <w:pPr>
        <w:jc w:val="center"/>
        <w:rPr>
          <w:sz w:val="28"/>
        </w:rPr>
      </w:pPr>
    </w:p>
    <w:p w14:paraId="62349FC1" w14:textId="226A1D56" w:rsidR="00906ADB" w:rsidRDefault="00D059FD" w:rsidP="00906ADB">
      <w:pPr>
        <w:jc w:val="center"/>
        <w:rPr>
          <w:sz w:val="28"/>
        </w:rPr>
      </w:pPr>
      <w:r>
        <w:rPr>
          <w:sz w:val="28"/>
        </w:rPr>
        <w:lastRenderedPageBreak/>
        <w:t>Attachment A</w:t>
      </w:r>
    </w:p>
    <w:p w14:paraId="3F967AF5" w14:textId="12EF454B" w:rsidR="00D059FD" w:rsidRPr="00906ADB" w:rsidRDefault="00906ADB" w:rsidP="00906ADB">
      <w:pPr>
        <w:tabs>
          <w:tab w:val="left" w:pos="5865"/>
        </w:tabs>
        <w:rPr>
          <w:sz w:val="28"/>
        </w:rPr>
      </w:pPr>
      <w:r>
        <w:rPr>
          <w:noProof/>
        </w:rPr>
        <w:drawing>
          <wp:inline distT="0" distB="0" distL="0" distR="0" wp14:anchorId="004219EE" wp14:editId="2FA05613">
            <wp:extent cx="5943600" cy="7636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636510"/>
                    </a:xfrm>
                    <a:prstGeom prst="rect">
                      <a:avLst/>
                    </a:prstGeom>
                  </pic:spPr>
                </pic:pic>
              </a:graphicData>
            </a:graphic>
          </wp:inline>
        </w:drawing>
      </w:r>
    </w:p>
    <w:p w14:paraId="5560A9D9" w14:textId="02129FAC" w:rsidR="002D2B69" w:rsidRPr="00906ADB" w:rsidRDefault="002D2B69" w:rsidP="00906ADB">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39FA4D36" w:rsidR="002D2B69" w:rsidRPr="00DC3864" w:rsidRDefault="002D2B69" w:rsidP="002D2B69">
                            <w:pPr>
                              <w:ind w:left="540" w:right="525"/>
                              <w:jc w:val="center"/>
                              <w:rPr>
                                <w:b/>
                              </w:rPr>
                            </w:pPr>
                            <w:r w:rsidRPr="00DC3864">
                              <w:rPr>
                                <w:b/>
                              </w:rPr>
                              <w:t xml:space="preserve">Sole Source Certification No. </w:t>
                            </w:r>
                            <w:r w:rsidR="003A5C3E">
                              <w:rPr>
                                <w:b/>
                              </w:rPr>
                              <w:t>SS5295</w:t>
                            </w:r>
                          </w:p>
                          <w:p w14:paraId="20940D37" w14:textId="5CBF93A7" w:rsidR="002D2B69" w:rsidRPr="00DC3864" w:rsidRDefault="002D2B69" w:rsidP="002D2B69">
                            <w:pPr>
                              <w:ind w:left="540" w:right="525"/>
                              <w:jc w:val="center"/>
                              <w:rPr>
                                <w:b/>
                              </w:rPr>
                            </w:pPr>
                            <w:r w:rsidRPr="00DC3864">
                              <w:rPr>
                                <w:b/>
                              </w:rPr>
                              <w:t xml:space="preserve">Accepted until </w:t>
                            </w:r>
                            <w:r w:rsidR="00E57BB2">
                              <w:rPr>
                                <w:b/>
                              </w:rPr>
                              <w:t xml:space="preserve">December </w:t>
                            </w:r>
                            <w:r w:rsidR="00AD7296">
                              <w:rPr>
                                <w:b/>
                              </w:rPr>
                              <w:t>26</w:t>
                            </w:r>
                            <w:bookmarkStart w:id="0" w:name="_GoBack"/>
                            <w:bookmarkEnd w:id="0"/>
                            <w:r w:rsidRPr="00F75343">
                              <w:rPr>
                                <w:b/>
                              </w:rPr>
                              <w:t xml:space="preserve">, </w:t>
                            </w:r>
                            <w:r w:rsidRPr="00DC3864">
                              <w:rPr>
                                <w:b/>
                              </w:rPr>
                              <w:t>201</w:t>
                            </w:r>
                            <w:r w:rsidR="00D059FD">
                              <w:rPr>
                                <w:b/>
                              </w:rPr>
                              <w:t>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39FA4D36" w:rsidR="002D2B69" w:rsidRPr="00DC3864" w:rsidRDefault="002D2B69" w:rsidP="002D2B69">
                      <w:pPr>
                        <w:ind w:left="540" w:right="525"/>
                        <w:jc w:val="center"/>
                        <w:rPr>
                          <w:b/>
                        </w:rPr>
                      </w:pPr>
                      <w:r w:rsidRPr="00DC3864">
                        <w:rPr>
                          <w:b/>
                        </w:rPr>
                        <w:t xml:space="preserve">Sole Source Certification No. </w:t>
                      </w:r>
                      <w:r w:rsidR="003A5C3E">
                        <w:rPr>
                          <w:b/>
                        </w:rPr>
                        <w:t>SS5295</w:t>
                      </w:r>
                    </w:p>
                    <w:p w14:paraId="20940D37" w14:textId="5CBF93A7" w:rsidR="002D2B69" w:rsidRPr="00DC3864" w:rsidRDefault="002D2B69" w:rsidP="002D2B69">
                      <w:pPr>
                        <w:ind w:left="540" w:right="525"/>
                        <w:jc w:val="center"/>
                        <w:rPr>
                          <w:b/>
                        </w:rPr>
                      </w:pPr>
                      <w:r w:rsidRPr="00DC3864">
                        <w:rPr>
                          <w:b/>
                        </w:rPr>
                        <w:t xml:space="preserve">Accepted until </w:t>
                      </w:r>
                      <w:r w:rsidR="00E57BB2">
                        <w:rPr>
                          <w:b/>
                        </w:rPr>
                        <w:t xml:space="preserve">December </w:t>
                      </w:r>
                      <w:r w:rsidR="00AD7296">
                        <w:rPr>
                          <w:b/>
                        </w:rPr>
                        <w:t>26</w:t>
                      </w:r>
                      <w:bookmarkStart w:id="1" w:name="_GoBack"/>
                      <w:bookmarkEnd w:id="1"/>
                      <w:r w:rsidRPr="00F75343">
                        <w:rPr>
                          <w:b/>
                        </w:rPr>
                        <w:t xml:space="preserve">, </w:t>
                      </w:r>
                      <w:r w:rsidRPr="00DC3864">
                        <w:rPr>
                          <w:b/>
                        </w:rPr>
                        <w:t>201</w:t>
                      </w:r>
                      <w:r w:rsidR="00D059FD">
                        <w:rPr>
                          <w:b/>
                        </w:rPr>
                        <w:t>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7BF1E" w14:textId="77777777" w:rsidR="00351789" w:rsidRDefault="00351789" w:rsidP="00351789">
      <w:r>
        <w:separator/>
      </w:r>
    </w:p>
  </w:endnote>
  <w:endnote w:type="continuationSeparator" w:id="0">
    <w:p w14:paraId="13A3FFB2" w14:textId="77777777" w:rsidR="00351789" w:rsidRDefault="00351789" w:rsidP="0035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BC1D8" w14:textId="77777777" w:rsidR="00351789" w:rsidRDefault="00351789" w:rsidP="00351789">
      <w:r>
        <w:separator/>
      </w:r>
    </w:p>
  </w:footnote>
  <w:footnote w:type="continuationSeparator" w:id="0">
    <w:p w14:paraId="19349AE7" w14:textId="77777777" w:rsidR="00351789" w:rsidRDefault="00351789" w:rsidP="0035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27E77CC"/>
    <w:lvl w:ilvl="0" w:tplc="5E568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01564"/>
    <w:rsid w:val="00004405"/>
    <w:rsid w:val="0001425C"/>
    <w:rsid w:val="00070B11"/>
    <w:rsid w:val="000E2ADE"/>
    <w:rsid w:val="00112FDA"/>
    <w:rsid w:val="001E3E4C"/>
    <w:rsid w:val="00205EEB"/>
    <w:rsid w:val="00231189"/>
    <w:rsid w:val="002931D8"/>
    <w:rsid w:val="002D2405"/>
    <w:rsid w:val="002D2B69"/>
    <w:rsid w:val="002D3D6D"/>
    <w:rsid w:val="002F1534"/>
    <w:rsid w:val="002F72E5"/>
    <w:rsid w:val="003344A0"/>
    <w:rsid w:val="00335E75"/>
    <w:rsid w:val="00351789"/>
    <w:rsid w:val="003A5C3E"/>
    <w:rsid w:val="003C101B"/>
    <w:rsid w:val="003E5586"/>
    <w:rsid w:val="00437669"/>
    <w:rsid w:val="0050234B"/>
    <w:rsid w:val="0057596C"/>
    <w:rsid w:val="00580E0D"/>
    <w:rsid w:val="00600E14"/>
    <w:rsid w:val="006653BF"/>
    <w:rsid w:val="006B61DB"/>
    <w:rsid w:val="006F31B1"/>
    <w:rsid w:val="007C05E5"/>
    <w:rsid w:val="007D0102"/>
    <w:rsid w:val="008C2114"/>
    <w:rsid w:val="00906ADB"/>
    <w:rsid w:val="009415BF"/>
    <w:rsid w:val="009D150D"/>
    <w:rsid w:val="00A57753"/>
    <w:rsid w:val="00AD7296"/>
    <w:rsid w:val="00B25F96"/>
    <w:rsid w:val="00B4728B"/>
    <w:rsid w:val="00B96F08"/>
    <w:rsid w:val="00C46938"/>
    <w:rsid w:val="00C663B2"/>
    <w:rsid w:val="00CA7E6A"/>
    <w:rsid w:val="00CF6A77"/>
    <w:rsid w:val="00D059FD"/>
    <w:rsid w:val="00D42815"/>
    <w:rsid w:val="00DC566D"/>
    <w:rsid w:val="00E16561"/>
    <w:rsid w:val="00E32357"/>
    <w:rsid w:val="00E33CC1"/>
    <w:rsid w:val="00E57BB2"/>
    <w:rsid w:val="00E64548"/>
    <w:rsid w:val="00E654C5"/>
    <w:rsid w:val="00E829AB"/>
    <w:rsid w:val="00EC3087"/>
    <w:rsid w:val="00EE05F8"/>
    <w:rsid w:val="00EE2EDC"/>
    <w:rsid w:val="00F21BB2"/>
    <w:rsid w:val="00F31E41"/>
    <w:rsid w:val="00F67FBC"/>
    <w:rsid w:val="00F75343"/>
    <w:rsid w:val="00FA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351789"/>
    <w:pPr>
      <w:tabs>
        <w:tab w:val="center" w:pos="4680"/>
        <w:tab w:val="right" w:pos="9360"/>
      </w:tabs>
    </w:pPr>
  </w:style>
  <w:style w:type="character" w:customStyle="1" w:styleId="HeaderChar">
    <w:name w:val="Header Char"/>
    <w:basedOn w:val="DefaultParagraphFont"/>
    <w:link w:val="Header"/>
    <w:uiPriority w:val="99"/>
    <w:rsid w:val="00351789"/>
    <w:rPr>
      <w:rFonts w:ascii="Times New Roman" w:hAnsi="Times New Roman" w:cs="Times New Roman"/>
      <w:sz w:val="24"/>
      <w:szCs w:val="24"/>
    </w:rPr>
  </w:style>
  <w:style w:type="paragraph" w:styleId="Footer">
    <w:name w:val="footer"/>
    <w:basedOn w:val="Normal"/>
    <w:link w:val="FooterChar"/>
    <w:uiPriority w:val="99"/>
    <w:unhideWhenUsed/>
    <w:rsid w:val="00351789"/>
    <w:pPr>
      <w:tabs>
        <w:tab w:val="center" w:pos="4680"/>
        <w:tab w:val="right" w:pos="9360"/>
      </w:tabs>
    </w:pPr>
  </w:style>
  <w:style w:type="character" w:customStyle="1" w:styleId="FooterChar">
    <w:name w:val="Footer Char"/>
    <w:basedOn w:val="DefaultParagraphFont"/>
    <w:link w:val="Footer"/>
    <w:uiPriority w:val="99"/>
    <w:rsid w:val="003517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state.ms.us/Purchasing/documents/ObjectiontoSoleSourceDetermina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esource@umc.ed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esource@umc.edu" TargetMode="External"/><Relationship Id="rId5" Type="http://schemas.openxmlformats.org/officeDocument/2006/relationships/footnotes" Target="footnotes.xml"/><Relationship Id="rId10" Type="http://schemas.openxmlformats.org/officeDocument/2006/relationships/hyperlink" Target="mailto:solesource@umc.edu" TargetMode="External"/><Relationship Id="rId4" Type="http://schemas.openxmlformats.org/officeDocument/2006/relationships/webSettings" Target="webSettings.xml"/><Relationship Id="rId9" Type="http://schemas.openxmlformats.org/officeDocument/2006/relationships/hyperlink" Target="mailto:solesource@um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Lief McDonald</cp:lastModifiedBy>
  <cp:revision>7</cp:revision>
  <dcterms:created xsi:type="dcterms:W3CDTF">2018-11-30T16:02:00Z</dcterms:created>
  <dcterms:modified xsi:type="dcterms:W3CDTF">2018-12-04T19:15:00Z</dcterms:modified>
</cp:coreProperties>
</file>